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8DBA0" w14:textId="77777777" w:rsidR="00AC0F9D" w:rsidRDefault="00AC0F9D">
      <w:pPr>
        <w:pStyle w:val="Zkladntext"/>
        <w:rPr>
          <w:rFonts w:ascii="Times New Roman"/>
          <w:sz w:val="20"/>
        </w:rPr>
      </w:pPr>
    </w:p>
    <w:p w14:paraId="280E5913" w14:textId="77777777" w:rsidR="00AC0F9D" w:rsidRDefault="00AC0F9D">
      <w:pPr>
        <w:pStyle w:val="Zkladntext"/>
        <w:rPr>
          <w:rFonts w:ascii="Times New Roman"/>
          <w:sz w:val="20"/>
        </w:rPr>
      </w:pPr>
    </w:p>
    <w:p w14:paraId="497C0079" w14:textId="77777777" w:rsidR="00AC0F9D" w:rsidRDefault="00AC0F9D">
      <w:pPr>
        <w:pStyle w:val="Zkladntext"/>
        <w:rPr>
          <w:rFonts w:ascii="Times New Roman"/>
          <w:sz w:val="20"/>
        </w:rPr>
      </w:pPr>
    </w:p>
    <w:p w14:paraId="352B023E" w14:textId="77777777" w:rsidR="00AC0F9D" w:rsidRDefault="00AC0F9D">
      <w:pPr>
        <w:pStyle w:val="Zkladntext"/>
        <w:rPr>
          <w:rFonts w:ascii="Times New Roman"/>
          <w:sz w:val="20"/>
        </w:rPr>
      </w:pPr>
    </w:p>
    <w:p w14:paraId="4E01C7A9" w14:textId="77777777" w:rsidR="00AC0F9D" w:rsidRDefault="00AC0F9D">
      <w:pPr>
        <w:pStyle w:val="Zkladntext"/>
        <w:rPr>
          <w:rFonts w:ascii="Times New Roman"/>
          <w:sz w:val="20"/>
        </w:rPr>
      </w:pPr>
    </w:p>
    <w:p w14:paraId="35556EA5" w14:textId="77777777" w:rsidR="00AC0F9D" w:rsidRDefault="00AC0F9D">
      <w:pPr>
        <w:pStyle w:val="Zkladntext"/>
        <w:rPr>
          <w:rFonts w:ascii="Times New Roman"/>
          <w:sz w:val="20"/>
        </w:rPr>
      </w:pPr>
    </w:p>
    <w:p w14:paraId="29827806" w14:textId="77777777" w:rsidR="00AC0F9D" w:rsidRDefault="00AC0F9D">
      <w:pPr>
        <w:pStyle w:val="Zkladntext"/>
        <w:rPr>
          <w:rFonts w:ascii="Times New Roman"/>
          <w:sz w:val="20"/>
        </w:rPr>
      </w:pPr>
    </w:p>
    <w:p w14:paraId="0D434DFB" w14:textId="77777777" w:rsidR="00AC0F9D" w:rsidRDefault="00AC0F9D">
      <w:pPr>
        <w:pStyle w:val="Zkladntext"/>
        <w:rPr>
          <w:rFonts w:ascii="Times New Roman"/>
          <w:sz w:val="20"/>
        </w:rPr>
      </w:pPr>
    </w:p>
    <w:p w14:paraId="6A135AD1" w14:textId="77777777" w:rsidR="00AC0F9D" w:rsidRDefault="00AC0F9D">
      <w:pPr>
        <w:pStyle w:val="Zkladntext"/>
        <w:rPr>
          <w:rFonts w:ascii="Times New Roman"/>
          <w:sz w:val="20"/>
        </w:rPr>
      </w:pPr>
    </w:p>
    <w:p w14:paraId="038FEC74" w14:textId="77777777" w:rsidR="00AC0F9D" w:rsidRDefault="00AC0F9D">
      <w:pPr>
        <w:pStyle w:val="Zkladntext"/>
        <w:rPr>
          <w:rFonts w:ascii="Times New Roman"/>
          <w:sz w:val="20"/>
        </w:rPr>
      </w:pPr>
    </w:p>
    <w:p w14:paraId="436EE087" w14:textId="77777777" w:rsidR="00AC0F9D" w:rsidRDefault="00AC0F9D">
      <w:pPr>
        <w:pStyle w:val="Zkladntext"/>
        <w:rPr>
          <w:rFonts w:ascii="Times New Roman"/>
          <w:sz w:val="20"/>
        </w:rPr>
      </w:pPr>
    </w:p>
    <w:p w14:paraId="0FA87256" w14:textId="77777777" w:rsidR="00AC0F9D" w:rsidRDefault="00AC0F9D">
      <w:pPr>
        <w:pStyle w:val="Zkladntext"/>
        <w:rPr>
          <w:rFonts w:ascii="Times New Roman"/>
          <w:sz w:val="20"/>
        </w:rPr>
      </w:pPr>
    </w:p>
    <w:p w14:paraId="4C37182C" w14:textId="19139514" w:rsidR="00AC0F9D" w:rsidRDefault="00AC0F9D">
      <w:pPr>
        <w:pStyle w:val="Zkladntext"/>
        <w:rPr>
          <w:rFonts w:ascii="Times New Roman"/>
          <w:sz w:val="20"/>
        </w:rPr>
      </w:pPr>
    </w:p>
    <w:p w14:paraId="78A71C09" w14:textId="77777777" w:rsidR="00AC0F9D" w:rsidRDefault="00AC0F9D">
      <w:pPr>
        <w:pStyle w:val="Zkladntext"/>
        <w:rPr>
          <w:rFonts w:ascii="Times New Roman"/>
          <w:sz w:val="20"/>
        </w:rPr>
      </w:pPr>
    </w:p>
    <w:p w14:paraId="3DEB6D1F" w14:textId="77777777" w:rsidR="00AC0F9D" w:rsidRDefault="00AC0F9D">
      <w:pPr>
        <w:pStyle w:val="Zkladntext"/>
        <w:rPr>
          <w:rFonts w:ascii="Times New Roman"/>
          <w:sz w:val="20"/>
        </w:rPr>
      </w:pPr>
    </w:p>
    <w:p w14:paraId="0BC60ED0" w14:textId="77777777" w:rsidR="00AC0F9D" w:rsidRDefault="00AC0F9D">
      <w:pPr>
        <w:pStyle w:val="Zkladntext"/>
        <w:rPr>
          <w:rFonts w:ascii="Times New Roman"/>
          <w:sz w:val="20"/>
        </w:rPr>
      </w:pPr>
    </w:p>
    <w:p w14:paraId="4832FF27" w14:textId="77777777" w:rsidR="00AC0F9D" w:rsidRDefault="00AC0F9D">
      <w:pPr>
        <w:pStyle w:val="Zkladntext"/>
        <w:rPr>
          <w:rFonts w:ascii="Times New Roman"/>
          <w:sz w:val="20"/>
        </w:rPr>
      </w:pPr>
    </w:p>
    <w:p w14:paraId="677360D8" w14:textId="77777777" w:rsidR="00AC0F9D" w:rsidRDefault="00AC0F9D">
      <w:pPr>
        <w:pStyle w:val="Zkladntext"/>
        <w:rPr>
          <w:rFonts w:ascii="Times New Roman"/>
          <w:sz w:val="20"/>
        </w:rPr>
      </w:pPr>
    </w:p>
    <w:p w14:paraId="50572AF7" w14:textId="77777777" w:rsidR="00AC0F9D" w:rsidRDefault="00AC0F9D">
      <w:pPr>
        <w:pStyle w:val="Zkladntext"/>
        <w:rPr>
          <w:rFonts w:ascii="Times New Roman"/>
          <w:sz w:val="20"/>
        </w:rPr>
      </w:pPr>
    </w:p>
    <w:p w14:paraId="3B18202B" w14:textId="77777777" w:rsidR="00AC0F9D" w:rsidRDefault="00AC0F9D">
      <w:pPr>
        <w:pStyle w:val="Zkladntext"/>
        <w:rPr>
          <w:rFonts w:ascii="Times New Roman"/>
          <w:sz w:val="20"/>
        </w:rPr>
      </w:pPr>
    </w:p>
    <w:p w14:paraId="2796F4AE" w14:textId="77777777" w:rsidR="00AC0F9D" w:rsidRDefault="00AC0F9D">
      <w:pPr>
        <w:pStyle w:val="Zkladntext"/>
        <w:rPr>
          <w:rFonts w:ascii="Times New Roman"/>
          <w:sz w:val="20"/>
        </w:rPr>
      </w:pPr>
    </w:p>
    <w:p w14:paraId="65356FA1" w14:textId="77777777" w:rsidR="00AC0F9D" w:rsidRDefault="00AC0F9D">
      <w:pPr>
        <w:pStyle w:val="Zkladntext"/>
        <w:rPr>
          <w:rFonts w:ascii="Times New Roman"/>
          <w:sz w:val="20"/>
        </w:rPr>
      </w:pPr>
    </w:p>
    <w:p w14:paraId="4E086B13" w14:textId="77777777" w:rsidR="00AC0F9D" w:rsidRDefault="00AC0F9D">
      <w:pPr>
        <w:pStyle w:val="Zkladntext"/>
        <w:rPr>
          <w:rFonts w:ascii="Times New Roman"/>
          <w:sz w:val="20"/>
        </w:rPr>
      </w:pPr>
    </w:p>
    <w:p w14:paraId="34008DD9" w14:textId="77777777" w:rsidR="00AC0F9D" w:rsidRDefault="00AC0F9D">
      <w:pPr>
        <w:pStyle w:val="Zkladntext"/>
        <w:rPr>
          <w:rFonts w:ascii="Times New Roman"/>
          <w:sz w:val="20"/>
        </w:rPr>
      </w:pPr>
    </w:p>
    <w:p w14:paraId="144E7E6C" w14:textId="77777777" w:rsidR="00AC0F9D" w:rsidRDefault="00AC0F9D">
      <w:pPr>
        <w:pStyle w:val="Zkladntext"/>
        <w:rPr>
          <w:rFonts w:ascii="Times New Roman"/>
          <w:sz w:val="20"/>
        </w:rPr>
      </w:pPr>
    </w:p>
    <w:p w14:paraId="2254BEBE" w14:textId="77777777" w:rsidR="00AC0F9D" w:rsidRDefault="00AC0F9D">
      <w:pPr>
        <w:pStyle w:val="Zkladntext"/>
        <w:rPr>
          <w:rFonts w:ascii="Times New Roman"/>
          <w:sz w:val="20"/>
        </w:rPr>
      </w:pPr>
    </w:p>
    <w:p w14:paraId="282639C5" w14:textId="77777777" w:rsidR="00AC0F9D" w:rsidRDefault="00AC0F9D">
      <w:pPr>
        <w:pStyle w:val="Zkladntext"/>
        <w:rPr>
          <w:rFonts w:ascii="Times New Roman"/>
          <w:sz w:val="20"/>
        </w:rPr>
      </w:pPr>
    </w:p>
    <w:p w14:paraId="5D82FDA0" w14:textId="77777777" w:rsidR="00AC0F9D" w:rsidRDefault="00AC0F9D">
      <w:pPr>
        <w:pStyle w:val="Zkladntext"/>
        <w:rPr>
          <w:rFonts w:ascii="Times New Roman"/>
          <w:sz w:val="24"/>
        </w:rPr>
      </w:pPr>
    </w:p>
    <w:p w14:paraId="0548D2C6" w14:textId="77777777" w:rsidR="00AC0F9D" w:rsidRDefault="00A62EA5">
      <w:pPr>
        <w:pStyle w:val="Nadpis1"/>
        <w:spacing w:before="92"/>
        <w:ind w:left="1653" w:right="1052"/>
        <w:jc w:val="center"/>
      </w:pPr>
      <w:r>
        <w:t>ČASŤ 2</w:t>
      </w:r>
    </w:p>
    <w:p w14:paraId="55CA9BC4" w14:textId="77777777" w:rsidR="00AC0F9D" w:rsidRDefault="00A62EA5">
      <w:pPr>
        <w:spacing w:before="180"/>
        <w:ind w:left="1298" w:right="1054"/>
        <w:jc w:val="center"/>
        <w:rPr>
          <w:b/>
          <w:sz w:val="28"/>
        </w:rPr>
      </w:pPr>
      <w:r>
        <w:rPr>
          <w:b/>
          <w:sz w:val="28"/>
        </w:rPr>
        <w:t>ZMLUVA O POSKYTOVANÍ SLUŽIEB</w:t>
      </w:r>
    </w:p>
    <w:p w14:paraId="58C6A3FD" w14:textId="77777777" w:rsidR="00AC0F9D" w:rsidRDefault="00AC0F9D">
      <w:pPr>
        <w:pStyle w:val="Zkladntext"/>
        <w:spacing w:before="7"/>
        <w:rPr>
          <w:b/>
          <w:sz w:val="25"/>
        </w:rPr>
      </w:pPr>
    </w:p>
    <w:p w14:paraId="578E0F6E" w14:textId="77777777" w:rsidR="00AC0F9D" w:rsidRDefault="00A62EA5">
      <w:pPr>
        <w:ind w:left="1301" w:right="1054"/>
        <w:jc w:val="center"/>
        <w:rPr>
          <w:b/>
          <w:sz w:val="36"/>
        </w:rPr>
      </w:pPr>
      <w:r>
        <w:rPr>
          <w:b/>
          <w:sz w:val="36"/>
        </w:rPr>
        <w:t>ZMLUVNÉ PODMIENKY ZMLUVY</w:t>
      </w:r>
    </w:p>
    <w:p w14:paraId="7FF2C5B9" w14:textId="77777777" w:rsidR="00AC0F9D" w:rsidRDefault="00AC0F9D">
      <w:pPr>
        <w:pStyle w:val="Zkladntext"/>
        <w:rPr>
          <w:b/>
          <w:sz w:val="20"/>
        </w:rPr>
      </w:pPr>
    </w:p>
    <w:p w14:paraId="1F985773" w14:textId="77777777" w:rsidR="00AC0F9D" w:rsidRDefault="00AC0F9D">
      <w:pPr>
        <w:pStyle w:val="Zkladntext"/>
        <w:rPr>
          <w:b/>
          <w:sz w:val="20"/>
        </w:rPr>
      </w:pPr>
    </w:p>
    <w:p w14:paraId="325F9964" w14:textId="77777777" w:rsidR="00AC0F9D" w:rsidRDefault="00AC0F9D">
      <w:pPr>
        <w:pStyle w:val="Zkladntext"/>
        <w:rPr>
          <w:b/>
          <w:sz w:val="20"/>
        </w:rPr>
      </w:pPr>
    </w:p>
    <w:p w14:paraId="188C572A" w14:textId="77777777" w:rsidR="00AC0F9D" w:rsidRDefault="00AC0F9D">
      <w:pPr>
        <w:pStyle w:val="Zkladntext"/>
        <w:rPr>
          <w:b/>
          <w:sz w:val="20"/>
        </w:rPr>
      </w:pPr>
    </w:p>
    <w:p w14:paraId="5AF8A4D2" w14:textId="77777777" w:rsidR="00AC0F9D" w:rsidRDefault="00AC0F9D">
      <w:pPr>
        <w:pStyle w:val="Zkladntext"/>
        <w:rPr>
          <w:b/>
          <w:sz w:val="27"/>
        </w:rPr>
      </w:pPr>
    </w:p>
    <w:p w14:paraId="0FD7FFD5" w14:textId="77777777" w:rsidR="00AC0F9D" w:rsidRDefault="00A62EA5">
      <w:pPr>
        <w:pStyle w:val="Nadpis1"/>
        <w:spacing w:before="91"/>
        <w:ind w:left="1653" w:right="1054"/>
        <w:jc w:val="center"/>
      </w:pPr>
      <w:r>
        <w:t>ČASŤ 2.2 OSOBITNÉ ZMLUVNÉ PODMIENKY ZMLUVY</w:t>
      </w:r>
    </w:p>
    <w:p w14:paraId="6C7E454D" w14:textId="77777777" w:rsidR="00AC0F9D" w:rsidRDefault="00AC0F9D">
      <w:pPr>
        <w:jc w:val="center"/>
        <w:sectPr w:rsidR="00AC0F9D" w:rsidSect="00D06B21">
          <w:headerReference w:type="default" r:id="rId8"/>
          <w:footerReference w:type="default" r:id="rId9"/>
          <w:type w:val="continuous"/>
          <w:pgSz w:w="11910" w:h="16840"/>
          <w:pgMar w:top="1702" w:right="800" w:bottom="900" w:left="1160" w:header="711" w:footer="709" w:gutter="0"/>
          <w:pgNumType w:start="1"/>
          <w:cols w:space="708"/>
        </w:sectPr>
      </w:pPr>
    </w:p>
    <w:p w14:paraId="43357A48" w14:textId="77777777" w:rsidR="00AC0F9D" w:rsidRDefault="00AC0F9D">
      <w:pPr>
        <w:pStyle w:val="Zkladntext"/>
        <w:rPr>
          <w:b/>
          <w:sz w:val="20"/>
        </w:rPr>
      </w:pPr>
    </w:p>
    <w:p w14:paraId="3B4F0635" w14:textId="77777777" w:rsidR="00AC0F9D" w:rsidRDefault="00A62EA5">
      <w:pPr>
        <w:spacing w:before="211"/>
        <w:ind w:left="1888"/>
        <w:rPr>
          <w:sz w:val="28"/>
        </w:rPr>
      </w:pPr>
      <w:r>
        <w:rPr>
          <w:sz w:val="28"/>
        </w:rPr>
        <w:t>OBSAH</w:t>
      </w:r>
    </w:p>
    <w:p w14:paraId="61ADE29D" w14:textId="77777777" w:rsidR="00AC0F9D" w:rsidRDefault="00AC0F9D">
      <w:pPr>
        <w:pStyle w:val="Zkladntext"/>
        <w:spacing w:before="7"/>
        <w:rPr>
          <w:sz w:val="28"/>
        </w:rPr>
      </w:pPr>
    </w:p>
    <w:p w14:paraId="66DB8630" w14:textId="77777777" w:rsidR="00AC0F9D" w:rsidRDefault="00A62EA5">
      <w:pPr>
        <w:spacing w:before="1"/>
        <w:ind w:left="1888"/>
        <w:rPr>
          <w:b/>
          <w:sz w:val="24"/>
        </w:rPr>
      </w:pPr>
      <w:r>
        <w:rPr>
          <w:b/>
          <w:sz w:val="24"/>
        </w:rPr>
        <w:t>Osobitné zmluvné podmienky ZMLUVY</w:t>
      </w:r>
    </w:p>
    <w:p w14:paraId="0EB7C186" w14:textId="77777777" w:rsidR="00AC0F9D" w:rsidRDefault="00AC0F9D">
      <w:pPr>
        <w:pStyle w:val="Zkladntext"/>
        <w:spacing w:before="6"/>
        <w:rPr>
          <w:b/>
          <w:sz w:val="26"/>
        </w:rPr>
      </w:pPr>
    </w:p>
    <w:p w14:paraId="3A87DC3D" w14:textId="77777777" w:rsidR="00AC0F9D" w:rsidRDefault="00A62EA5">
      <w:pPr>
        <w:pStyle w:val="Odsekzoznamu"/>
        <w:numPr>
          <w:ilvl w:val="0"/>
          <w:numId w:val="35"/>
        </w:numPr>
        <w:tabs>
          <w:tab w:val="left" w:pos="1888"/>
          <w:tab w:val="left" w:pos="1889"/>
        </w:tabs>
        <w:spacing w:before="1"/>
        <w:rPr>
          <w:sz w:val="18"/>
        </w:rPr>
      </w:pPr>
      <w:r>
        <w:rPr>
          <w:sz w:val="18"/>
        </w:rPr>
        <w:t>VŠEOBECNÉ</w:t>
      </w:r>
      <w:r>
        <w:rPr>
          <w:spacing w:val="-1"/>
          <w:sz w:val="18"/>
        </w:rPr>
        <w:t xml:space="preserve"> </w:t>
      </w:r>
      <w:r>
        <w:rPr>
          <w:sz w:val="18"/>
        </w:rPr>
        <w:t>USTANOVENIA</w:t>
      </w:r>
    </w:p>
    <w:p w14:paraId="0918F099" w14:textId="77777777" w:rsidR="00AC0F9D" w:rsidRDefault="00AC0F9D">
      <w:pPr>
        <w:pStyle w:val="Zkladntext"/>
        <w:spacing w:before="7"/>
        <w:rPr>
          <w:sz w:val="21"/>
        </w:rPr>
      </w:pPr>
    </w:p>
    <w:p w14:paraId="1CD2C84B" w14:textId="77777777" w:rsidR="00AC0F9D" w:rsidRDefault="00A62EA5">
      <w:pPr>
        <w:pStyle w:val="Odsekzoznamu"/>
        <w:numPr>
          <w:ilvl w:val="1"/>
          <w:numId w:val="35"/>
        </w:numPr>
        <w:tabs>
          <w:tab w:val="left" w:pos="2474"/>
          <w:tab w:val="left" w:pos="2475"/>
        </w:tabs>
        <w:spacing w:before="0"/>
        <w:rPr>
          <w:sz w:val="18"/>
        </w:rPr>
      </w:pPr>
      <w:r>
        <w:rPr>
          <w:sz w:val="18"/>
        </w:rPr>
        <w:t>Definície</w:t>
      </w:r>
    </w:p>
    <w:p w14:paraId="5D5AAD40" w14:textId="77777777" w:rsidR="00AC0F9D" w:rsidRDefault="00A62EA5">
      <w:pPr>
        <w:pStyle w:val="Odsekzoznamu"/>
        <w:numPr>
          <w:ilvl w:val="1"/>
          <w:numId w:val="35"/>
        </w:numPr>
        <w:tabs>
          <w:tab w:val="left" w:pos="2474"/>
          <w:tab w:val="left" w:pos="2475"/>
        </w:tabs>
        <w:rPr>
          <w:sz w:val="18"/>
        </w:rPr>
      </w:pPr>
      <w:r>
        <w:rPr>
          <w:sz w:val="18"/>
        </w:rPr>
        <w:t>Výklad</w:t>
      </w:r>
      <w:r>
        <w:rPr>
          <w:spacing w:val="-1"/>
          <w:sz w:val="18"/>
        </w:rPr>
        <w:t xml:space="preserve"> </w:t>
      </w:r>
      <w:r>
        <w:rPr>
          <w:sz w:val="18"/>
        </w:rPr>
        <w:t>pojmov</w:t>
      </w:r>
    </w:p>
    <w:p w14:paraId="7AB55F71" w14:textId="77777777" w:rsidR="00AC0F9D" w:rsidRDefault="00A62EA5">
      <w:pPr>
        <w:pStyle w:val="Odsekzoznamu"/>
        <w:numPr>
          <w:ilvl w:val="1"/>
          <w:numId w:val="35"/>
        </w:numPr>
        <w:tabs>
          <w:tab w:val="left" w:pos="2474"/>
          <w:tab w:val="left" w:pos="2475"/>
        </w:tabs>
        <w:rPr>
          <w:sz w:val="18"/>
        </w:rPr>
      </w:pPr>
      <w:r>
        <w:rPr>
          <w:sz w:val="18"/>
        </w:rPr>
        <w:t>Komunikácia</w:t>
      </w:r>
    </w:p>
    <w:p w14:paraId="1B1B612C" w14:textId="77777777" w:rsidR="00AC0F9D" w:rsidRDefault="00A62EA5">
      <w:pPr>
        <w:pStyle w:val="Odsekzoznamu"/>
        <w:numPr>
          <w:ilvl w:val="1"/>
          <w:numId w:val="35"/>
        </w:numPr>
        <w:tabs>
          <w:tab w:val="left" w:pos="2474"/>
          <w:tab w:val="left" w:pos="2475"/>
        </w:tabs>
        <w:rPr>
          <w:sz w:val="18"/>
        </w:rPr>
      </w:pPr>
      <w:r>
        <w:rPr>
          <w:sz w:val="18"/>
        </w:rPr>
        <w:t>Právne predpisy a</w:t>
      </w:r>
      <w:r>
        <w:rPr>
          <w:spacing w:val="-1"/>
          <w:sz w:val="18"/>
        </w:rPr>
        <w:t xml:space="preserve"> </w:t>
      </w:r>
      <w:r>
        <w:rPr>
          <w:sz w:val="18"/>
        </w:rPr>
        <w:t>jazyk</w:t>
      </w:r>
    </w:p>
    <w:p w14:paraId="046B96DA" w14:textId="77777777" w:rsidR="00AC0F9D" w:rsidRDefault="00A62EA5">
      <w:pPr>
        <w:pStyle w:val="Odsekzoznamu"/>
        <w:numPr>
          <w:ilvl w:val="1"/>
          <w:numId w:val="34"/>
        </w:numPr>
        <w:tabs>
          <w:tab w:val="left" w:pos="2474"/>
          <w:tab w:val="left" w:pos="2475"/>
        </w:tabs>
        <w:spacing w:before="19"/>
        <w:rPr>
          <w:sz w:val="18"/>
        </w:rPr>
      </w:pPr>
      <w:r>
        <w:rPr>
          <w:sz w:val="18"/>
        </w:rPr>
        <w:t xml:space="preserve">Prevod práv a </w:t>
      </w:r>
      <w:proofErr w:type="spellStart"/>
      <w:r>
        <w:rPr>
          <w:sz w:val="18"/>
        </w:rPr>
        <w:t>poddodávateľské</w:t>
      </w:r>
      <w:proofErr w:type="spellEnd"/>
      <w:r>
        <w:rPr>
          <w:sz w:val="18"/>
        </w:rPr>
        <w:t>/subdodávateľské</w:t>
      </w:r>
      <w:r>
        <w:rPr>
          <w:spacing w:val="-2"/>
          <w:sz w:val="18"/>
        </w:rPr>
        <w:t xml:space="preserve"> </w:t>
      </w:r>
      <w:r>
        <w:rPr>
          <w:sz w:val="18"/>
        </w:rPr>
        <w:t>zmluvy</w:t>
      </w:r>
    </w:p>
    <w:p w14:paraId="2E86CFB6" w14:textId="77777777" w:rsidR="00AC0F9D" w:rsidRDefault="00A62EA5">
      <w:pPr>
        <w:pStyle w:val="Odsekzoznamu"/>
        <w:numPr>
          <w:ilvl w:val="1"/>
          <w:numId w:val="34"/>
        </w:numPr>
        <w:tabs>
          <w:tab w:val="left" w:pos="2474"/>
          <w:tab w:val="left" w:pos="2475"/>
        </w:tabs>
        <w:rPr>
          <w:sz w:val="18"/>
        </w:rPr>
      </w:pPr>
      <w:r>
        <w:rPr>
          <w:sz w:val="18"/>
        </w:rPr>
        <w:t>Autorské</w:t>
      </w:r>
      <w:r>
        <w:rPr>
          <w:spacing w:val="-1"/>
          <w:sz w:val="18"/>
        </w:rPr>
        <w:t xml:space="preserve"> </w:t>
      </w:r>
      <w:r>
        <w:rPr>
          <w:sz w:val="18"/>
        </w:rPr>
        <w:t>práva</w:t>
      </w:r>
    </w:p>
    <w:p w14:paraId="04DB3A89" w14:textId="77777777" w:rsidR="00AC0F9D" w:rsidRDefault="00A62EA5">
      <w:pPr>
        <w:pStyle w:val="Odsekzoznamu"/>
        <w:numPr>
          <w:ilvl w:val="1"/>
          <w:numId w:val="34"/>
        </w:numPr>
        <w:tabs>
          <w:tab w:val="left" w:pos="2474"/>
          <w:tab w:val="left" w:pos="2475"/>
        </w:tabs>
        <w:rPr>
          <w:sz w:val="18"/>
        </w:rPr>
      </w:pPr>
      <w:r>
        <w:rPr>
          <w:sz w:val="18"/>
        </w:rPr>
        <w:t>Oznámenia</w:t>
      </w:r>
    </w:p>
    <w:p w14:paraId="69613CD5" w14:textId="77777777" w:rsidR="00AC0F9D" w:rsidRDefault="00A62EA5">
      <w:pPr>
        <w:pStyle w:val="Odsekzoznamu"/>
        <w:numPr>
          <w:ilvl w:val="1"/>
          <w:numId w:val="34"/>
        </w:numPr>
        <w:tabs>
          <w:tab w:val="left" w:pos="2474"/>
          <w:tab w:val="left" w:pos="2475"/>
        </w:tabs>
        <w:rPr>
          <w:sz w:val="18"/>
        </w:rPr>
      </w:pPr>
      <w:r>
        <w:rPr>
          <w:sz w:val="18"/>
        </w:rPr>
        <w:t>Publikovanie</w:t>
      </w:r>
    </w:p>
    <w:p w14:paraId="5267B7E1" w14:textId="77777777" w:rsidR="00AC0F9D" w:rsidRDefault="00AC0F9D">
      <w:pPr>
        <w:pStyle w:val="Zkladntext"/>
        <w:spacing w:before="8"/>
        <w:rPr>
          <w:sz w:val="21"/>
        </w:rPr>
      </w:pPr>
    </w:p>
    <w:p w14:paraId="70062048" w14:textId="77777777" w:rsidR="00AC0F9D" w:rsidRDefault="00A62EA5">
      <w:pPr>
        <w:pStyle w:val="Odsekzoznamu"/>
        <w:numPr>
          <w:ilvl w:val="0"/>
          <w:numId w:val="35"/>
        </w:numPr>
        <w:tabs>
          <w:tab w:val="left" w:pos="1888"/>
          <w:tab w:val="left" w:pos="1889"/>
        </w:tabs>
        <w:spacing w:before="0"/>
        <w:rPr>
          <w:sz w:val="18"/>
        </w:rPr>
      </w:pPr>
      <w:r>
        <w:rPr>
          <w:sz w:val="18"/>
        </w:rPr>
        <w:t>KLIENT/OBJEDNÁVATEĽ</w:t>
      </w:r>
    </w:p>
    <w:p w14:paraId="3611596D" w14:textId="77777777" w:rsidR="00AC0F9D" w:rsidRDefault="00AC0F9D">
      <w:pPr>
        <w:pStyle w:val="Zkladntext"/>
        <w:spacing w:before="5"/>
        <w:rPr>
          <w:sz w:val="21"/>
        </w:rPr>
      </w:pPr>
    </w:p>
    <w:p w14:paraId="52A07A65" w14:textId="77777777" w:rsidR="00AC0F9D" w:rsidRDefault="00A62EA5">
      <w:pPr>
        <w:pStyle w:val="Odsekzoznamu"/>
        <w:numPr>
          <w:ilvl w:val="1"/>
          <w:numId w:val="35"/>
        </w:numPr>
        <w:tabs>
          <w:tab w:val="left" w:pos="2474"/>
          <w:tab w:val="left" w:pos="2475"/>
        </w:tabs>
        <w:spacing w:before="0"/>
        <w:rPr>
          <w:sz w:val="18"/>
        </w:rPr>
      </w:pPr>
      <w:r>
        <w:rPr>
          <w:sz w:val="18"/>
        </w:rPr>
        <w:t>Informácie</w:t>
      </w:r>
    </w:p>
    <w:p w14:paraId="71845FB0" w14:textId="77777777" w:rsidR="00AC0F9D" w:rsidRDefault="00A62EA5">
      <w:pPr>
        <w:pStyle w:val="Odsekzoznamu"/>
        <w:numPr>
          <w:ilvl w:val="1"/>
          <w:numId w:val="33"/>
        </w:numPr>
        <w:tabs>
          <w:tab w:val="left" w:pos="2474"/>
          <w:tab w:val="left" w:pos="2475"/>
        </w:tabs>
        <w:rPr>
          <w:sz w:val="18"/>
        </w:rPr>
      </w:pPr>
      <w:r>
        <w:rPr>
          <w:sz w:val="18"/>
        </w:rPr>
        <w:t>Asistencia</w:t>
      </w:r>
    </w:p>
    <w:p w14:paraId="7E57CB76" w14:textId="77777777" w:rsidR="00AC0F9D" w:rsidRDefault="00A62EA5">
      <w:pPr>
        <w:pStyle w:val="Odsekzoznamu"/>
        <w:numPr>
          <w:ilvl w:val="1"/>
          <w:numId w:val="33"/>
        </w:numPr>
        <w:tabs>
          <w:tab w:val="left" w:pos="2474"/>
          <w:tab w:val="left" w:pos="2475"/>
        </w:tabs>
        <w:rPr>
          <w:sz w:val="18"/>
        </w:rPr>
      </w:pPr>
      <w:r>
        <w:rPr>
          <w:sz w:val="18"/>
        </w:rPr>
        <w:t>Finančné zabezpečenie</w:t>
      </w:r>
      <w:r>
        <w:rPr>
          <w:spacing w:val="-3"/>
          <w:sz w:val="18"/>
        </w:rPr>
        <w:t xml:space="preserve"> </w:t>
      </w:r>
      <w:r>
        <w:rPr>
          <w:sz w:val="18"/>
        </w:rPr>
        <w:t>Klienta</w:t>
      </w:r>
    </w:p>
    <w:p w14:paraId="092556B2" w14:textId="77777777" w:rsidR="00AC0F9D" w:rsidRDefault="00A62EA5">
      <w:pPr>
        <w:pStyle w:val="Odsekzoznamu"/>
        <w:numPr>
          <w:ilvl w:val="1"/>
          <w:numId w:val="33"/>
        </w:numPr>
        <w:tabs>
          <w:tab w:val="left" w:pos="2474"/>
          <w:tab w:val="left" w:pos="2475"/>
        </w:tabs>
        <w:rPr>
          <w:sz w:val="18"/>
        </w:rPr>
      </w:pPr>
      <w:r>
        <w:rPr>
          <w:sz w:val="18"/>
        </w:rPr>
        <w:t>Zariadenia a</w:t>
      </w:r>
      <w:r>
        <w:rPr>
          <w:spacing w:val="-1"/>
          <w:sz w:val="18"/>
        </w:rPr>
        <w:t xml:space="preserve"> </w:t>
      </w:r>
      <w:r>
        <w:rPr>
          <w:sz w:val="18"/>
        </w:rPr>
        <w:t>príslušenstvo</w:t>
      </w:r>
    </w:p>
    <w:p w14:paraId="787BA2A2" w14:textId="77777777" w:rsidR="00AC0F9D" w:rsidRDefault="00A62EA5">
      <w:pPr>
        <w:pStyle w:val="Odsekzoznamu"/>
        <w:numPr>
          <w:ilvl w:val="1"/>
          <w:numId w:val="33"/>
        </w:numPr>
        <w:tabs>
          <w:tab w:val="left" w:pos="2474"/>
          <w:tab w:val="left" w:pos="2475"/>
        </w:tabs>
        <w:rPr>
          <w:sz w:val="18"/>
        </w:rPr>
      </w:pPr>
      <w:r>
        <w:rPr>
          <w:sz w:val="18"/>
        </w:rPr>
        <w:t>Zabezpečenie personálu</w:t>
      </w:r>
      <w:r>
        <w:rPr>
          <w:spacing w:val="-1"/>
          <w:sz w:val="18"/>
        </w:rPr>
        <w:t xml:space="preserve"> </w:t>
      </w:r>
      <w:r>
        <w:rPr>
          <w:sz w:val="18"/>
        </w:rPr>
        <w:t>Klienta</w:t>
      </w:r>
    </w:p>
    <w:p w14:paraId="3A1B14FE" w14:textId="77777777" w:rsidR="00AC0F9D" w:rsidRDefault="00A62EA5">
      <w:pPr>
        <w:pStyle w:val="Odsekzoznamu"/>
        <w:numPr>
          <w:ilvl w:val="1"/>
          <w:numId w:val="33"/>
        </w:numPr>
        <w:tabs>
          <w:tab w:val="left" w:pos="2474"/>
          <w:tab w:val="left" w:pos="2475"/>
        </w:tabs>
        <w:rPr>
          <w:sz w:val="18"/>
        </w:rPr>
      </w:pPr>
      <w:r>
        <w:rPr>
          <w:sz w:val="18"/>
        </w:rPr>
        <w:t>Predstaviteľ</w:t>
      </w:r>
      <w:r>
        <w:rPr>
          <w:spacing w:val="-1"/>
          <w:sz w:val="18"/>
        </w:rPr>
        <w:t xml:space="preserve"> </w:t>
      </w:r>
      <w:r>
        <w:rPr>
          <w:sz w:val="18"/>
        </w:rPr>
        <w:t>Klienta/Objednávateľa</w:t>
      </w:r>
    </w:p>
    <w:p w14:paraId="3C011CBB" w14:textId="77777777" w:rsidR="00AC0F9D" w:rsidRDefault="00A62EA5">
      <w:pPr>
        <w:pStyle w:val="Odsekzoznamu"/>
        <w:numPr>
          <w:ilvl w:val="1"/>
          <w:numId w:val="33"/>
        </w:numPr>
        <w:tabs>
          <w:tab w:val="left" w:pos="2474"/>
          <w:tab w:val="left" w:pos="2475"/>
        </w:tabs>
        <w:rPr>
          <w:sz w:val="18"/>
        </w:rPr>
      </w:pPr>
      <w:r>
        <w:rPr>
          <w:sz w:val="18"/>
        </w:rPr>
        <w:t>Služby</w:t>
      </w:r>
      <w:r>
        <w:rPr>
          <w:spacing w:val="-3"/>
          <w:sz w:val="18"/>
        </w:rPr>
        <w:t xml:space="preserve"> </w:t>
      </w:r>
      <w:r>
        <w:rPr>
          <w:sz w:val="18"/>
        </w:rPr>
        <w:t>iných</w:t>
      </w:r>
    </w:p>
    <w:p w14:paraId="11B7FE37" w14:textId="77777777" w:rsidR="00AC0F9D" w:rsidRDefault="00AC0F9D">
      <w:pPr>
        <w:pStyle w:val="Zkladntext"/>
        <w:spacing w:before="5"/>
        <w:rPr>
          <w:sz w:val="21"/>
        </w:rPr>
      </w:pPr>
    </w:p>
    <w:p w14:paraId="5AA03402" w14:textId="77777777" w:rsidR="00AC0F9D" w:rsidRDefault="00A62EA5">
      <w:pPr>
        <w:pStyle w:val="Odsekzoznamu"/>
        <w:numPr>
          <w:ilvl w:val="0"/>
          <w:numId w:val="35"/>
        </w:numPr>
        <w:tabs>
          <w:tab w:val="left" w:pos="1888"/>
          <w:tab w:val="left" w:pos="1889"/>
        </w:tabs>
        <w:spacing w:before="0"/>
        <w:rPr>
          <w:sz w:val="18"/>
        </w:rPr>
      </w:pPr>
      <w:r>
        <w:rPr>
          <w:sz w:val="18"/>
        </w:rPr>
        <w:t>KONZULTANT</w:t>
      </w:r>
    </w:p>
    <w:p w14:paraId="4EF81B20" w14:textId="77777777" w:rsidR="00AC0F9D" w:rsidRDefault="00AC0F9D">
      <w:pPr>
        <w:pStyle w:val="Zkladntext"/>
        <w:spacing w:before="8"/>
        <w:rPr>
          <w:sz w:val="21"/>
        </w:rPr>
      </w:pPr>
    </w:p>
    <w:p w14:paraId="1F3571C5" w14:textId="77777777" w:rsidR="00AC0F9D" w:rsidRDefault="00A62EA5">
      <w:pPr>
        <w:pStyle w:val="Odsekzoznamu"/>
        <w:numPr>
          <w:ilvl w:val="1"/>
          <w:numId w:val="32"/>
        </w:numPr>
        <w:tabs>
          <w:tab w:val="left" w:pos="2474"/>
          <w:tab w:val="left" w:pos="2475"/>
        </w:tabs>
        <w:spacing w:before="0"/>
        <w:rPr>
          <w:sz w:val="18"/>
        </w:rPr>
      </w:pPr>
      <w:r>
        <w:rPr>
          <w:sz w:val="18"/>
        </w:rPr>
        <w:t>Riadne, Doplnkové a Mimoriadne</w:t>
      </w:r>
      <w:r>
        <w:rPr>
          <w:spacing w:val="-1"/>
          <w:sz w:val="18"/>
        </w:rPr>
        <w:t xml:space="preserve"> </w:t>
      </w:r>
      <w:r>
        <w:rPr>
          <w:sz w:val="18"/>
        </w:rPr>
        <w:t>Služby</w:t>
      </w:r>
    </w:p>
    <w:p w14:paraId="605A4F8E" w14:textId="77777777" w:rsidR="00AC0F9D" w:rsidRDefault="00A62EA5">
      <w:pPr>
        <w:pStyle w:val="Odsekzoznamu"/>
        <w:numPr>
          <w:ilvl w:val="1"/>
          <w:numId w:val="32"/>
        </w:numPr>
        <w:tabs>
          <w:tab w:val="left" w:pos="2474"/>
          <w:tab w:val="left" w:pos="2475"/>
        </w:tabs>
        <w:rPr>
          <w:sz w:val="18"/>
        </w:rPr>
      </w:pPr>
      <w:r>
        <w:rPr>
          <w:sz w:val="18"/>
        </w:rPr>
        <w:t>Zodpovednosť za vykonanie povinností a uplatnenie</w:t>
      </w:r>
      <w:r>
        <w:rPr>
          <w:spacing w:val="-7"/>
          <w:sz w:val="18"/>
        </w:rPr>
        <w:t xml:space="preserve"> </w:t>
      </w:r>
      <w:r>
        <w:rPr>
          <w:sz w:val="18"/>
        </w:rPr>
        <w:t>právomoci</w:t>
      </w:r>
    </w:p>
    <w:p w14:paraId="03AAF53F" w14:textId="77777777" w:rsidR="00AC0F9D" w:rsidRDefault="00A62EA5">
      <w:pPr>
        <w:pStyle w:val="Odsekzoznamu"/>
        <w:numPr>
          <w:ilvl w:val="1"/>
          <w:numId w:val="32"/>
        </w:numPr>
        <w:tabs>
          <w:tab w:val="left" w:pos="2474"/>
          <w:tab w:val="left" w:pos="2475"/>
        </w:tabs>
        <w:rPr>
          <w:sz w:val="18"/>
        </w:rPr>
      </w:pPr>
      <w:r>
        <w:rPr>
          <w:sz w:val="18"/>
        </w:rPr>
        <w:t>Majetok Klienta</w:t>
      </w:r>
    </w:p>
    <w:p w14:paraId="508F32A0" w14:textId="77777777" w:rsidR="00AC0F9D" w:rsidRDefault="00A62EA5">
      <w:pPr>
        <w:pStyle w:val="Odsekzoznamu"/>
        <w:numPr>
          <w:ilvl w:val="1"/>
          <w:numId w:val="32"/>
        </w:numPr>
        <w:tabs>
          <w:tab w:val="left" w:pos="2474"/>
          <w:tab w:val="left" w:pos="2475"/>
        </w:tabs>
        <w:rPr>
          <w:sz w:val="18"/>
        </w:rPr>
      </w:pPr>
      <w:r>
        <w:rPr>
          <w:sz w:val="18"/>
        </w:rPr>
        <w:t>Zabezpečenie</w:t>
      </w:r>
      <w:r>
        <w:rPr>
          <w:spacing w:val="-1"/>
          <w:sz w:val="18"/>
        </w:rPr>
        <w:t xml:space="preserve"> </w:t>
      </w:r>
      <w:r>
        <w:rPr>
          <w:sz w:val="18"/>
        </w:rPr>
        <w:t>personálu</w:t>
      </w:r>
    </w:p>
    <w:p w14:paraId="2095FB92" w14:textId="77777777" w:rsidR="00AC0F9D" w:rsidRDefault="00A62EA5">
      <w:pPr>
        <w:pStyle w:val="Odsekzoznamu"/>
        <w:numPr>
          <w:ilvl w:val="1"/>
          <w:numId w:val="31"/>
        </w:numPr>
        <w:tabs>
          <w:tab w:val="left" w:pos="2474"/>
          <w:tab w:val="left" w:pos="2475"/>
        </w:tabs>
        <w:rPr>
          <w:sz w:val="18"/>
        </w:rPr>
      </w:pPr>
      <w:r>
        <w:rPr>
          <w:sz w:val="18"/>
        </w:rPr>
        <w:t>Výmena</w:t>
      </w:r>
      <w:r>
        <w:rPr>
          <w:spacing w:val="-1"/>
          <w:sz w:val="18"/>
        </w:rPr>
        <w:t xml:space="preserve"> </w:t>
      </w:r>
      <w:r>
        <w:rPr>
          <w:sz w:val="18"/>
        </w:rPr>
        <w:t>personálu</w:t>
      </w:r>
    </w:p>
    <w:p w14:paraId="34E0C28B" w14:textId="77777777" w:rsidR="00AC0F9D" w:rsidRDefault="00A62EA5">
      <w:pPr>
        <w:pStyle w:val="Odsekzoznamu"/>
        <w:numPr>
          <w:ilvl w:val="1"/>
          <w:numId w:val="31"/>
        </w:numPr>
        <w:tabs>
          <w:tab w:val="left" w:pos="2474"/>
          <w:tab w:val="left" w:pos="2475"/>
        </w:tabs>
        <w:spacing w:before="19"/>
        <w:rPr>
          <w:sz w:val="18"/>
        </w:rPr>
      </w:pPr>
      <w:r>
        <w:rPr>
          <w:sz w:val="18"/>
        </w:rPr>
        <w:t>Realizačný tím Stavebnotechnického</w:t>
      </w:r>
      <w:r>
        <w:rPr>
          <w:spacing w:val="-2"/>
          <w:sz w:val="18"/>
        </w:rPr>
        <w:t xml:space="preserve"> </w:t>
      </w:r>
      <w:r>
        <w:rPr>
          <w:sz w:val="18"/>
        </w:rPr>
        <w:t>dozoru</w:t>
      </w:r>
    </w:p>
    <w:p w14:paraId="2D94124F" w14:textId="77777777" w:rsidR="00AC0F9D" w:rsidRDefault="00A62EA5">
      <w:pPr>
        <w:pStyle w:val="Odsekzoznamu"/>
        <w:numPr>
          <w:ilvl w:val="1"/>
          <w:numId w:val="31"/>
        </w:numPr>
        <w:tabs>
          <w:tab w:val="left" w:pos="2474"/>
          <w:tab w:val="left" w:pos="2475"/>
        </w:tabs>
        <w:rPr>
          <w:sz w:val="18"/>
        </w:rPr>
      </w:pPr>
      <w:r>
        <w:rPr>
          <w:sz w:val="18"/>
        </w:rPr>
        <w:t>Pracovnoprávne</w:t>
      </w:r>
      <w:r>
        <w:rPr>
          <w:spacing w:val="-1"/>
          <w:sz w:val="18"/>
        </w:rPr>
        <w:t xml:space="preserve"> </w:t>
      </w:r>
      <w:r>
        <w:rPr>
          <w:sz w:val="18"/>
        </w:rPr>
        <w:t>vzťahy</w:t>
      </w:r>
    </w:p>
    <w:p w14:paraId="248F22F0" w14:textId="77777777" w:rsidR="00AC0F9D" w:rsidRDefault="00A62EA5">
      <w:pPr>
        <w:pStyle w:val="Odsekzoznamu"/>
        <w:numPr>
          <w:ilvl w:val="1"/>
          <w:numId w:val="31"/>
        </w:numPr>
        <w:tabs>
          <w:tab w:val="left" w:pos="2474"/>
          <w:tab w:val="left" w:pos="2475"/>
        </w:tabs>
        <w:rPr>
          <w:sz w:val="18"/>
        </w:rPr>
      </w:pPr>
      <w:r>
        <w:rPr>
          <w:sz w:val="18"/>
        </w:rPr>
        <w:t>Záznamy a</w:t>
      </w:r>
      <w:r>
        <w:rPr>
          <w:spacing w:val="-1"/>
          <w:sz w:val="18"/>
        </w:rPr>
        <w:t xml:space="preserve"> </w:t>
      </w:r>
      <w:r>
        <w:rPr>
          <w:sz w:val="18"/>
        </w:rPr>
        <w:t>dokumenty</w:t>
      </w:r>
    </w:p>
    <w:p w14:paraId="223C1A8B" w14:textId="77777777" w:rsidR="00AC0F9D" w:rsidRDefault="00A62EA5">
      <w:pPr>
        <w:pStyle w:val="Odsekzoznamu"/>
        <w:numPr>
          <w:ilvl w:val="1"/>
          <w:numId w:val="31"/>
        </w:numPr>
        <w:tabs>
          <w:tab w:val="left" w:pos="2474"/>
          <w:tab w:val="left" w:pos="2475"/>
        </w:tabs>
        <w:rPr>
          <w:sz w:val="18"/>
        </w:rPr>
      </w:pPr>
      <w:r>
        <w:rPr>
          <w:sz w:val="18"/>
        </w:rPr>
        <w:t>Správy Stavebnotechnického</w:t>
      </w:r>
      <w:r>
        <w:rPr>
          <w:spacing w:val="-6"/>
          <w:sz w:val="18"/>
        </w:rPr>
        <w:t xml:space="preserve"> </w:t>
      </w:r>
      <w:r>
        <w:rPr>
          <w:sz w:val="18"/>
        </w:rPr>
        <w:t>dozoru</w:t>
      </w:r>
    </w:p>
    <w:p w14:paraId="76D319AA" w14:textId="77777777" w:rsidR="00AC0F9D" w:rsidRDefault="00A62EA5">
      <w:pPr>
        <w:pStyle w:val="Odsekzoznamu"/>
        <w:numPr>
          <w:ilvl w:val="1"/>
          <w:numId w:val="31"/>
        </w:numPr>
        <w:tabs>
          <w:tab w:val="left" w:pos="2474"/>
          <w:tab w:val="left" w:pos="2475"/>
        </w:tabs>
        <w:rPr>
          <w:sz w:val="18"/>
        </w:rPr>
      </w:pPr>
      <w:r>
        <w:rPr>
          <w:sz w:val="18"/>
        </w:rPr>
        <w:t>Organizácia Dodávateľa a Organizačná schéma štruktúry tímu</w:t>
      </w:r>
      <w:r>
        <w:rPr>
          <w:spacing w:val="-10"/>
          <w:sz w:val="18"/>
        </w:rPr>
        <w:t xml:space="preserve"> </w:t>
      </w:r>
      <w:r>
        <w:rPr>
          <w:sz w:val="18"/>
        </w:rPr>
        <w:t>STD</w:t>
      </w:r>
    </w:p>
    <w:p w14:paraId="1B8C806D" w14:textId="77777777" w:rsidR="00AC0F9D" w:rsidRDefault="00AC0F9D">
      <w:pPr>
        <w:pStyle w:val="Zkladntext"/>
        <w:spacing w:before="7"/>
        <w:rPr>
          <w:sz w:val="21"/>
        </w:rPr>
      </w:pPr>
    </w:p>
    <w:p w14:paraId="78279E33" w14:textId="77777777" w:rsidR="00AC0F9D" w:rsidRDefault="00A62EA5">
      <w:pPr>
        <w:pStyle w:val="Odsekzoznamu"/>
        <w:numPr>
          <w:ilvl w:val="0"/>
          <w:numId w:val="35"/>
        </w:numPr>
        <w:tabs>
          <w:tab w:val="left" w:pos="1888"/>
          <w:tab w:val="left" w:pos="1889"/>
        </w:tabs>
        <w:spacing w:before="1"/>
        <w:rPr>
          <w:sz w:val="18"/>
        </w:rPr>
      </w:pPr>
      <w:r>
        <w:rPr>
          <w:sz w:val="18"/>
        </w:rPr>
        <w:t>ZAČIATOK, UKONČENIE, ZMENY A</w:t>
      </w:r>
      <w:r>
        <w:rPr>
          <w:spacing w:val="-4"/>
          <w:sz w:val="18"/>
        </w:rPr>
        <w:t xml:space="preserve"> </w:t>
      </w:r>
      <w:r>
        <w:rPr>
          <w:sz w:val="18"/>
        </w:rPr>
        <w:t>ODSTÚPENIE</w:t>
      </w:r>
    </w:p>
    <w:p w14:paraId="22ED0B1B" w14:textId="77777777" w:rsidR="00AC0F9D" w:rsidRDefault="00AC0F9D">
      <w:pPr>
        <w:pStyle w:val="Zkladntext"/>
        <w:spacing w:before="4"/>
        <w:rPr>
          <w:sz w:val="21"/>
        </w:rPr>
      </w:pPr>
    </w:p>
    <w:p w14:paraId="7ACFD8F5" w14:textId="77777777" w:rsidR="00AC0F9D" w:rsidRDefault="00A62EA5">
      <w:pPr>
        <w:pStyle w:val="Odsekzoznamu"/>
        <w:numPr>
          <w:ilvl w:val="1"/>
          <w:numId w:val="35"/>
        </w:numPr>
        <w:tabs>
          <w:tab w:val="left" w:pos="2474"/>
          <w:tab w:val="left" w:pos="2475"/>
        </w:tabs>
        <w:spacing w:before="1"/>
        <w:rPr>
          <w:sz w:val="18"/>
        </w:rPr>
      </w:pPr>
      <w:r>
        <w:rPr>
          <w:sz w:val="18"/>
        </w:rPr>
        <w:t>Nadobudnutie účinnosti ZMLUVY</w:t>
      </w:r>
    </w:p>
    <w:p w14:paraId="12C31A28" w14:textId="77777777" w:rsidR="00AC0F9D" w:rsidRDefault="00A62EA5">
      <w:pPr>
        <w:pStyle w:val="Odsekzoznamu"/>
        <w:numPr>
          <w:ilvl w:val="1"/>
          <w:numId w:val="35"/>
        </w:numPr>
        <w:tabs>
          <w:tab w:val="left" w:pos="2474"/>
          <w:tab w:val="left" w:pos="2475"/>
        </w:tabs>
        <w:rPr>
          <w:sz w:val="18"/>
        </w:rPr>
      </w:pPr>
      <w:r>
        <w:rPr>
          <w:sz w:val="18"/>
        </w:rPr>
        <w:t>Začiatok a ukončenie</w:t>
      </w:r>
    </w:p>
    <w:p w14:paraId="61CF1A6A" w14:textId="77777777" w:rsidR="00AC0F9D" w:rsidRDefault="00A62EA5">
      <w:pPr>
        <w:pStyle w:val="Odsekzoznamu"/>
        <w:numPr>
          <w:ilvl w:val="1"/>
          <w:numId w:val="35"/>
        </w:numPr>
        <w:tabs>
          <w:tab w:val="left" w:pos="2474"/>
          <w:tab w:val="left" w:pos="2475"/>
        </w:tabs>
        <w:rPr>
          <w:sz w:val="18"/>
        </w:rPr>
      </w:pPr>
      <w:r>
        <w:rPr>
          <w:sz w:val="18"/>
        </w:rPr>
        <w:t>Zmena</w:t>
      </w:r>
      <w:r>
        <w:rPr>
          <w:spacing w:val="-1"/>
          <w:sz w:val="18"/>
        </w:rPr>
        <w:t xml:space="preserve"> </w:t>
      </w:r>
      <w:r>
        <w:rPr>
          <w:sz w:val="18"/>
        </w:rPr>
        <w:t>ZMLUVY</w:t>
      </w:r>
    </w:p>
    <w:p w14:paraId="613542F3" w14:textId="77777777" w:rsidR="00AC0F9D" w:rsidRDefault="00A62EA5">
      <w:pPr>
        <w:pStyle w:val="Odsekzoznamu"/>
        <w:numPr>
          <w:ilvl w:val="1"/>
          <w:numId w:val="35"/>
        </w:numPr>
        <w:tabs>
          <w:tab w:val="left" w:pos="2474"/>
          <w:tab w:val="left" w:pos="2475"/>
        </w:tabs>
        <w:rPr>
          <w:sz w:val="18"/>
        </w:rPr>
      </w:pPr>
      <w:r>
        <w:rPr>
          <w:sz w:val="18"/>
        </w:rPr>
        <w:t>Oneskorenia</w:t>
      </w:r>
    </w:p>
    <w:p w14:paraId="53565A70" w14:textId="77777777" w:rsidR="00AC0F9D" w:rsidRDefault="00A62EA5">
      <w:pPr>
        <w:pStyle w:val="Odsekzoznamu"/>
        <w:numPr>
          <w:ilvl w:val="1"/>
          <w:numId w:val="35"/>
        </w:numPr>
        <w:tabs>
          <w:tab w:val="left" w:pos="2474"/>
          <w:tab w:val="left" w:pos="2475"/>
        </w:tabs>
        <w:rPr>
          <w:sz w:val="18"/>
        </w:rPr>
      </w:pPr>
      <w:r>
        <w:rPr>
          <w:sz w:val="18"/>
        </w:rPr>
        <w:t>Vyššia</w:t>
      </w:r>
      <w:r>
        <w:rPr>
          <w:spacing w:val="-2"/>
          <w:sz w:val="18"/>
        </w:rPr>
        <w:t xml:space="preserve"> </w:t>
      </w:r>
      <w:r>
        <w:rPr>
          <w:sz w:val="18"/>
        </w:rPr>
        <w:t>moc</w:t>
      </w:r>
    </w:p>
    <w:p w14:paraId="32D865B0" w14:textId="77777777" w:rsidR="00AC0F9D" w:rsidRDefault="00A62EA5">
      <w:pPr>
        <w:pStyle w:val="Odsekzoznamu"/>
        <w:numPr>
          <w:ilvl w:val="1"/>
          <w:numId w:val="35"/>
        </w:numPr>
        <w:tabs>
          <w:tab w:val="left" w:pos="2474"/>
          <w:tab w:val="left" w:pos="2475"/>
        </w:tabs>
        <w:rPr>
          <w:sz w:val="18"/>
        </w:rPr>
      </w:pPr>
      <w:r>
        <w:rPr>
          <w:sz w:val="18"/>
        </w:rPr>
        <w:t>Neplnenie povinností, prerušenie alebo</w:t>
      </w:r>
      <w:r>
        <w:rPr>
          <w:spacing w:val="-2"/>
          <w:sz w:val="18"/>
        </w:rPr>
        <w:t xml:space="preserve"> </w:t>
      </w:r>
      <w:r>
        <w:rPr>
          <w:sz w:val="18"/>
        </w:rPr>
        <w:t>odstúpenie</w:t>
      </w:r>
    </w:p>
    <w:p w14:paraId="32C1D31A" w14:textId="77777777" w:rsidR="00AC0F9D" w:rsidRDefault="00A62EA5">
      <w:pPr>
        <w:pStyle w:val="Zkladntext"/>
        <w:tabs>
          <w:tab w:val="left" w:pos="2474"/>
        </w:tabs>
        <w:spacing w:before="21"/>
        <w:ind w:left="1888"/>
      </w:pPr>
      <w:r>
        <w:t>4.8</w:t>
      </w:r>
      <w:r>
        <w:tab/>
        <w:t>Mimoriadne</w:t>
      </w:r>
      <w:r>
        <w:rPr>
          <w:spacing w:val="-1"/>
        </w:rPr>
        <w:t xml:space="preserve"> </w:t>
      </w:r>
      <w:r>
        <w:t>Služby</w:t>
      </w:r>
    </w:p>
    <w:p w14:paraId="50CC4ED5" w14:textId="77777777" w:rsidR="00AC0F9D" w:rsidRDefault="00A62EA5">
      <w:pPr>
        <w:pStyle w:val="Zkladntext"/>
        <w:tabs>
          <w:tab w:val="left" w:pos="2474"/>
        </w:tabs>
        <w:spacing w:before="19"/>
        <w:ind w:left="1888"/>
      </w:pPr>
      <w:r>
        <w:t>4.10</w:t>
      </w:r>
      <w:r>
        <w:tab/>
        <w:t>Metodika</w:t>
      </w:r>
      <w:r>
        <w:rPr>
          <w:spacing w:val="-1"/>
        </w:rPr>
        <w:t xml:space="preserve"> </w:t>
      </w:r>
      <w:r>
        <w:t>Dodávateľa</w:t>
      </w:r>
    </w:p>
    <w:p w14:paraId="48F918AC" w14:textId="77777777" w:rsidR="00AC0F9D" w:rsidRDefault="00AC0F9D">
      <w:pPr>
        <w:pStyle w:val="Zkladntext"/>
        <w:spacing w:before="7"/>
        <w:rPr>
          <w:sz w:val="21"/>
        </w:rPr>
      </w:pPr>
    </w:p>
    <w:p w14:paraId="1734496A" w14:textId="77777777" w:rsidR="00AC0F9D" w:rsidRDefault="00A62EA5">
      <w:pPr>
        <w:pStyle w:val="Odsekzoznamu"/>
        <w:numPr>
          <w:ilvl w:val="0"/>
          <w:numId w:val="35"/>
        </w:numPr>
        <w:tabs>
          <w:tab w:val="left" w:pos="1888"/>
          <w:tab w:val="left" w:pos="1889"/>
        </w:tabs>
        <w:spacing w:before="1"/>
        <w:rPr>
          <w:sz w:val="18"/>
        </w:rPr>
      </w:pPr>
      <w:r>
        <w:rPr>
          <w:sz w:val="18"/>
        </w:rPr>
        <w:t>PLATBY</w:t>
      </w:r>
    </w:p>
    <w:p w14:paraId="4BF1338F" w14:textId="77777777" w:rsidR="00AC0F9D" w:rsidRDefault="00AC0F9D">
      <w:pPr>
        <w:pStyle w:val="Zkladntext"/>
        <w:spacing w:before="7"/>
        <w:rPr>
          <w:sz w:val="21"/>
        </w:rPr>
      </w:pPr>
    </w:p>
    <w:p w14:paraId="7F53DCCC" w14:textId="77777777" w:rsidR="00AC0F9D" w:rsidRDefault="00A62EA5">
      <w:pPr>
        <w:pStyle w:val="Odsekzoznamu"/>
        <w:numPr>
          <w:ilvl w:val="1"/>
          <w:numId w:val="35"/>
        </w:numPr>
        <w:tabs>
          <w:tab w:val="left" w:pos="2474"/>
          <w:tab w:val="left" w:pos="2475"/>
        </w:tabs>
        <w:spacing w:before="0"/>
        <w:rPr>
          <w:sz w:val="18"/>
        </w:rPr>
      </w:pPr>
      <w:r>
        <w:rPr>
          <w:sz w:val="18"/>
        </w:rPr>
        <w:t>Platby</w:t>
      </w:r>
      <w:r>
        <w:rPr>
          <w:spacing w:val="-3"/>
          <w:sz w:val="18"/>
        </w:rPr>
        <w:t xml:space="preserve"> </w:t>
      </w:r>
      <w:r>
        <w:rPr>
          <w:sz w:val="18"/>
        </w:rPr>
        <w:t>Konzultantovi</w:t>
      </w:r>
    </w:p>
    <w:p w14:paraId="4F4A74DF" w14:textId="77777777" w:rsidR="00AC0F9D" w:rsidRDefault="00A62EA5">
      <w:pPr>
        <w:pStyle w:val="Odsekzoznamu"/>
        <w:numPr>
          <w:ilvl w:val="1"/>
          <w:numId w:val="35"/>
        </w:numPr>
        <w:tabs>
          <w:tab w:val="left" w:pos="2474"/>
          <w:tab w:val="left" w:pos="2475"/>
        </w:tabs>
        <w:rPr>
          <w:sz w:val="18"/>
        </w:rPr>
      </w:pPr>
      <w:r>
        <w:rPr>
          <w:sz w:val="18"/>
        </w:rPr>
        <w:t>Lehota</w:t>
      </w:r>
      <w:r>
        <w:rPr>
          <w:spacing w:val="-1"/>
          <w:sz w:val="18"/>
        </w:rPr>
        <w:t xml:space="preserve"> </w:t>
      </w:r>
      <w:r>
        <w:rPr>
          <w:sz w:val="18"/>
        </w:rPr>
        <w:t>splatnosti</w:t>
      </w:r>
    </w:p>
    <w:p w14:paraId="7672651A" w14:textId="77777777" w:rsidR="00AC0F9D" w:rsidRDefault="00A62EA5">
      <w:pPr>
        <w:pStyle w:val="Odsekzoznamu"/>
        <w:numPr>
          <w:ilvl w:val="1"/>
          <w:numId w:val="30"/>
        </w:numPr>
        <w:tabs>
          <w:tab w:val="left" w:pos="2474"/>
          <w:tab w:val="left" w:pos="2475"/>
        </w:tabs>
        <w:rPr>
          <w:sz w:val="18"/>
        </w:rPr>
      </w:pPr>
      <w:r>
        <w:rPr>
          <w:sz w:val="18"/>
        </w:rPr>
        <w:t>Poplatky Konzultanta vyžadované tretími</w:t>
      </w:r>
      <w:r>
        <w:rPr>
          <w:spacing w:val="-3"/>
          <w:sz w:val="18"/>
        </w:rPr>
        <w:t xml:space="preserve"> </w:t>
      </w:r>
      <w:r>
        <w:rPr>
          <w:sz w:val="18"/>
        </w:rPr>
        <w:t>stranami</w:t>
      </w:r>
    </w:p>
    <w:p w14:paraId="1D9D8B56" w14:textId="77777777" w:rsidR="00AC0F9D" w:rsidRDefault="00A62EA5">
      <w:pPr>
        <w:pStyle w:val="Odsekzoznamu"/>
        <w:numPr>
          <w:ilvl w:val="1"/>
          <w:numId w:val="30"/>
        </w:numPr>
        <w:tabs>
          <w:tab w:val="left" w:pos="2474"/>
          <w:tab w:val="left" w:pos="2475"/>
        </w:tabs>
        <w:rPr>
          <w:sz w:val="18"/>
        </w:rPr>
      </w:pPr>
      <w:r>
        <w:rPr>
          <w:sz w:val="18"/>
        </w:rPr>
        <w:t>Sporné</w:t>
      </w:r>
      <w:r>
        <w:rPr>
          <w:spacing w:val="-2"/>
          <w:sz w:val="18"/>
        </w:rPr>
        <w:t xml:space="preserve"> </w:t>
      </w:r>
      <w:r>
        <w:rPr>
          <w:sz w:val="18"/>
        </w:rPr>
        <w:t>faktúry</w:t>
      </w:r>
    </w:p>
    <w:p w14:paraId="3FF72381" w14:textId="77777777" w:rsidR="00AC0F9D" w:rsidRDefault="00A62EA5">
      <w:pPr>
        <w:pStyle w:val="Odsekzoznamu"/>
        <w:numPr>
          <w:ilvl w:val="1"/>
          <w:numId w:val="30"/>
        </w:numPr>
        <w:tabs>
          <w:tab w:val="left" w:pos="2474"/>
          <w:tab w:val="left" w:pos="2475"/>
        </w:tabs>
        <w:spacing w:before="19"/>
        <w:rPr>
          <w:sz w:val="18"/>
        </w:rPr>
      </w:pPr>
      <w:r>
        <w:rPr>
          <w:sz w:val="18"/>
        </w:rPr>
        <w:t>Nezávislý</w:t>
      </w:r>
      <w:r>
        <w:rPr>
          <w:spacing w:val="-8"/>
          <w:sz w:val="18"/>
        </w:rPr>
        <w:t xml:space="preserve"> </w:t>
      </w:r>
      <w:r>
        <w:rPr>
          <w:sz w:val="18"/>
        </w:rPr>
        <w:t>audit</w:t>
      </w:r>
    </w:p>
    <w:p w14:paraId="5964DDCF" w14:textId="77777777" w:rsidR="00AC0F9D" w:rsidRDefault="00AC0F9D">
      <w:pPr>
        <w:pStyle w:val="Zkladntext"/>
        <w:spacing w:before="4"/>
      </w:pPr>
    </w:p>
    <w:p w14:paraId="55268323" w14:textId="77777777" w:rsidR="00D06B21" w:rsidRDefault="00D06B21">
      <w:pPr>
        <w:pStyle w:val="Zkladntext"/>
        <w:spacing w:before="4"/>
      </w:pPr>
    </w:p>
    <w:p w14:paraId="26CE510B" w14:textId="77777777" w:rsidR="00D06B21" w:rsidRDefault="00D06B21">
      <w:pPr>
        <w:pStyle w:val="Zkladntext"/>
        <w:spacing w:before="4"/>
      </w:pPr>
    </w:p>
    <w:p w14:paraId="0D9E4723" w14:textId="77777777" w:rsidR="00AC0F9D" w:rsidRDefault="00A62EA5">
      <w:pPr>
        <w:pStyle w:val="Odsekzoznamu"/>
        <w:numPr>
          <w:ilvl w:val="0"/>
          <w:numId w:val="35"/>
        </w:numPr>
        <w:tabs>
          <w:tab w:val="left" w:pos="1888"/>
          <w:tab w:val="left" w:pos="1889"/>
        </w:tabs>
        <w:spacing w:before="0"/>
        <w:rPr>
          <w:sz w:val="18"/>
        </w:rPr>
      </w:pPr>
      <w:r>
        <w:rPr>
          <w:sz w:val="18"/>
        </w:rPr>
        <w:lastRenderedPageBreak/>
        <w:t>ZODPOVEDNOSŤ</w:t>
      </w:r>
    </w:p>
    <w:p w14:paraId="0C1BC3A3" w14:textId="77777777" w:rsidR="00AC0F9D" w:rsidRDefault="00AC0F9D">
      <w:pPr>
        <w:pStyle w:val="Zkladntext"/>
        <w:spacing w:before="5"/>
        <w:rPr>
          <w:sz w:val="21"/>
        </w:rPr>
      </w:pPr>
    </w:p>
    <w:p w14:paraId="202D075A" w14:textId="77777777" w:rsidR="00AC0F9D" w:rsidRDefault="00A62EA5">
      <w:pPr>
        <w:pStyle w:val="Odsekzoznamu"/>
        <w:numPr>
          <w:ilvl w:val="1"/>
          <w:numId w:val="29"/>
        </w:numPr>
        <w:tabs>
          <w:tab w:val="left" w:pos="2474"/>
          <w:tab w:val="left" w:pos="2475"/>
        </w:tabs>
        <w:spacing w:before="0"/>
        <w:rPr>
          <w:sz w:val="18"/>
        </w:rPr>
      </w:pPr>
      <w:r>
        <w:rPr>
          <w:sz w:val="18"/>
        </w:rPr>
        <w:t>Doba</w:t>
      </w:r>
      <w:r>
        <w:rPr>
          <w:spacing w:val="-1"/>
          <w:sz w:val="18"/>
        </w:rPr>
        <w:t xml:space="preserve"> </w:t>
      </w:r>
      <w:r>
        <w:rPr>
          <w:sz w:val="18"/>
        </w:rPr>
        <w:t>zodpovednosti</w:t>
      </w:r>
    </w:p>
    <w:p w14:paraId="7A7FD7F1" w14:textId="77777777" w:rsidR="00AC0F9D" w:rsidRDefault="00A62EA5">
      <w:pPr>
        <w:pStyle w:val="Odsekzoznamu"/>
        <w:numPr>
          <w:ilvl w:val="1"/>
          <w:numId w:val="29"/>
        </w:numPr>
        <w:tabs>
          <w:tab w:val="left" w:pos="2474"/>
          <w:tab w:val="left" w:pos="2475"/>
        </w:tabs>
        <w:rPr>
          <w:sz w:val="18"/>
        </w:rPr>
      </w:pPr>
      <w:r>
        <w:rPr>
          <w:sz w:val="18"/>
        </w:rPr>
        <w:t>Limit</w:t>
      </w:r>
      <w:r>
        <w:rPr>
          <w:spacing w:val="-1"/>
          <w:sz w:val="18"/>
        </w:rPr>
        <w:t xml:space="preserve"> </w:t>
      </w:r>
      <w:r>
        <w:rPr>
          <w:sz w:val="18"/>
        </w:rPr>
        <w:t>kompenzácie</w:t>
      </w:r>
    </w:p>
    <w:p w14:paraId="158C26FF" w14:textId="77777777" w:rsidR="00AC0F9D" w:rsidRDefault="00A62EA5">
      <w:pPr>
        <w:pStyle w:val="Odsekzoznamu"/>
        <w:numPr>
          <w:ilvl w:val="1"/>
          <w:numId w:val="28"/>
        </w:numPr>
        <w:tabs>
          <w:tab w:val="left" w:pos="2474"/>
          <w:tab w:val="left" w:pos="2475"/>
        </w:tabs>
        <w:rPr>
          <w:sz w:val="18"/>
        </w:rPr>
      </w:pPr>
      <w:r>
        <w:rPr>
          <w:sz w:val="18"/>
        </w:rPr>
        <w:t>Zodpovednosť za</w:t>
      </w:r>
      <w:r>
        <w:rPr>
          <w:spacing w:val="-1"/>
          <w:sz w:val="18"/>
        </w:rPr>
        <w:t xml:space="preserve"> </w:t>
      </w:r>
      <w:r>
        <w:rPr>
          <w:sz w:val="18"/>
        </w:rPr>
        <w:t>vady</w:t>
      </w:r>
    </w:p>
    <w:p w14:paraId="3CC0D496" w14:textId="77777777" w:rsidR="00AC0F9D" w:rsidRDefault="00A62EA5">
      <w:pPr>
        <w:pStyle w:val="Odsekzoznamu"/>
        <w:numPr>
          <w:ilvl w:val="1"/>
          <w:numId w:val="28"/>
        </w:numPr>
        <w:tabs>
          <w:tab w:val="left" w:pos="2474"/>
          <w:tab w:val="left" w:pos="2475"/>
        </w:tabs>
        <w:rPr>
          <w:sz w:val="18"/>
        </w:rPr>
      </w:pPr>
      <w:r>
        <w:rPr>
          <w:sz w:val="18"/>
        </w:rPr>
        <w:t>Zmluvné pokuty a náhrada</w:t>
      </w:r>
      <w:r>
        <w:rPr>
          <w:spacing w:val="-6"/>
          <w:sz w:val="18"/>
        </w:rPr>
        <w:t xml:space="preserve"> </w:t>
      </w:r>
      <w:r>
        <w:rPr>
          <w:sz w:val="18"/>
        </w:rPr>
        <w:t>škody</w:t>
      </w:r>
    </w:p>
    <w:p w14:paraId="4CA85110" w14:textId="77777777" w:rsidR="00AC0F9D" w:rsidRDefault="00A62EA5">
      <w:pPr>
        <w:pStyle w:val="Odsekzoznamu"/>
        <w:numPr>
          <w:ilvl w:val="1"/>
          <w:numId w:val="28"/>
        </w:numPr>
        <w:tabs>
          <w:tab w:val="left" w:pos="2474"/>
          <w:tab w:val="left" w:pos="2475"/>
        </w:tabs>
        <w:rPr>
          <w:sz w:val="18"/>
        </w:rPr>
      </w:pPr>
      <w:r>
        <w:rPr>
          <w:sz w:val="18"/>
        </w:rPr>
        <w:t>Náhrada</w:t>
      </w:r>
      <w:r>
        <w:rPr>
          <w:spacing w:val="-3"/>
          <w:sz w:val="18"/>
        </w:rPr>
        <w:t xml:space="preserve"> </w:t>
      </w:r>
      <w:r>
        <w:rPr>
          <w:sz w:val="18"/>
        </w:rPr>
        <w:t>škody</w:t>
      </w:r>
    </w:p>
    <w:p w14:paraId="703AB318" w14:textId="77777777" w:rsidR="00AC0F9D" w:rsidRDefault="00A62EA5">
      <w:pPr>
        <w:pStyle w:val="Odsekzoznamu"/>
        <w:numPr>
          <w:ilvl w:val="1"/>
          <w:numId w:val="28"/>
        </w:numPr>
        <w:tabs>
          <w:tab w:val="left" w:pos="2474"/>
          <w:tab w:val="left" w:pos="2475"/>
        </w:tabs>
        <w:rPr>
          <w:sz w:val="18"/>
        </w:rPr>
      </w:pPr>
      <w:r>
        <w:rPr>
          <w:sz w:val="18"/>
        </w:rPr>
        <w:t>Banková</w:t>
      </w:r>
      <w:r>
        <w:rPr>
          <w:spacing w:val="-1"/>
          <w:sz w:val="18"/>
        </w:rPr>
        <w:t xml:space="preserve"> </w:t>
      </w:r>
      <w:r>
        <w:rPr>
          <w:sz w:val="18"/>
        </w:rPr>
        <w:t>záruka</w:t>
      </w:r>
    </w:p>
    <w:p w14:paraId="16F58938" w14:textId="77777777" w:rsidR="00AC0F9D" w:rsidRDefault="00AC0F9D">
      <w:pPr>
        <w:pStyle w:val="Zkladntext"/>
        <w:spacing w:before="9"/>
        <w:rPr>
          <w:sz w:val="19"/>
        </w:rPr>
      </w:pPr>
    </w:p>
    <w:p w14:paraId="649DF997" w14:textId="77777777" w:rsidR="00AC0F9D" w:rsidRDefault="00A62EA5">
      <w:pPr>
        <w:pStyle w:val="Odsekzoznamu"/>
        <w:numPr>
          <w:ilvl w:val="0"/>
          <w:numId w:val="35"/>
        </w:numPr>
        <w:tabs>
          <w:tab w:val="left" w:pos="1888"/>
          <w:tab w:val="left" w:pos="1889"/>
        </w:tabs>
        <w:spacing w:before="0"/>
        <w:rPr>
          <w:sz w:val="18"/>
        </w:rPr>
      </w:pPr>
      <w:r>
        <w:rPr>
          <w:sz w:val="18"/>
        </w:rPr>
        <w:t>POISTNIE</w:t>
      </w:r>
    </w:p>
    <w:p w14:paraId="1B7D044D" w14:textId="77777777" w:rsidR="00AC0F9D" w:rsidRDefault="00AC0F9D">
      <w:pPr>
        <w:pStyle w:val="Zkladntext"/>
        <w:spacing w:before="7"/>
        <w:rPr>
          <w:sz w:val="21"/>
        </w:rPr>
      </w:pPr>
    </w:p>
    <w:p w14:paraId="261ACDC6" w14:textId="77777777" w:rsidR="00AC0F9D" w:rsidRDefault="00A62EA5">
      <w:pPr>
        <w:pStyle w:val="Odsekzoznamu"/>
        <w:numPr>
          <w:ilvl w:val="1"/>
          <w:numId w:val="35"/>
        </w:numPr>
        <w:tabs>
          <w:tab w:val="left" w:pos="2474"/>
          <w:tab w:val="left" w:pos="2475"/>
        </w:tabs>
        <w:spacing w:before="1"/>
        <w:rPr>
          <w:sz w:val="18"/>
        </w:rPr>
      </w:pPr>
      <w:r>
        <w:rPr>
          <w:sz w:val="18"/>
        </w:rPr>
        <w:t>Poistenie zodpovednosti a</w:t>
      </w:r>
      <w:r>
        <w:rPr>
          <w:spacing w:val="-4"/>
          <w:sz w:val="18"/>
        </w:rPr>
        <w:t xml:space="preserve"> </w:t>
      </w:r>
      <w:r>
        <w:rPr>
          <w:sz w:val="18"/>
        </w:rPr>
        <w:t>odškodnenie</w:t>
      </w:r>
    </w:p>
    <w:p w14:paraId="6D54E990" w14:textId="77777777" w:rsidR="00AC0F9D" w:rsidRDefault="00AC0F9D">
      <w:pPr>
        <w:pStyle w:val="Zkladntext"/>
        <w:spacing w:before="4"/>
        <w:rPr>
          <w:sz w:val="21"/>
        </w:rPr>
      </w:pPr>
    </w:p>
    <w:p w14:paraId="6D9121D6" w14:textId="77777777" w:rsidR="00AC0F9D" w:rsidRDefault="00A62EA5">
      <w:pPr>
        <w:pStyle w:val="Odsekzoznamu"/>
        <w:numPr>
          <w:ilvl w:val="0"/>
          <w:numId w:val="35"/>
        </w:numPr>
        <w:tabs>
          <w:tab w:val="left" w:pos="1888"/>
          <w:tab w:val="left" w:pos="1889"/>
        </w:tabs>
        <w:spacing w:before="1"/>
        <w:rPr>
          <w:sz w:val="18"/>
        </w:rPr>
      </w:pPr>
      <w:r>
        <w:rPr>
          <w:sz w:val="18"/>
        </w:rPr>
        <w:t>SPORY A</w:t>
      </w:r>
      <w:r>
        <w:rPr>
          <w:spacing w:val="-4"/>
          <w:sz w:val="18"/>
        </w:rPr>
        <w:t xml:space="preserve"> </w:t>
      </w:r>
      <w:r>
        <w:rPr>
          <w:sz w:val="18"/>
        </w:rPr>
        <w:t>ARBITRÁŽ</w:t>
      </w:r>
    </w:p>
    <w:p w14:paraId="73CBF790" w14:textId="77777777" w:rsidR="00AC0F9D" w:rsidRDefault="00AC0F9D">
      <w:pPr>
        <w:pStyle w:val="Zkladntext"/>
        <w:spacing w:before="8"/>
        <w:rPr>
          <w:sz w:val="21"/>
        </w:rPr>
      </w:pPr>
    </w:p>
    <w:p w14:paraId="72E55402" w14:textId="77777777" w:rsidR="00AC0F9D" w:rsidRDefault="00A62EA5">
      <w:pPr>
        <w:pStyle w:val="Odsekzoznamu"/>
        <w:numPr>
          <w:ilvl w:val="1"/>
          <w:numId w:val="35"/>
        </w:numPr>
        <w:tabs>
          <w:tab w:val="left" w:pos="2474"/>
          <w:tab w:val="left" w:pos="2475"/>
        </w:tabs>
        <w:spacing w:before="0"/>
        <w:rPr>
          <w:sz w:val="18"/>
        </w:rPr>
      </w:pPr>
      <w:r>
        <w:rPr>
          <w:sz w:val="18"/>
        </w:rPr>
        <w:t>Mimosúdne riešenie</w:t>
      </w:r>
      <w:r>
        <w:rPr>
          <w:spacing w:val="-1"/>
          <w:sz w:val="18"/>
        </w:rPr>
        <w:t xml:space="preserve"> </w:t>
      </w:r>
      <w:r>
        <w:rPr>
          <w:sz w:val="18"/>
        </w:rPr>
        <w:t>sporov</w:t>
      </w:r>
    </w:p>
    <w:p w14:paraId="62D4C4F0" w14:textId="77777777" w:rsidR="00AC0F9D" w:rsidRDefault="00A62EA5">
      <w:pPr>
        <w:pStyle w:val="Odsekzoznamu"/>
        <w:numPr>
          <w:ilvl w:val="1"/>
          <w:numId w:val="35"/>
        </w:numPr>
        <w:tabs>
          <w:tab w:val="left" w:pos="2474"/>
          <w:tab w:val="left" w:pos="2475"/>
        </w:tabs>
        <w:rPr>
          <w:sz w:val="18"/>
        </w:rPr>
      </w:pPr>
      <w:r>
        <w:rPr>
          <w:sz w:val="18"/>
        </w:rPr>
        <w:t>Mediácia</w:t>
      </w:r>
    </w:p>
    <w:p w14:paraId="179420E7" w14:textId="77777777" w:rsidR="00AC0F9D" w:rsidRDefault="00A62EA5">
      <w:pPr>
        <w:pStyle w:val="Odsekzoznamu"/>
        <w:numPr>
          <w:ilvl w:val="1"/>
          <w:numId w:val="35"/>
        </w:numPr>
        <w:tabs>
          <w:tab w:val="left" w:pos="2474"/>
          <w:tab w:val="left" w:pos="2475"/>
        </w:tabs>
        <w:rPr>
          <w:sz w:val="18"/>
        </w:rPr>
      </w:pPr>
      <w:r>
        <w:rPr>
          <w:sz w:val="18"/>
        </w:rPr>
        <w:t>Arbitrážne</w:t>
      </w:r>
      <w:r>
        <w:rPr>
          <w:spacing w:val="-3"/>
          <w:sz w:val="18"/>
        </w:rPr>
        <w:t xml:space="preserve"> </w:t>
      </w:r>
      <w:r>
        <w:rPr>
          <w:sz w:val="18"/>
        </w:rPr>
        <w:t>konanie</w:t>
      </w:r>
    </w:p>
    <w:p w14:paraId="28BEFF1B" w14:textId="77777777" w:rsidR="00AC0F9D" w:rsidRDefault="00AC0F9D">
      <w:pPr>
        <w:pStyle w:val="Zkladntext"/>
        <w:rPr>
          <w:sz w:val="20"/>
        </w:rPr>
      </w:pPr>
    </w:p>
    <w:p w14:paraId="424D89B2" w14:textId="77777777" w:rsidR="00AC0F9D" w:rsidRDefault="00AC0F9D">
      <w:pPr>
        <w:pStyle w:val="Zkladntext"/>
        <w:spacing w:before="3"/>
        <w:rPr>
          <w:sz w:val="21"/>
        </w:rPr>
      </w:pPr>
    </w:p>
    <w:p w14:paraId="33A8582B" w14:textId="77777777" w:rsidR="00AC0F9D" w:rsidRDefault="00A62EA5">
      <w:pPr>
        <w:pStyle w:val="Zkladntext"/>
        <w:ind w:left="1888"/>
      </w:pPr>
      <w:r>
        <w:t>PRÍLOHY Zmluvných podmienok ZMLUVY</w:t>
      </w:r>
    </w:p>
    <w:p w14:paraId="5C4B2FAD" w14:textId="77777777" w:rsidR="00AC0F9D" w:rsidRDefault="00AC0F9D">
      <w:pPr>
        <w:pStyle w:val="Zkladntext"/>
        <w:rPr>
          <w:sz w:val="20"/>
        </w:rPr>
      </w:pPr>
    </w:p>
    <w:p w14:paraId="4B70F9AE" w14:textId="77777777" w:rsidR="00AC0F9D" w:rsidRDefault="00AC0F9D">
      <w:pPr>
        <w:pStyle w:val="Zkladntext"/>
        <w:spacing w:before="5"/>
        <w:rPr>
          <w:sz w:val="21"/>
        </w:rPr>
      </w:pPr>
    </w:p>
    <w:p w14:paraId="48276F63" w14:textId="77777777" w:rsidR="00AC0F9D" w:rsidRDefault="00A62EA5">
      <w:pPr>
        <w:pStyle w:val="Zkladntext"/>
        <w:spacing w:before="1"/>
        <w:ind w:left="1888"/>
      </w:pPr>
      <w:r>
        <w:t>PRÍLOHA č. 1: Rozsah Služieb - Opis predmetu zákazky</w:t>
      </w:r>
    </w:p>
    <w:p w14:paraId="2BE90760" w14:textId="77777777" w:rsidR="00AC0F9D" w:rsidRDefault="00A62EA5">
      <w:pPr>
        <w:pStyle w:val="Zkladntext"/>
        <w:spacing w:before="21" w:line="264" w:lineRule="auto"/>
        <w:ind w:left="3096" w:right="1458" w:hanging="1208"/>
      </w:pPr>
      <w:r>
        <w:t>PRÍLOHA č. 2: Personál, zariadenie, príslušenstvo a služby iných, ktoré zabezpečí Klient/Objednávateľ</w:t>
      </w:r>
    </w:p>
    <w:p w14:paraId="25CCC29F" w14:textId="77777777" w:rsidR="00AC0F9D" w:rsidRDefault="00A62EA5">
      <w:pPr>
        <w:pStyle w:val="Zkladntext"/>
        <w:ind w:left="1888"/>
      </w:pPr>
      <w:r>
        <w:t>PRÍLOHA č. 3: Odmeny a platby</w:t>
      </w:r>
    </w:p>
    <w:p w14:paraId="3B5311F2" w14:textId="77777777" w:rsidR="00AC0F9D" w:rsidRDefault="00A62EA5">
      <w:pPr>
        <w:pStyle w:val="Zkladntext"/>
        <w:spacing w:before="19"/>
        <w:ind w:left="1888"/>
      </w:pPr>
      <w:r>
        <w:t>PRÍLOHA č. 4: Časový harmonogram Služieb</w:t>
      </w:r>
    </w:p>
    <w:p w14:paraId="7CE455FD" w14:textId="77777777" w:rsidR="00AC0F9D" w:rsidRDefault="00AC0F9D">
      <w:pPr>
        <w:sectPr w:rsidR="00AC0F9D" w:rsidSect="00D06B21">
          <w:pgSz w:w="11910" w:h="16840"/>
          <w:pgMar w:top="1701" w:right="800" w:bottom="900" w:left="1160" w:header="711" w:footer="709" w:gutter="0"/>
          <w:cols w:space="708"/>
        </w:sectPr>
      </w:pPr>
    </w:p>
    <w:p w14:paraId="5EC3CC62" w14:textId="77777777" w:rsidR="00AC0F9D" w:rsidRDefault="00AC0F9D">
      <w:pPr>
        <w:pStyle w:val="Zkladntext"/>
        <w:spacing w:before="8"/>
        <w:rPr>
          <w:sz w:val="17"/>
        </w:rPr>
      </w:pPr>
    </w:p>
    <w:p w14:paraId="1884C703" w14:textId="77777777" w:rsidR="00AC0F9D" w:rsidRDefault="00A62EA5">
      <w:pPr>
        <w:spacing w:before="94"/>
        <w:ind w:left="4867"/>
        <w:rPr>
          <w:b/>
        </w:rPr>
      </w:pPr>
      <w:r>
        <w:rPr>
          <w:b/>
        </w:rPr>
        <w:t>ČASŤ 2.2  Zmluvných podmienok</w:t>
      </w:r>
      <w:r>
        <w:rPr>
          <w:b/>
          <w:spacing w:val="-8"/>
        </w:rPr>
        <w:t xml:space="preserve"> </w:t>
      </w:r>
      <w:r>
        <w:rPr>
          <w:b/>
        </w:rPr>
        <w:t>ZMLUVY</w:t>
      </w:r>
    </w:p>
    <w:p w14:paraId="38D377C9" w14:textId="77777777" w:rsidR="00AC0F9D" w:rsidRDefault="00AC0F9D">
      <w:pPr>
        <w:pStyle w:val="Zkladntext"/>
        <w:spacing w:before="3"/>
        <w:rPr>
          <w:b/>
          <w:sz w:val="24"/>
        </w:rPr>
      </w:pPr>
    </w:p>
    <w:p w14:paraId="23A72E9E" w14:textId="77777777" w:rsidR="00AC0F9D" w:rsidRDefault="00A62EA5">
      <w:pPr>
        <w:ind w:left="2589"/>
        <w:rPr>
          <w:b/>
          <w:sz w:val="32"/>
        </w:rPr>
      </w:pPr>
      <w:r>
        <w:rPr>
          <w:b/>
          <w:sz w:val="32"/>
        </w:rPr>
        <w:t>OSOBITNÉ ZMLUVNÉ PODMIENKY</w:t>
      </w:r>
      <w:r>
        <w:rPr>
          <w:b/>
          <w:spacing w:val="-20"/>
          <w:sz w:val="32"/>
        </w:rPr>
        <w:t xml:space="preserve"> </w:t>
      </w:r>
      <w:r>
        <w:rPr>
          <w:b/>
          <w:sz w:val="32"/>
        </w:rPr>
        <w:t>ZMLUVY</w:t>
      </w:r>
    </w:p>
    <w:p w14:paraId="5FB419A5" w14:textId="77777777" w:rsidR="00AC0F9D" w:rsidRDefault="00AC0F9D">
      <w:pPr>
        <w:pStyle w:val="Zkladntext"/>
        <w:rPr>
          <w:b/>
          <w:sz w:val="36"/>
        </w:rPr>
      </w:pPr>
    </w:p>
    <w:p w14:paraId="1B48BC44" w14:textId="77777777" w:rsidR="00AC0F9D" w:rsidRDefault="00A62EA5">
      <w:pPr>
        <w:pStyle w:val="Nadpis1"/>
        <w:numPr>
          <w:ilvl w:val="0"/>
          <w:numId w:val="27"/>
        </w:numPr>
        <w:tabs>
          <w:tab w:val="left" w:pos="965"/>
        </w:tabs>
        <w:spacing w:before="291"/>
        <w:ind w:hanging="709"/>
        <w:jc w:val="left"/>
      </w:pPr>
      <w:r>
        <w:t>VŠEOBECNÉ USTANOVENIA</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852"/>
        <w:gridCol w:w="5197"/>
      </w:tblGrid>
      <w:tr w:rsidR="00AC0F9D" w14:paraId="1AE94DEC" w14:textId="77777777">
        <w:trPr>
          <w:trHeight w:val="683"/>
        </w:trPr>
        <w:tc>
          <w:tcPr>
            <w:tcW w:w="3236" w:type="dxa"/>
          </w:tcPr>
          <w:p w14:paraId="506B30B4" w14:textId="77777777" w:rsidR="00AC0F9D" w:rsidRDefault="00A62EA5">
            <w:pPr>
              <w:pStyle w:val="TableParagraph"/>
              <w:spacing w:line="204" w:lineRule="exact"/>
              <w:ind w:left="107"/>
              <w:rPr>
                <w:b/>
                <w:sz w:val="18"/>
              </w:rPr>
            </w:pPr>
            <w:r>
              <w:rPr>
                <w:b/>
                <w:sz w:val="18"/>
              </w:rPr>
              <w:t>1.1</w:t>
            </w:r>
          </w:p>
          <w:p w14:paraId="3B38457A" w14:textId="77777777" w:rsidR="00AC0F9D" w:rsidRDefault="00A62EA5">
            <w:pPr>
              <w:pStyle w:val="TableParagraph"/>
              <w:spacing w:before="18"/>
              <w:ind w:left="107"/>
              <w:rPr>
                <w:b/>
                <w:sz w:val="18"/>
              </w:rPr>
            </w:pPr>
            <w:r>
              <w:rPr>
                <w:b/>
                <w:sz w:val="18"/>
              </w:rPr>
              <w:t>Definície</w:t>
            </w:r>
          </w:p>
        </w:tc>
        <w:tc>
          <w:tcPr>
            <w:tcW w:w="6049" w:type="dxa"/>
            <w:gridSpan w:val="2"/>
          </w:tcPr>
          <w:p w14:paraId="78CE3C39" w14:textId="77777777" w:rsidR="00AC0F9D" w:rsidRDefault="00AC0F9D">
            <w:pPr>
              <w:pStyle w:val="TableParagraph"/>
              <w:rPr>
                <w:rFonts w:ascii="Times New Roman"/>
                <w:sz w:val="18"/>
              </w:rPr>
            </w:pPr>
          </w:p>
        </w:tc>
      </w:tr>
      <w:tr w:rsidR="00AC0F9D" w14:paraId="0C535DEC" w14:textId="77777777">
        <w:trPr>
          <w:trHeight w:val="227"/>
        </w:trPr>
        <w:tc>
          <w:tcPr>
            <w:tcW w:w="3236" w:type="dxa"/>
          </w:tcPr>
          <w:p w14:paraId="035F09EA" w14:textId="77777777" w:rsidR="00AC0F9D" w:rsidRDefault="00AC0F9D">
            <w:pPr>
              <w:pStyle w:val="TableParagraph"/>
              <w:rPr>
                <w:rFonts w:ascii="Times New Roman"/>
                <w:sz w:val="16"/>
              </w:rPr>
            </w:pPr>
          </w:p>
        </w:tc>
        <w:tc>
          <w:tcPr>
            <w:tcW w:w="852" w:type="dxa"/>
          </w:tcPr>
          <w:p w14:paraId="700C0BCE" w14:textId="77777777" w:rsidR="00AC0F9D" w:rsidRDefault="00AC0F9D">
            <w:pPr>
              <w:pStyle w:val="TableParagraph"/>
              <w:rPr>
                <w:rFonts w:ascii="Times New Roman"/>
                <w:sz w:val="16"/>
              </w:rPr>
            </w:pPr>
          </w:p>
        </w:tc>
        <w:tc>
          <w:tcPr>
            <w:tcW w:w="5197" w:type="dxa"/>
          </w:tcPr>
          <w:p w14:paraId="192DC7B6" w14:textId="77777777" w:rsidR="00AC0F9D" w:rsidRDefault="00AC0F9D">
            <w:pPr>
              <w:pStyle w:val="TableParagraph"/>
              <w:rPr>
                <w:rFonts w:ascii="Times New Roman"/>
                <w:sz w:val="16"/>
              </w:rPr>
            </w:pPr>
          </w:p>
        </w:tc>
      </w:tr>
      <w:tr w:rsidR="00AC0F9D" w14:paraId="7A8896B3" w14:textId="77777777">
        <w:trPr>
          <w:trHeight w:val="3458"/>
        </w:trPr>
        <w:tc>
          <w:tcPr>
            <w:tcW w:w="3236" w:type="dxa"/>
          </w:tcPr>
          <w:p w14:paraId="7546E12D" w14:textId="77777777" w:rsidR="00AC0F9D" w:rsidRDefault="00AC0F9D">
            <w:pPr>
              <w:pStyle w:val="TableParagraph"/>
              <w:rPr>
                <w:rFonts w:ascii="Times New Roman"/>
                <w:sz w:val="18"/>
              </w:rPr>
            </w:pPr>
          </w:p>
        </w:tc>
        <w:tc>
          <w:tcPr>
            <w:tcW w:w="852" w:type="dxa"/>
          </w:tcPr>
          <w:p w14:paraId="3B396F43" w14:textId="77777777" w:rsidR="00AC0F9D" w:rsidRDefault="00A62EA5">
            <w:pPr>
              <w:pStyle w:val="TableParagraph"/>
              <w:spacing w:line="207" w:lineRule="exact"/>
              <w:ind w:left="109"/>
              <w:rPr>
                <w:sz w:val="18"/>
              </w:rPr>
            </w:pPr>
            <w:r>
              <w:rPr>
                <w:sz w:val="18"/>
              </w:rPr>
              <w:t>1.1.1</w:t>
            </w:r>
          </w:p>
        </w:tc>
        <w:tc>
          <w:tcPr>
            <w:tcW w:w="5197" w:type="dxa"/>
          </w:tcPr>
          <w:p w14:paraId="256E372E" w14:textId="77777777" w:rsidR="00AC0F9D" w:rsidRDefault="00A62EA5">
            <w:pPr>
              <w:pStyle w:val="TableParagraph"/>
              <w:spacing w:line="202" w:lineRule="exact"/>
              <w:ind w:left="107"/>
              <w:rPr>
                <w:b/>
                <w:sz w:val="18"/>
              </w:rPr>
            </w:pPr>
            <w:r>
              <w:rPr>
                <w:b/>
                <w:sz w:val="18"/>
              </w:rPr>
              <w:t>„ZMLUVA“</w:t>
            </w:r>
          </w:p>
          <w:p w14:paraId="1047B163" w14:textId="77777777" w:rsidR="00AC0F9D" w:rsidRDefault="00AC0F9D">
            <w:pPr>
              <w:pStyle w:val="TableParagraph"/>
              <w:spacing w:before="7"/>
              <w:rPr>
                <w:b/>
                <w:sz w:val="21"/>
              </w:rPr>
            </w:pPr>
          </w:p>
          <w:p w14:paraId="296CD5FE" w14:textId="77777777" w:rsidR="00AC0F9D" w:rsidRDefault="00A62EA5">
            <w:pPr>
              <w:pStyle w:val="TableParagraph"/>
              <w:tabs>
                <w:tab w:val="left" w:pos="1011"/>
                <w:tab w:val="left" w:pos="1694"/>
                <w:tab w:val="left" w:pos="2718"/>
                <w:tab w:val="left" w:pos="3326"/>
                <w:tab w:val="left" w:pos="4342"/>
              </w:tabs>
              <w:spacing w:line="264" w:lineRule="auto"/>
              <w:ind w:left="107" w:right="95"/>
              <w:rPr>
                <w:sz w:val="18"/>
              </w:rPr>
            </w:pPr>
            <w:r>
              <w:rPr>
                <w:sz w:val="18"/>
              </w:rPr>
              <w:t>Pôvodný</w:t>
            </w:r>
            <w:r>
              <w:rPr>
                <w:sz w:val="18"/>
              </w:rPr>
              <w:tab/>
              <w:t>názov</w:t>
            </w:r>
            <w:r>
              <w:rPr>
                <w:sz w:val="18"/>
              </w:rPr>
              <w:tab/>
              <w:t>podčlánku</w:t>
            </w:r>
            <w:r>
              <w:rPr>
                <w:sz w:val="18"/>
              </w:rPr>
              <w:tab/>
              <w:t>1.1.1</w:t>
            </w:r>
            <w:r>
              <w:rPr>
                <w:sz w:val="18"/>
              </w:rPr>
              <w:tab/>
            </w:r>
            <w:r>
              <w:rPr>
                <w:b/>
                <w:sz w:val="18"/>
              </w:rPr>
              <w:t>„Zmluva“</w:t>
            </w:r>
            <w:r>
              <w:rPr>
                <w:b/>
                <w:sz w:val="18"/>
              </w:rPr>
              <w:tab/>
            </w:r>
            <w:r>
              <w:rPr>
                <w:spacing w:val="-3"/>
                <w:sz w:val="18"/>
              </w:rPr>
              <w:t xml:space="preserve">odstráňte </w:t>
            </w:r>
            <w:r>
              <w:rPr>
                <w:sz w:val="18"/>
              </w:rPr>
              <w:t xml:space="preserve">a nahraďte ho novým názvom: </w:t>
            </w:r>
            <w:r>
              <w:rPr>
                <w:b/>
                <w:sz w:val="18"/>
              </w:rPr>
              <w:t>„ZMLUVA“</w:t>
            </w:r>
            <w:r>
              <w:rPr>
                <w:sz w:val="18"/>
              </w:rPr>
              <w:t>.</w:t>
            </w:r>
          </w:p>
          <w:p w14:paraId="4F5A3F7F" w14:textId="77777777" w:rsidR="00AC0F9D" w:rsidRDefault="00AC0F9D">
            <w:pPr>
              <w:pStyle w:val="TableParagraph"/>
              <w:spacing w:before="4"/>
              <w:rPr>
                <w:b/>
                <w:sz w:val="20"/>
              </w:rPr>
            </w:pPr>
          </w:p>
          <w:p w14:paraId="5442DD40" w14:textId="77777777" w:rsidR="00AC0F9D" w:rsidRDefault="00A62EA5">
            <w:pPr>
              <w:pStyle w:val="TableParagraph"/>
              <w:spacing w:line="264" w:lineRule="auto"/>
              <w:ind w:left="107"/>
              <w:rPr>
                <w:sz w:val="18"/>
              </w:rPr>
            </w:pPr>
            <w:r>
              <w:rPr>
                <w:sz w:val="18"/>
              </w:rPr>
              <w:t>Odstráňte pôvodný text podčlánku 1.1.1 a nahraďte ho nasledujúcim textom:</w:t>
            </w:r>
          </w:p>
          <w:p w14:paraId="242ED298" w14:textId="77777777" w:rsidR="00AC0F9D" w:rsidRDefault="00AC0F9D">
            <w:pPr>
              <w:pStyle w:val="TableParagraph"/>
              <w:rPr>
                <w:b/>
                <w:sz w:val="18"/>
              </w:rPr>
            </w:pPr>
          </w:p>
          <w:p w14:paraId="3351CBBD" w14:textId="77777777" w:rsidR="00AC0F9D" w:rsidRDefault="00A62EA5">
            <w:pPr>
              <w:pStyle w:val="TableParagraph"/>
              <w:ind w:left="232" w:right="513"/>
              <w:rPr>
                <w:sz w:val="18"/>
              </w:rPr>
            </w:pPr>
            <w:r>
              <w:rPr>
                <w:sz w:val="18"/>
              </w:rPr>
              <w:t>„ZMLUVA“ znamená Zmluvu o poskytovaní Služieb, tak ako je definovaná v Zmluvných dojednaniach (Časť 1, Zväzok 2 súťažných podkladov).</w:t>
            </w:r>
          </w:p>
          <w:p w14:paraId="6401E62D" w14:textId="77777777" w:rsidR="00AC0F9D" w:rsidRDefault="00AC0F9D">
            <w:pPr>
              <w:pStyle w:val="TableParagraph"/>
              <w:rPr>
                <w:b/>
                <w:sz w:val="18"/>
              </w:rPr>
            </w:pPr>
          </w:p>
          <w:p w14:paraId="37E8485B" w14:textId="77777777" w:rsidR="00AC0F9D" w:rsidRDefault="00A62EA5">
            <w:pPr>
              <w:pStyle w:val="TableParagraph"/>
              <w:ind w:left="232" w:right="582"/>
              <w:rPr>
                <w:sz w:val="18"/>
              </w:rPr>
            </w:pPr>
            <w:r>
              <w:rPr>
                <w:sz w:val="18"/>
              </w:rPr>
              <w:t>Ak sa v ustanoveniach tejto ZMLUVY vrátane jej príloh používa pojem ZMLUVA a ak to neodporuje obsahu</w:t>
            </w:r>
          </w:p>
          <w:p w14:paraId="652C9623" w14:textId="77777777" w:rsidR="00AC0F9D" w:rsidRDefault="00A62EA5">
            <w:pPr>
              <w:pStyle w:val="TableParagraph"/>
              <w:spacing w:before="3" w:line="206" w:lineRule="exact"/>
              <w:ind w:left="232"/>
              <w:rPr>
                <w:sz w:val="18"/>
              </w:rPr>
            </w:pPr>
            <w:r>
              <w:rPr>
                <w:sz w:val="18"/>
              </w:rPr>
              <w:t>a účelu príslušného ustanovenia, myslí sa tým ZMLUVA vrátane všetkých jej príloh.“</w:t>
            </w:r>
          </w:p>
        </w:tc>
      </w:tr>
      <w:tr w:rsidR="00AC0F9D" w14:paraId="146C095E" w14:textId="77777777">
        <w:trPr>
          <w:trHeight w:val="227"/>
        </w:trPr>
        <w:tc>
          <w:tcPr>
            <w:tcW w:w="3236" w:type="dxa"/>
          </w:tcPr>
          <w:p w14:paraId="650A56FF" w14:textId="77777777" w:rsidR="00AC0F9D" w:rsidRDefault="00AC0F9D">
            <w:pPr>
              <w:pStyle w:val="TableParagraph"/>
              <w:rPr>
                <w:rFonts w:ascii="Times New Roman"/>
                <w:sz w:val="16"/>
              </w:rPr>
            </w:pPr>
          </w:p>
        </w:tc>
        <w:tc>
          <w:tcPr>
            <w:tcW w:w="852" w:type="dxa"/>
          </w:tcPr>
          <w:p w14:paraId="58B86C25" w14:textId="77777777" w:rsidR="00AC0F9D" w:rsidRDefault="00AC0F9D">
            <w:pPr>
              <w:pStyle w:val="TableParagraph"/>
              <w:rPr>
                <w:rFonts w:ascii="Times New Roman"/>
                <w:sz w:val="16"/>
              </w:rPr>
            </w:pPr>
          </w:p>
        </w:tc>
        <w:tc>
          <w:tcPr>
            <w:tcW w:w="5197" w:type="dxa"/>
          </w:tcPr>
          <w:p w14:paraId="3619BCC8" w14:textId="77777777" w:rsidR="00AC0F9D" w:rsidRDefault="00AC0F9D">
            <w:pPr>
              <w:pStyle w:val="TableParagraph"/>
              <w:rPr>
                <w:rFonts w:ascii="Times New Roman"/>
                <w:sz w:val="16"/>
              </w:rPr>
            </w:pPr>
          </w:p>
        </w:tc>
      </w:tr>
      <w:tr w:rsidR="00AC0F9D" w14:paraId="609E84E5" w14:textId="77777777">
        <w:trPr>
          <w:trHeight w:val="3311"/>
        </w:trPr>
        <w:tc>
          <w:tcPr>
            <w:tcW w:w="3236" w:type="dxa"/>
          </w:tcPr>
          <w:p w14:paraId="0FB02448" w14:textId="77777777" w:rsidR="00AC0F9D" w:rsidRDefault="00AC0F9D">
            <w:pPr>
              <w:pStyle w:val="TableParagraph"/>
              <w:rPr>
                <w:rFonts w:ascii="Times New Roman"/>
                <w:sz w:val="18"/>
              </w:rPr>
            </w:pPr>
          </w:p>
        </w:tc>
        <w:tc>
          <w:tcPr>
            <w:tcW w:w="852" w:type="dxa"/>
          </w:tcPr>
          <w:p w14:paraId="736C9C6B" w14:textId="77777777" w:rsidR="00AC0F9D" w:rsidRDefault="00A62EA5">
            <w:pPr>
              <w:pStyle w:val="TableParagraph"/>
              <w:spacing w:line="206" w:lineRule="exact"/>
              <w:ind w:left="109"/>
              <w:rPr>
                <w:sz w:val="18"/>
              </w:rPr>
            </w:pPr>
            <w:r>
              <w:rPr>
                <w:sz w:val="18"/>
              </w:rPr>
              <w:t>1.1.1.1</w:t>
            </w:r>
          </w:p>
        </w:tc>
        <w:tc>
          <w:tcPr>
            <w:tcW w:w="5197" w:type="dxa"/>
          </w:tcPr>
          <w:p w14:paraId="28B9B2E7" w14:textId="77777777" w:rsidR="00AC0F9D" w:rsidRDefault="00A62EA5">
            <w:pPr>
              <w:pStyle w:val="TableParagraph"/>
              <w:spacing w:line="201" w:lineRule="exact"/>
              <w:ind w:left="107"/>
              <w:jc w:val="both"/>
              <w:rPr>
                <w:b/>
                <w:sz w:val="18"/>
              </w:rPr>
            </w:pPr>
            <w:r>
              <w:rPr>
                <w:b/>
                <w:sz w:val="18"/>
              </w:rPr>
              <w:t>„Zmluva o Dielo“</w:t>
            </w:r>
          </w:p>
          <w:p w14:paraId="77110F79" w14:textId="77777777" w:rsidR="00AC0F9D" w:rsidRDefault="00AC0F9D">
            <w:pPr>
              <w:pStyle w:val="TableParagraph"/>
              <w:spacing w:before="10"/>
              <w:rPr>
                <w:b/>
                <w:sz w:val="17"/>
              </w:rPr>
            </w:pPr>
          </w:p>
          <w:p w14:paraId="648B80B4" w14:textId="77777777" w:rsidR="00AC0F9D" w:rsidRDefault="00A62EA5">
            <w:pPr>
              <w:pStyle w:val="TableParagraph"/>
              <w:spacing w:line="247" w:lineRule="auto"/>
              <w:ind w:left="107" w:right="94"/>
              <w:jc w:val="both"/>
              <w:rPr>
                <w:sz w:val="18"/>
              </w:rPr>
            </w:pPr>
            <w:r>
              <w:rPr>
                <w:sz w:val="18"/>
              </w:rPr>
              <w:t xml:space="preserve">V podčlánku 1.1.1 vložte novú definíciu </w:t>
            </w:r>
            <w:r>
              <w:rPr>
                <w:b/>
                <w:sz w:val="18"/>
              </w:rPr>
              <w:t xml:space="preserve">„Zmluva o Dielo“ </w:t>
            </w:r>
            <w:r>
              <w:rPr>
                <w:sz w:val="18"/>
              </w:rPr>
              <w:t>a nový podčlánok 1.1.1.1, ktorý znie nasledovne:</w:t>
            </w:r>
          </w:p>
          <w:p w14:paraId="56D55B05" w14:textId="77777777" w:rsidR="00AC0F9D" w:rsidRDefault="00AC0F9D">
            <w:pPr>
              <w:pStyle w:val="TableParagraph"/>
              <w:spacing w:before="4"/>
              <w:rPr>
                <w:b/>
                <w:sz w:val="17"/>
              </w:rPr>
            </w:pPr>
          </w:p>
          <w:p w14:paraId="5211C2A8" w14:textId="1D6754A9" w:rsidR="00AC0F9D" w:rsidRDefault="00A62EA5">
            <w:pPr>
              <w:pStyle w:val="TableParagraph"/>
              <w:spacing w:before="1" w:line="264" w:lineRule="auto"/>
              <w:ind w:left="107" w:right="94"/>
              <w:jc w:val="both"/>
              <w:rPr>
                <w:sz w:val="18"/>
              </w:rPr>
            </w:pPr>
            <w:r>
              <w:rPr>
                <w:sz w:val="18"/>
              </w:rPr>
              <w:t>„Zmluva o Dielo“ znamená Zmluvu na uskutočnenie stavebných prác stavby „</w:t>
            </w:r>
            <w:r w:rsidR="00D06B21" w:rsidRPr="00D06B21">
              <w:rPr>
                <w:sz w:val="18"/>
              </w:rPr>
              <w:t>Rekonštrukcia a dostavba areálu Fakultnej nemocnice s poliklinikou F. D. Roosevelta Banská Bystrica</w:t>
            </w:r>
            <w:r>
              <w:rPr>
                <w:sz w:val="18"/>
              </w:rPr>
              <w:t>“, tak ako je definovaná v bodoch 6. a 7. Zmluvných dojednaní</w:t>
            </w:r>
            <w:r>
              <w:rPr>
                <w:spacing w:val="13"/>
                <w:sz w:val="18"/>
              </w:rPr>
              <w:t xml:space="preserve"> </w:t>
            </w:r>
            <w:r>
              <w:rPr>
                <w:sz w:val="18"/>
              </w:rPr>
              <w:t>(Časti</w:t>
            </w:r>
            <w:r>
              <w:rPr>
                <w:spacing w:val="14"/>
                <w:sz w:val="18"/>
              </w:rPr>
              <w:t xml:space="preserve"> </w:t>
            </w:r>
            <w:r>
              <w:rPr>
                <w:sz w:val="18"/>
              </w:rPr>
              <w:t>1</w:t>
            </w:r>
            <w:r>
              <w:rPr>
                <w:spacing w:val="13"/>
                <w:sz w:val="18"/>
              </w:rPr>
              <w:t xml:space="preserve"> </w:t>
            </w:r>
            <w:r>
              <w:rPr>
                <w:sz w:val="18"/>
              </w:rPr>
              <w:t>Zväzku</w:t>
            </w:r>
            <w:r>
              <w:rPr>
                <w:spacing w:val="14"/>
                <w:sz w:val="18"/>
              </w:rPr>
              <w:t xml:space="preserve"> </w:t>
            </w:r>
            <w:r>
              <w:rPr>
                <w:sz w:val="18"/>
              </w:rPr>
              <w:t>2</w:t>
            </w:r>
            <w:r>
              <w:rPr>
                <w:spacing w:val="11"/>
                <w:sz w:val="18"/>
              </w:rPr>
              <w:t xml:space="preserve"> </w:t>
            </w:r>
            <w:r>
              <w:rPr>
                <w:sz w:val="18"/>
              </w:rPr>
              <w:t>súťažných</w:t>
            </w:r>
            <w:r>
              <w:rPr>
                <w:spacing w:val="13"/>
                <w:sz w:val="18"/>
              </w:rPr>
              <w:t xml:space="preserve"> </w:t>
            </w:r>
            <w:r>
              <w:rPr>
                <w:sz w:val="18"/>
              </w:rPr>
              <w:t>podkladov)</w:t>
            </w:r>
            <w:r>
              <w:rPr>
                <w:spacing w:val="13"/>
                <w:sz w:val="18"/>
              </w:rPr>
              <w:t xml:space="preserve"> </w:t>
            </w:r>
            <w:r>
              <w:rPr>
                <w:sz w:val="18"/>
              </w:rPr>
              <w:t>a</w:t>
            </w:r>
            <w:r>
              <w:rPr>
                <w:spacing w:val="5"/>
                <w:sz w:val="18"/>
              </w:rPr>
              <w:t xml:space="preserve"> </w:t>
            </w:r>
            <w:r>
              <w:rPr>
                <w:sz w:val="18"/>
              </w:rPr>
              <w:t>v</w:t>
            </w:r>
            <w:r>
              <w:rPr>
                <w:spacing w:val="-2"/>
                <w:sz w:val="18"/>
              </w:rPr>
              <w:t xml:space="preserve"> </w:t>
            </w:r>
            <w:r>
              <w:rPr>
                <w:sz w:val="18"/>
              </w:rPr>
              <w:t>podčl.</w:t>
            </w:r>
          </w:p>
          <w:p w14:paraId="0E6579D5" w14:textId="77777777" w:rsidR="00AC0F9D" w:rsidRDefault="00A62EA5">
            <w:pPr>
              <w:pStyle w:val="TableParagraph"/>
              <w:spacing w:before="1"/>
              <w:ind w:left="107"/>
              <w:jc w:val="both"/>
              <w:rPr>
                <w:sz w:val="18"/>
              </w:rPr>
            </w:pPr>
            <w:r>
              <w:rPr>
                <w:sz w:val="18"/>
              </w:rPr>
              <w:t>1.1.1.1 FIDIC - Žltá kniha Zmluvy o Dielo.</w:t>
            </w:r>
          </w:p>
          <w:p w14:paraId="65FF88D7" w14:textId="77777777" w:rsidR="00AC0F9D" w:rsidRDefault="00AC0F9D">
            <w:pPr>
              <w:pStyle w:val="TableParagraph"/>
              <w:spacing w:before="3"/>
              <w:rPr>
                <w:b/>
                <w:sz w:val="20"/>
              </w:rPr>
            </w:pPr>
          </w:p>
          <w:p w14:paraId="17317D3F" w14:textId="77777777" w:rsidR="00AC0F9D" w:rsidRDefault="00A62EA5">
            <w:pPr>
              <w:pStyle w:val="TableParagraph"/>
              <w:spacing w:line="220" w:lineRule="atLeast"/>
              <w:ind w:left="107" w:right="94"/>
              <w:jc w:val="both"/>
              <w:rPr>
                <w:sz w:val="18"/>
              </w:rPr>
            </w:pPr>
            <w:r>
              <w:rPr>
                <w:sz w:val="18"/>
              </w:rPr>
              <w:t>Ak sa v ustanoveniach tejto ZMLUVY vrátane jej príloh používa pojem Zmluva  o Dielo  a ak  to  neodporuje  obsahu a účelu príslušného ustanovenia, myslí sa tým Zmluva o Dielo vrátane všetkých jej</w:t>
            </w:r>
            <w:r>
              <w:rPr>
                <w:spacing w:val="-5"/>
                <w:sz w:val="18"/>
              </w:rPr>
              <w:t xml:space="preserve"> </w:t>
            </w:r>
            <w:r>
              <w:rPr>
                <w:sz w:val="18"/>
              </w:rPr>
              <w:t>príloh.“</w:t>
            </w:r>
          </w:p>
        </w:tc>
      </w:tr>
      <w:tr w:rsidR="00AC0F9D" w14:paraId="71C711ED" w14:textId="77777777">
        <w:trPr>
          <w:trHeight w:val="228"/>
        </w:trPr>
        <w:tc>
          <w:tcPr>
            <w:tcW w:w="3236" w:type="dxa"/>
          </w:tcPr>
          <w:p w14:paraId="3C5D2912" w14:textId="77777777" w:rsidR="00AC0F9D" w:rsidRDefault="00AC0F9D">
            <w:pPr>
              <w:pStyle w:val="TableParagraph"/>
              <w:rPr>
                <w:rFonts w:ascii="Times New Roman"/>
                <w:sz w:val="16"/>
              </w:rPr>
            </w:pPr>
          </w:p>
        </w:tc>
        <w:tc>
          <w:tcPr>
            <w:tcW w:w="852" w:type="dxa"/>
          </w:tcPr>
          <w:p w14:paraId="5CFD763F" w14:textId="77777777" w:rsidR="00AC0F9D" w:rsidRDefault="00AC0F9D">
            <w:pPr>
              <w:pStyle w:val="TableParagraph"/>
              <w:rPr>
                <w:rFonts w:ascii="Times New Roman"/>
                <w:sz w:val="16"/>
              </w:rPr>
            </w:pPr>
          </w:p>
        </w:tc>
        <w:tc>
          <w:tcPr>
            <w:tcW w:w="5197" w:type="dxa"/>
          </w:tcPr>
          <w:p w14:paraId="02AE3F82" w14:textId="77777777" w:rsidR="00AC0F9D" w:rsidRDefault="00AC0F9D">
            <w:pPr>
              <w:pStyle w:val="TableParagraph"/>
              <w:rPr>
                <w:rFonts w:ascii="Times New Roman"/>
                <w:sz w:val="16"/>
              </w:rPr>
            </w:pPr>
          </w:p>
        </w:tc>
      </w:tr>
      <w:tr w:rsidR="00AC0F9D" w14:paraId="77055E89" w14:textId="77777777">
        <w:trPr>
          <w:trHeight w:val="1240"/>
        </w:trPr>
        <w:tc>
          <w:tcPr>
            <w:tcW w:w="3236" w:type="dxa"/>
          </w:tcPr>
          <w:p w14:paraId="7D0797AC" w14:textId="77777777" w:rsidR="00AC0F9D" w:rsidRDefault="00AC0F9D">
            <w:pPr>
              <w:pStyle w:val="TableParagraph"/>
              <w:rPr>
                <w:rFonts w:ascii="Times New Roman"/>
                <w:sz w:val="18"/>
              </w:rPr>
            </w:pPr>
          </w:p>
        </w:tc>
        <w:tc>
          <w:tcPr>
            <w:tcW w:w="852" w:type="dxa"/>
          </w:tcPr>
          <w:p w14:paraId="2752ABE1" w14:textId="77777777" w:rsidR="00AC0F9D" w:rsidRDefault="00A62EA5">
            <w:pPr>
              <w:pStyle w:val="TableParagraph"/>
              <w:spacing w:line="206" w:lineRule="exact"/>
              <w:ind w:left="109"/>
              <w:rPr>
                <w:sz w:val="18"/>
              </w:rPr>
            </w:pPr>
            <w:r>
              <w:rPr>
                <w:sz w:val="18"/>
              </w:rPr>
              <w:t>1.1.2</w:t>
            </w:r>
          </w:p>
        </w:tc>
        <w:tc>
          <w:tcPr>
            <w:tcW w:w="5197" w:type="dxa"/>
          </w:tcPr>
          <w:p w14:paraId="29989D19" w14:textId="77777777" w:rsidR="00AC0F9D" w:rsidRDefault="00A62EA5">
            <w:pPr>
              <w:pStyle w:val="TableParagraph"/>
              <w:spacing w:line="201" w:lineRule="exact"/>
              <w:ind w:left="18"/>
              <w:rPr>
                <w:b/>
                <w:sz w:val="18"/>
              </w:rPr>
            </w:pPr>
            <w:r>
              <w:rPr>
                <w:b/>
                <w:sz w:val="18"/>
              </w:rPr>
              <w:t>„Projekt“</w:t>
            </w:r>
          </w:p>
          <w:p w14:paraId="5ECF9110" w14:textId="77777777" w:rsidR="00AC0F9D" w:rsidRDefault="00AC0F9D">
            <w:pPr>
              <w:pStyle w:val="TableParagraph"/>
              <w:spacing w:before="3"/>
              <w:rPr>
                <w:b/>
                <w:sz w:val="18"/>
              </w:rPr>
            </w:pPr>
          </w:p>
          <w:p w14:paraId="5BFCE981" w14:textId="77777777" w:rsidR="00AC0F9D" w:rsidRDefault="00A62EA5">
            <w:pPr>
              <w:pStyle w:val="TableParagraph"/>
              <w:ind w:left="18"/>
              <w:rPr>
                <w:sz w:val="18"/>
              </w:rPr>
            </w:pPr>
            <w:r>
              <w:rPr>
                <w:sz w:val="18"/>
              </w:rPr>
              <w:t>Na konci podčlánku 1.1.2 vložte nasledujúci text:</w:t>
            </w:r>
          </w:p>
          <w:p w14:paraId="1096D9C6" w14:textId="77777777" w:rsidR="00AC0F9D" w:rsidRDefault="00AC0F9D">
            <w:pPr>
              <w:pStyle w:val="TableParagraph"/>
              <w:spacing w:before="1"/>
              <w:rPr>
                <w:b/>
                <w:sz w:val="18"/>
              </w:rPr>
            </w:pPr>
          </w:p>
          <w:p w14:paraId="062D4797" w14:textId="77777777" w:rsidR="00AC0F9D" w:rsidRDefault="00A62EA5">
            <w:pPr>
              <w:pStyle w:val="TableParagraph"/>
              <w:spacing w:before="1" w:line="207" w:lineRule="exact"/>
              <w:ind w:left="107"/>
              <w:rPr>
                <w:sz w:val="18"/>
              </w:rPr>
            </w:pPr>
            <w:r>
              <w:rPr>
                <w:sz w:val="18"/>
              </w:rPr>
              <w:t>„Projektom“ na účely tejto ZMLUVY je výstavba Diela</w:t>
            </w:r>
          </w:p>
          <w:p w14:paraId="12202A59" w14:textId="3E1C5A99" w:rsidR="00AC0F9D" w:rsidRDefault="00A62EA5">
            <w:pPr>
              <w:pStyle w:val="TableParagraph"/>
              <w:spacing w:line="187" w:lineRule="exact"/>
              <w:ind w:left="107"/>
              <w:rPr>
                <w:sz w:val="18"/>
              </w:rPr>
            </w:pPr>
            <w:r>
              <w:rPr>
                <w:sz w:val="18"/>
              </w:rPr>
              <w:t>„</w:t>
            </w:r>
            <w:r w:rsidR="00D06B21" w:rsidRPr="00D06B21">
              <w:rPr>
                <w:sz w:val="18"/>
              </w:rPr>
              <w:t>Rekonštrukcia a dostavba areálu Fakultnej nemocnice s poliklinikou F. D. Roosevelta Banská Bystrica</w:t>
            </w:r>
            <w:r>
              <w:rPr>
                <w:sz w:val="18"/>
              </w:rPr>
              <w:t>“.</w:t>
            </w:r>
          </w:p>
        </w:tc>
      </w:tr>
      <w:tr w:rsidR="00AC0F9D" w14:paraId="2F99CE18" w14:textId="77777777">
        <w:trPr>
          <w:trHeight w:val="227"/>
        </w:trPr>
        <w:tc>
          <w:tcPr>
            <w:tcW w:w="3236" w:type="dxa"/>
          </w:tcPr>
          <w:p w14:paraId="2408B58B" w14:textId="77777777" w:rsidR="00AC0F9D" w:rsidRDefault="00AC0F9D">
            <w:pPr>
              <w:pStyle w:val="TableParagraph"/>
              <w:rPr>
                <w:rFonts w:ascii="Times New Roman"/>
                <w:sz w:val="16"/>
              </w:rPr>
            </w:pPr>
          </w:p>
        </w:tc>
        <w:tc>
          <w:tcPr>
            <w:tcW w:w="852" w:type="dxa"/>
          </w:tcPr>
          <w:p w14:paraId="7D294E10" w14:textId="77777777" w:rsidR="00AC0F9D" w:rsidRDefault="00AC0F9D">
            <w:pPr>
              <w:pStyle w:val="TableParagraph"/>
              <w:rPr>
                <w:rFonts w:ascii="Times New Roman"/>
                <w:sz w:val="16"/>
              </w:rPr>
            </w:pPr>
          </w:p>
        </w:tc>
        <w:tc>
          <w:tcPr>
            <w:tcW w:w="5197" w:type="dxa"/>
          </w:tcPr>
          <w:p w14:paraId="34A4C156" w14:textId="77777777" w:rsidR="00AC0F9D" w:rsidRDefault="00AC0F9D">
            <w:pPr>
              <w:pStyle w:val="TableParagraph"/>
              <w:rPr>
                <w:rFonts w:ascii="Times New Roman"/>
                <w:sz w:val="16"/>
              </w:rPr>
            </w:pPr>
          </w:p>
        </w:tc>
      </w:tr>
      <w:tr w:rsidR="00AC0F9D" w14:paraId="500C03FA" w14:textId="77777777">
        <w:trPr>
          <w:trHeight w:val="1449"/>
        </w:trPr>
        <w:tc>
          <w:tcPr>
            <w:tcW w:w="3236" w:type="dxa"/>
          </w:tcPr>
          <w:p w14:paraId="3A843DFE" w14:textId="77777777" w:rsidR="00AC0F9D" w:rsidRDefault="00AC0F9D">
            <w:pPr>
              <w:pStyle w:val="TableParagraph"/>
              <w:rPr>
                <w:rFonts w:ascii="Times New Roman"/>
                <w:sz w:val="18"/>
              </w:rPr>
            </w:pPr>
          </w:p>
        </w:tc>
        <w:tc>
          <w:tcPr>
            <w:tcW w:w="852" w:type="dxa"/>
          </w:tcPr>
          <w:p w14:paraId="7E4B19DA" w14:textId="77777777" w:rsidR="00AC0F9D" w:rsidRDefault="00A62EA5">
            <w:pPr>
              <w:pStyle w:val="TableParagraph"/>
              <w:spacing w:before="1"/>
              <w:ind w:left="109"/>
              <w:rPr>
                <w:sz w:val="18"/>
              </w:rPr>
            </w:pPr>
            <w:r>
              <w:rPr>
                <w:sz w:val="18"/>
              </w:rPr>
              <w:t>1.1.4</w:t>
            </w:r>
          </w:p>
        </w:tc>
        <w:tc>
          <w:tcPr>
            <w:tcW w:w="5197" w:type="dxa"/>
          </w:tcPr>
          <w:p w14:paraId="222BC592" w14:textId="77777777" w:rsidR="00AC0F9D" w:rsidRDefault="00A62EA5">
            <w:pPr>
              <w:pStyle w:val="TableParagraph"/>
              <w:spacing w:line="204" w:lineRule="exact"/>
              <w:ind w:left="18"/>
              <w:rPr>
                <w:b/>
                <w:sz w:val="18"/>
              </w:rPr>
            </w:pPr>
            <w:r>
              <w:rPr>
                <w:b/>
                <w:sz w:val="18"/>
              </w:rPr>
              <w:t>„Dielo“</w:t>
            </w:r>
          </w:p>
          <w:p w14:paraId="044731CF" w14:textId="77777777" w:rsidR="00AC0F9D" w:rsidRDefault="00AC0F9D">
            <w:pPr>
              <w:pStyle w:val="TableParagraph"/>
              <w:spacing w:before="3"/>
              <w:rPr>
                <w:b/>
                <w:sz w:val="18"/>
              </w:rPr>
            </w:pPr>
          </w:p>
          <w:p w14:paraId="3A4E756B" w14:textId="77777777" w:rsidR="00AC0F9D" w:rsidRDefault="00A62EA5">
            <w:pPr>
              <w:pStyle w:val="TableParagraph"/>
              <w:ind w:left="18"/>
              <w:rPr>
                <w:sz w:val="18"/>
              </w:rPr>
            </w:pPr>
            <w:r>
              <w:rPr>
                <w:sz w:val="18"/>
              </w:rPr>
              <w:t>Na konci podčlánku 1.1.4 vložte nasledujúci text:</w:t>
            </w:r>
          </w:p>
          <w:p w14:paraId="6EFB4B95" w14:textId="77777777" w:rsidR="00AC0F9D" w:rsidRDefault="00AC0F9D">
            <w:pPr>
              <w:pStyle w:val="TableParagraph"/>
              <w:spacing w:before="5"/>
              <w:rPr>
                <w:b/>
                <w:sz w:val="18"/>
              </w:rPr>
            </w:pPr>
          </w:p>
          <w:p w14:paraId="398F786F" w14:textId="77777777" w:rsidR="00AC0F9D" w:rsidRDefault="00A62EA5">
            <w:pPr>
              <w:pStyle w:val="TableParagraph"/>
              <w:spacing w:before="1" w:line="206" w:lineRule="exact"/>
              <w:ind w:left="18" w:right="97"/>
              <w:jc w:val="both"/>
              <w:rPr>
                <w:sz w:val="18"/>
              </w:rPr>
            </w:pPr>
            <w:r>
              <w:rPr>
                <w:sz w:val="18"/>
              </w:rPr>
              <w:t>„Dielo“ znamená Trvalé Dielo, ktoré ma byť vyhotovené podľa Zmluvy o Dielo na Projekt definovaný v podčl. 1.1.2 (Projekt) týchto Zmluvných podmienok ZMLUVY a Dočasné Dielo, ktoré</w:t>
            </w:r>
          </w:p>
        </w:tc>
      </w:tr>
    </w:tbl>
    <w:p w14:paraId="78017CDC" w14:textId="77777777" w:rsidR="00AC0F9D" w:rsidRDefault="00AC0F9D">
      <w:pPr>
        <w:spacing w:line="206" w:lineRule="exact"/>
        <w:jc w:val="both"/>
        <w:rPr>
          <w:sz w:val="18"/>
        </w:rPr>
        <w:sectPr w:rsidR="00AC0F9D" w:rsidSect="00D06B21">
          <w:headerReference w:type="default" r:id="rId10"/>
          <w:footerReference w:type="default" r:id="rId11"/>
          <w:pgSz w:w="11910" w:h="16840"/>
          <w:pgMar w:top="1702" w:right="800" w:bottom="900" w:left="1160" w:header="711" w:footer="707" w:gutter="0"/>
          <w:pgNumType w:start="4"/>
          <w:cols w:space="708"/>
        </w:sectPr>
      </w:pPr>
    </w:p>
    <w:p w14:paraId="6C200B77"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852"/>
        <w:gridCol w:w="5197"/>
      </w:tblGrid>
      <w:tr w:rsidR="00AC0F9D" w14:paraId="28DA0B09" w14:textId="77777777">
        <w:trPr>
          <w:trHeight w:val="1034"/>
        </w:trPr>
        <w:tc>
          <w:tcPr>
            <w:tcW w:w="3236" w:type="dxa"/>
          </w:tcPr>
          <w:p w14:paraId="2464C4B3" w14:textId="77777777" w:rsidR="00AC0F9D" w:rsidRDefault="00AC0F9D">
            <w:pPr>
              <w:pStyle w:val="TableParagraph"/>
              <w:rPr>
                <w:rFonts w:ascii="Times New Roman"/>
                <w:sz w:val="16"/>
              </w:rPr>
            </w:pPr>
          </w:p>
        </w:tc>
        <w:tc>
          <w:tcPr>
            <w:tcW w:w="852" w:type="dxa"/>
          </w:tcPr>
          <w:p w14:paraId="48DAD33B" w14:textId="77777777" w:rsidR="00AC0F9D" w:rsidRDefault="00AC0F9D">
            <w:pPr>
              <w:pStyle w:val="TableParagraph"/>
              <w:rPr>
                <w:rFonts w:ascii="Times New Roman"/>
                <w:sz w:val="16"/>
              </w:rPr>
            </w:pPr>
          </w:p>
        </w:tc>
        <w:tc>
          <w:tcPr>
            <w:tcW w:w="5197" w:type="dxa"/>
          </w:tcPr>
          <w:p w14:paraId="0DE64DDC" w14:textId="77777777" w:rsidR="00AC0F9D" w:rsidRDefault="00A62EA5">
            <w:pPr>
              <w:pStyle w:val="TableParagraph"/>
              <w:ind w:left="18" w:right="92"/>
              <w:jc w:val="both"/>
              <w:rPr>
                <w:sz w:val="18"/>
              </w:rPr>
            </w:pPr>
            <w:r>
              <w:rPr>
                <w:sz w:val="18"/>
              </w:rPr>
              <w:t>znamená všetky dočasné diela každého druhu potrebné na Stavenisku pre vyhotovenie a dokončenie Trvalého Diela a pre odstránenie akýchkoľvek vád, alebo ktorékoľvek z nich, tak ako je to vhodné a ako sú definované v Zmluve o Dielo a v</w:t>
            </w:r>
          </w:p>
          <w:p w14:paraId="5745B914" w14:textId="77777777" w:rsidR="00AC0F9D" w:rsidRDefault="00A62EA5">
            <w:pPr>
              <w:pStyle w:val="TableParagraph"/>
              <w:spacing w:line="187" w:lineRule="exact"/>
              <w:ind w:left="18"/>
              <w:rPr>
                <w:sz w:val="18"/>
              </w:rPr>
            </w:pPr>
            <w:r>
              <w:rPr>
                <w:sz w:val="18"/>
              </w:rPr>
              <w:t>ZMLUVE.“</w:t>
            </w:r>
          </w:p>
        </w:tc>
      </w:tr>
      <w:tr w:rsidR="00AC0F9D" w14:paraId="7F24319C" w14:textId="77777777">
        <w:trPr>
          <w:trHeight w:val="227"/>
        </w:trPr>
        <w:tc>
          <w:tcPr>
            <w:tcW w:w="3236" w:type="dxa"/>
          </w:tcPr>
          <w:p w14:paraId="4FE618C8" w14:textId="77777777" w:rsidR="00AC0F9D" w:rsidRDefault="00AC0F9D">
            <w:pPr>
              <w:pStyle w:val="TableParagraph"/>
              <w:rPr>
                <w:rFonts w:ascii="Times New Roman"/>
                <w:sz w:val="16"/>
              </w:rPr>
            </w:pPr>
          </w:p>
        </w:tc>
        <w:tc>
          <w:tcPr>
            <w:tcW w:w="852" w:type="dxa"/>
          </w:tcPr>
          <w:p w14:paraId="4951998E" w14:textId="77777777" w:rsidR="00AC0F9D" w:rsidRDefault="00AC0F9D">
            <w:pPr>
              <w:pStyle w:val="TableParagraph"/>
              <w:rPr>
                <w:rFonts w:ascii="Times New Roman"/>
                <w:sz w:val="16"/>
              </w:rPr>
            </w:pPr>
          </w:p>
        </w:tc>
        <w:tc>
          <w:tcPr>
            <w:tcW w:w="5197" w:type="dxa"/>
          </w:tcPr>
          <w:p w14:paraId="5A7CC1D0" w14:textId="77777777" w:rsidR="00AC0F9D" w:rsidRDefault="00AC0F9D">
            <w:pPr>
              <w:pStyle w:val="TableParagraph"/>
              <w:rPr>
                <w:rFonts w:ascii="Times New Roman"/>
                <w:sz w:val="16"/>
              </w:rPr>
            </w:pPr>
          </w:p>
        </w:tc>
      </w:tr>
      <w:tr w:rsidR="00AC0F9D" w14:paraId="28381A7A" w14:textId="77777777">
        <w:trPr>
          <w:trHeight w:val="1242"/>
        </w:trPr>
        <w:tc>
          <w:tcPr>
            <w:tcW w:w="3236" w:type="dxa"/>
          </w:tcPr>
          <w:p w14:paraId="2A9020D7" w14:textId="77777777" w:rsidR="00AC0F9D" w:rsidRDefault="00AC0F9D">
            <w:pPr>
              <w:pStyle w:val="TableParagraph"/>
              <w:rPr>
                <w:rFonts w:ascii="Times New Roman"/>
                <w:sz w:val="16"/>
              </w:rPr>
            </w:pPr>
          </w:p>
        </w:tc>
        <w:tc>
          <w:tcPr>
            <w:tcW w:w="852" w:type="dxa"/>
          </w:tcPr>
          <w:p w14:paraId="7648929F" w14:textId="77777777" w:rsidR="00AC0F9D" w:rsidRDefault="00A62EA5">
            <w:pPr>
              <w:pStyle w:val="TableParagraph"/>
              <w:spacing w:line="206" w:lineRule="exact"/>
              <w:ind w:left="109"/>
              <w:rPr>
                <w:sz w:val="18"/>
              </w:rPr>
            </w:pPr>
            <w:r>
              <w:rPr>
                <w:sz w:val="18"/>
              </w:rPr>
              <w:t>1.1.7</w:t>
            </w:r>
          </w:p>
        </w:tc>
        <w:tc>
          <w:tcPr>
            <w:tcW w:w="5197" w:type="dxa"/>
          </w:tcPr>
          <w:p w14:paraId="592DD8A5" w14:textId="77777777" w:rsidR="00AC0F9D" w:rsidRDefault="00A62EA5">
            <w:pPr>
              <w:pStyle w:val="TableParagraph"/>
              <w:spacing w:line="201" w:lineRule="exact"/>
              <w:ind w:left="18"/>
              <w:rPr>
                <w:b/>
                <w:sz w:val="18"/>
              </w:rPr>
            </w:pPr>
            <w:r>
              <w:rPr>
                <w:sz w:val="18"/>
              </w:rPr>
              <w:t>„</w:t>
            </w:r>
            <w:r>
              <w:rPr>
                <w:b/>
                <w:sz w:val="18"/>
              </w:rPr>
              <w:t>Klient“</w:t>
            </w:r>
          </w:p>
          <w:p w14:paraId="4EDD0795" w14:textId="77777777" w:rsidR="00AC0F9D" w:rsidRDefault="00AC0F9D">
            <w:pPr>
              <w:pStyle w:val="TableParagraph"/>
              <w:spacing w:before="6"/>
              <w:rPr>
                <w:b/>
                <w:sz w:val="18"/>
              </w:rPr>
            </w:pPr>
          </w:p>
          <w:p w14:paraId="1078D093" w14:textId="77777777" w:rsidR="00AC0F9D" w:rsidRDefault="00A62EA5">
            <w:pPr>
              <w:pStyle w:val="TableParagraph"/>
              <w:ind w:left="69"/>
              <w:rPr>
                <w:sz w:val="18"/>
              </w:rPr>
            </w:pPr>
            <w:r>
              <w:rPr>
                <w:sz w:val="18"/>
              </w:rPr>
              <w:t>Na konci podčlánku 1.1.7 vložte nasledujúci text:</w:t>
            </w:r>
          </w:p>
          <w:p w14:paraId="05E64B08" w14:textId="77777777" w:rsidR="00AC0F9D" w:rsidRDefault="00AC0F9D">
            <w:pPr>
              <w:pStyle w:val="TableParagraph"/>
              <w:spacing w:before="10"/>
              <w:rPr>
                <w:b/>
                <w:sz w:val="17"/>
              </w:rPr>
            </w:pPr>
          </w:p>
          <w:p w14:paraId="6ED92B26" w14:textId="77777777" w:rsidR="00AC0F9D" w:rsidRDefault="00A62EA5">
            <w:pPr>
              <w:pStyle w:val="TableParagraph"/>
              <w:spacing w:line="207" w:lineRule="exact"/>
              <w:ind w:left="18"/>
              <w:rPr>
                <w:sz w:val="18"/>
              </w:rPr>
            </w:pPr>
            <w:r>
              <w:rPr>
                <w:sz w:val="18"/>
              </w:rPr>
              <w:t>„Klient “znamená ďalej aj „Verejný obstarávateľ“ alebo aj</w:t>
            </w:r>
          </w:p>
          <w:p w14:paraId="1C594851" w14:textId="77777777" w:rsidR="00AC0F9D" w:rsidRDefault="00A62EA5">
            <w:pPr>
              <w:pStyle w:val="TableParagraph"/>
              <w:spacing w:line="189" w:lineRule="exact"/>
              <w:ind w:left="18"/>
              <w:rPr>
                <w:sz w:val="18"/>
              </w:rPr>
            </w:pPr>
            <w:r>
              <w:rPr>
                <w:sz w:val="18"/>
              </w:rPr>
              <w:t>„Objednávateľ“.</w:t>
            </w:r>
          </w:p>
        </w:tc>
      </w:tr>
      <w:tr w:rsidR="00AC0F9D" w14:paraId="7D2FF213" w14:textId="77777777">
        <w:trPr>
          <w:trHeight w:val="227"/>
        </w:trPr>
        <w:tc>
          <w:tcPr>
            <w:tcW w:w="3236" w:type="dxa"/>
          </w:tcPr>
          <w:p w14:paraId="0B5C8600" w14:textId="77777777" w:rsidR="00AC0F9D" w:rsidRDefault="00AC0F9D">
            <w:pPr>
              <w:pStyle w:val="TableParagraph"/>
              <w:rPr>
                <w:rFonts w:ascii="Times New Roman"/>
                <w:sz w:val="16"/>
              </w:rPr>
            </w:pPr>
          </w:p>
        </w:tc>
        <w:tc>
          <w:tcPr>
            <w:tcW w:w="852" w:type="dxa"/>
          </w:tcPr>
          <w:p w14:paraId="778D7302" w14:textId="77777777" w:rsidR="00AC0F9D" w:rsidRDefault="00AC0F9D">
            <w:pPr>
              <w:pStyle w:val="TableParagraph"/>
              <w:rPr>
                <w:rFonts w:ascii="Times New Roman"/>
                <w:sz w:val="16"/>
              </w:rPr>
            </w:pPr>
          </w:p>
        </w:tc>
        <w:tc>
          <w:tcPr>
            <w:tcW w:w="5197" w:type="dxa"/>
          </w:tcPr>
          <w:p w14:paraId="0881F8BC" w14:textId="77777777" w:rsidR="00AC0F9D" w:rsidRDefault="00AC0F9D">
            <w:pPr>
              <w:pStyle w:val="TableParagraph"/>
              <w:rPr>
                <w:rFonts w:ascii="Times New Roman"/>
                <w:sz w:val="16"/>
              </w:rPr>
            </w:pPr>
          </w:p>
        </w:tc>
      </w:tr>
      <w:tr w:rsidR="00AC0F9D" w14:paraId="19A66C1B" w14:textId="77777777">
        <w:trPr>
          <w:trHeight w:val="2690"/>
        </w:trPr>
        <w:tc>
          <w:tcPr>
            <w:tcW w:w="3236" w:type="dxa"/>
          </w:tcPr>
          <w:p w14:paraId="3366C26E" w14:textId="77777777" w:rsidR="00AC0F9D" w:rsidRDefault="00AC0F9D">
            <w:pPr>
              <w:pStyle w:val="TableParagraph"/>
              <w:rPr>
                <w:rFonts w:ascii="Times New Roman"/>
                <w:sz w:val="16"/>
              </w:rPr>
            </w:pPr>
          </w:p>
        </w:tc>
        <w:tc>
          <w:tcPr>
            <w:tcW w:w="852" w:type="dxa"/>
          </w:tcPr>
          <w:p w14:paraId="083DD5CC" w14:textId="77777777" w:rsidR="00AC0F9D" w:rsidRDefault="00A62EA5">
            <w:pPr>
              <w:pStyle w:val="TableParagraph"/>
              <w:spacing w:line="206" w:lineRule="exact"/>
              <w:ind w:left="109"/>
              <w:rPr>
                <w:sz w:val="18"/>
              </w:rPr>
            </w:pPr>
            <w:r>
              <w:rPr>
                <w:sz w:val="18"/>
              </w:rPr>
              <w:t>1.1.8</w:t>
            </w:r>
          </w:p>
        </w:tc>
        <w:tc>
          <w:tcPr>
            <w:tcW w:w="5197" w:type="dxa"/>
          </w:tcPr>
          <w:p w14:paraId="473FB2CC" w14:textId="77777777" w:rsidR="00AC0F9D" w:rsidRDefault="00A62EA5" w:rsidP="00D06B21">
            <w:pPr>
              <w:pStyle w:val="TableParagraph"/>
              <w:spacing w:line="201" w:lineRule="exact"/>
              <w:ind w:left="18"/>
              <w:jc w:val="both"/>
              <w:rPr>
                <w:b/>
                <w:sz w:val="18"/>
              </w:rPr>
            </w:pPr>
            <w:r>
              <w:rPr>
                <w:sz w:val="18"/>
              </w:rPr>
              <w:t xml:space="preserve">„ </w:t>
            </w:r>
            <w:r>
              <w:rPr>
                <w:b/>
                <w:sz w:val="18"/>
              </w:rPr>
              <w:t>Konzultant“</w:t>
            </w:r>
          </w:p>
          <w:p w14:paraId="71BB2515" w14:textId="77777777" w:rsidR="00AC0F9D" w:rsidRDefault="00AC0F9D" w:rsidP="00D06B21">
            <w:pPr>
              <w:pStyle w:val="TableParagraph"/>
              <w:spacing w:before="3"/>
              <w:jc w:val="both"/>
              <w:rPr>
                <w:b/>
                <w:sz w:val="18"/>
              </w:rPr>
            </w:pPr>
          </w:p>
          <w:p w14:paraId="338A82D4" w14:textId="77777777" w:rsidR="00AC0F9D" w:rsidRDefault="00A62EA5" w:rsidP="00D06B21">
            <w:pPr>
              <w:pStyle w:val="TableParagraph"/>
              <w:ind w:left="119"/>
              <w:jc w:val="both"/>
              <w:rPr>
                <w:sz w:val="18"/>
              </w:rPr>
            </w:pPr>
            <w:r>
              <w:rPr>
                <w:sz w:val="18"/>
              </w:rPr>
              <w:t>Na konci podčlánku 1.1.8 vložte nasledujúci text:</w:t>
            </w:r>
          </w:p>
          <w:p w14:paraId="63C9BD94" w14:textId="77777777" w:rsidR="00AC0F9D" w:rsidRDefault="00AC0F9D" w:rsidP="00D06B21">
            <w:pPr>
              <w:pStyle w:val="TableParagraph"/>
              <w:spacing w:before="9"/>
              <w:jc w:val="both"/>
              <w:rPr>
                <w:b/>
                <w:sz w:val="17"/>
              </w:rPr>
            </w:pPr>
          </w:p>
          <w:p w14:paraId="4A888612" w14:textId="22D40826" w:rsidR="00AC0F9D" w:rsidRDefault="00A62EA5" w:rsidP="00D06B21">
            <w:pPr>
              <w:pStyle w:val="TableParagraph"/>
              <w:spacing w:line="244" w:lineRule="auto"/>
              <w:ind w:left="107" w:right="211" w:firstLine="12"/>
              <w:jc w:val="both"/>
              <w:rPr>
                <w:b/>
                <w:sz w:val="18"/>
              </w:rPr>
            </w:pPr>
            <w:r>
              <w:rPr>
                <w:b/>
                <w:sz w:val="18"/>
              </w:rPr>
              <w:t xml:space="preserve">„Konzultant“ </w:t>
            </w:r>
            <w:r>
              <w:rPr>
                <w:sz w:val="18"/>
              </w:rPr>
              <w:t>znamená (ak to neodporuje obsahu a účelu príslušného</w:t>
            </w:r>
            <w:r>
              <w:rPr>
                <w:spacing w:val="20"/>
                <w:sz w:val="18"/>
              </w:rPr>
              <w:t xml:space="preserve"> </w:t>
            </w:r>
            <w:r>
              <w:rPr>
                <w:sz w:val="18"/>
              </w:rPr>
              <w:t>ustanovenia</w:t>
            </w:r>
            <w:r>
              <w:rPr>
                <w:spacing w:val="24"/>
                <w:sz w:val="18"/>
              </w:rPr>
              <w:t xml:space="preserve"> </w:t>
            </w:r>
            <w:r>
              <w:rPr>
                <w:sz w:val="18"/>
              </w:rPr>
              <w:t>ZMLUVY,</w:t>
            </w:r>
            <w:r>
              <w:rPr>
                <w:spacing w:val="25"/>
                <w:sz w:val="18"/>
              </w:rPr>
              <w:t xml:space="preserve"> </w:t>
            </w:r>
            <w:r>
              <w:rPr>
                <w:sz w:val="18"/>
              </w:rPr>
              <w:t>vrátane</w:t>
            </w:r>
            <w:r>
              <w:rPr>
                <w:spacing w:val="24"/>
                <w:sz w:val="18"/>
              </w:rPr>
              <w:t xml:space="preserve"> </w:t>
            </w:r>
            <w:r>
              <w:rPr>
                <w:sz w:val="18"/>
              </w:rPr>
              <w:t>jej</w:t>
            </w:r>
            <w:r>
              <w:rPr>
                <w:spacing w:val="23"/>
                <w:sz w:val="18"/>
              </w:rPr>
              <w:t xml:space="preserve"> </w:t>
            </w:r>
            <w:r>
              <w:rPr>
                <w:sz w:val="18"/>
              </w:rPr>
              <w:t>príloh</w:t>
            </w:r>
            <w:r>
              <w:rPr>
                <w:spacing w:val="29"/>
                <w:sz w:val="18"/>
              </w:rPr>
              <w:t xml:space="preserve"> </w:t>
            </w:r>
            <w:r>
              <w:rPr>
                <w:sz w:val="18"/>
              </w:rPr>
              <w:t>ďalej</w:t>
            </w:r>
            <w:r>
              <w:rPr>
                <w:spacing w:val="21"/>
                <w:sz w:val="18"/>
              </w:rPr>
              <w:t xml:space="preserve"> </w:t>
            </w:r>
            <w:r>
              <w:rPr>
                <w:sz w:val="18"/>
              </w:rPr>
              <w:t>aj</w:t>
            </w:r>
            <w:r w:rsidR="00D06B21">
              <w:rPr>
                <w:sz w:val="18"/>
              </w:rPr>
              <w:t xml:space="preserve"> </w:t>
            </w:r>
            <w:r>
              <w:rPr>
                <w:b/>
                <w:sz w:val="18"/>
              </w:rPr>
              <w:t xml:space="preserve">„Dodávateľ“ </w:t>
            </w:r>
            <w:r>
              <w:rPr>
                <w:sz w:val="18"/>
              </w:rPr>
              <w:t xml:space="preserve">alebo  aj </w:t>
            </w:r>
            <w:r>
              <w:rPr>
                <w:b/>
                <w:sz w:val="18"/>
              </w:rPr>
              <w:t xml:space="preserve">„Stavebnotechnický dozor“  </w:t>
            </w:r>
            <w:r>
              <w:rPr>
                <w:sz w:val="18"/>
              </w:rPr>
              <w:t>alebo</w:t>
            </w:r>
            <w:r>
              <w:rPr>
                <w:spacing w:val="29"/>
                <w:sz w:val="18"/>
              </w:rPr>
              <w:t xml:space="preserve"> </w:t>
            </w:r>
            <w:r>
              <w:rPr>
                <w:sz w:val="18"/>
              </w:rPr>
              <w:t>aj</w:t>
            </w:r>
            <w:r w:rsidR="00D06B21">
              <w:rPr>
                <w:sz w:val="18"/>
              </w:rPr>
              <w:t xml:space="preserve"> </w:t>
            </w:r>
            <w:r>
              <w:rPr>
                <w:b/>
                <w:sz w:val="18"/>
              </w:rPr>
              <w:t>„STD“.</w:t>
            </w:r>
          </w:p>
          <w:p w14:paraId="728C3C2C" w14:textId="77777777" w:rsidR="00AC0F9D" w:rsidRDefault="00AC0F9D" w:rsidP="00D06B21">
            <w:pPr>
              <w:pStyle w:val="TableParagraph"/>
              <w:spacing w:before="6"/>
              <w:ind w:right="211"/>
              <w:jc w:val="both"/>
              <w:rPr>
                <w:b/>
                <w:sz w:val="18"/>
              </w:rPr>
            </w:pPr>
          </w:p>
          <w:p w14:paraId="1700ED90" w14:textId="1F74D4BF" w:rsidR="00AC0F9D" w:rsidRDefault="00A62EA5" w:rsidP="00D06B21">
            <w:pPr>
              <w:pStyle w:val="TableParagraph"/>
              <w:ind w:left="107" w:right="211" w:firstLine="12"/>
              <w:jc w:val="both"/>
              <w:rPr>
                <w:sz w:val="18"/>
              </w:rPr>
            </w:pPr>
            <w:r>
              <w:rPr>
                <w:sz w:val="18"/>
              </w:rPr>
              <w:t>Ak sa v ustanoveniach tejto ZMLUVY vrátane jej príloh používa pojem uchádzač/záujemca a ak to neodporuje obsahu a účelu príslušného ustanovenia, myslí sa tým aj</w:t>
            </w:r>
            <w:r w:rsidR="00D06B21">
              <w:rPr>
                <w:sz w:val="18"/>
              </w:rPr>
              <w:t xml:space="preserve"> </w:t>
            </w:r>
            <w:r>
              <w:rPr>
                <w:sz w:val="18"/>
              </w:rPr>
              <w:t>„Dodávateľ“.</w:t>
            </w:r>
          </w:p>
        </w:tc>
      </w:tr>
      <w:tr w:rsidR="00AC0F9D" w14:paraId="5939A255" w14:textId="77777777">
        <w:trPr>
          <w:trHeight w:val="227"/>
        </w:trPr>
        <w:tc>
          <w:tcPr>
            <w:tcW w:w="3236" w:type="dxa"/>
          </w:tcPr>
          <w:p w14:paraId="208E0387" w14:textId="77777777" w:rsidR="00AC0F9D" w:rsidRDefault="00AC0F9D">
            <w:pPr>
              <w:pStyle w:val="TableParagraph"/>
              <w:rPr>
                <w:rFonts w:ascii="Times New Roman"/>
                <w:sz w:val="16"/>
              </w:rPr>
            </w:pPr>
          </w:p>
        </w:tc>
        <w:tc>
          <w:tcPr>
            <w:tcW w:w="852" w:type="dxa"/>
          </w:tcPr>
          <w:p w14:paraId="032A22F8" w14:textId="77777777" w:rsidR="00AC0F9D" w:rsidRDefault="00AC0F9D">
            <w:pPr>
              <w:pStyle w:val="TableParagraph"/>
              <w:rPr>
                <w:rFonts w:ascii="Times New Roman"/>
                <w:sz w:val="16"/>
              </w:rPr>
            </w:pPr>
          </w:p>
        </w:tc>
        <w:tc>
          <w:tcPr>
            <w:tcW w:w="5197" w:type="dxa"/>
          </w:tcPr>
          <w:p w14:paraId="028C3E2B" w14:textId="77777777" w:rsidR="00AC0F9D" w:rsidRDefault="00AC0F9D">
            <w:pPr>
              <w:pStyle w:val="TableParagraph"/>
              <w:rPr>
                <w:rFonts w:ascii="Times New Roman"/>
                <w:sz w:val="16"/>
              </w:rPr>
            </w:pPr>
          </w:p>
        </w:tc>
      </w:tr>
      <w:tr w:rsidR="00AC0F9D" w14:paraId="070B1969" w14:textId="77777777">
        <w:trPr>
          <w:trHeight w:val="2690"/>
        </w:trPr>
        <w:tc>
          <w:tcPr>
            <w:tcW w:w="3236" w:type="dxa"/>
          </w:tcPr>
          <w:p w14:paraId="131575E3" w14:textId="77777777" w:rsidR="00AC0F9D" w:rsidRDefault="00AC0F9D">
            <w:pPr>
              <w:pStyle w:val="TableParagraph"/>
              <w:rPr>
                <w:rFonts w:ascii="Times New Roman"/>
                <w:sz w:val="16"/>
              </w:rPr>
            </w:pPr>
          </w:p>
        </w:tc>
        <w:tc>
          <w:tcPr>
            <w:tcW w:w="852" w:type="dxa"/>
          </w:tcPr>
          <w:p w14:paraId="39583D96" w14:textId="77777777" w:rsidR="00AC0F9D" w:rsidRDefault="00A62EA5">
            <w:pPr>
              <w:pStyle w:val="TableParagraph"/>
              <w:spacing w:line="206" w:lineRule="exact"/>
              <w:ind w:left="109"/>
              <w:rPr>
                <w:sz w:val="18"/>
              </w:rPr>
            </w:pPr>
            <w:r>
              <w:rPr>
                <w:sz w:val="18"/>
              </w:rPr>
              <w:t>1.1.8.1.</w:t>
            </w:r>
          </w:p>
        </w:tc>
        <w:tc>
          <w:tcPr>
            <w:tcW w:w="5197" w:type="dxa"/>
          </w:tcPr>
          <w:p w14:paraId="093F7F35" w14:textId="77777777" w:rsidR="00AC0F9D" w:rsidRDefault="00A62EA5">
            <w:pPr>
              <w:pStyle w:val="TableParagraph"/>
              <w:spacing w:line="201" w:lineRule="exact"/>
              <w:ind w:left="107"/>
              <w:rPr>
                <w:b/>
                <w:sz w:val="18"/>
              </w:rPr>
            </w:pPr>
            <w:r>
              <w:rPr>
                <w:b/>
                <w:sz w:val="18"/>
              </w:rPr>
              <w:t>„Dodávateľ“</w:t>
            </w:r>
          </w:p>
          <w:p w14:paraId="63FFD451" w14:textId="77777777" w:rsidR="00AC0F9D" w:rsidRDefault="00AC0F9D">
            <w:pPr>
              <w:pStyle w:val="TableParagraph"/>
              <w:spacing w:before="1"/>
              <w:rPr>
                <w:b/>
                <w:sz w:val="18"/>
              </w:rPr>
            </w:pPr>
          </w:p>
          <w:p w14:paraId="68810CE0" w14:textId="77777777" w:rsidR="00AC0F9D" w:rsidRDefault="00A62EA5">
            <w:pPr>
              <w:pStyle w:val="TableParagraph"/>
              <w:spacing w:line="244" w:lineRule="auto"/>
              <w:ind w:left="107"/>
              <w:rPr>
                <w:sz w:val="18"/>
              </w:rPr>
            </w:pPr>
            <w:r>
              <w:rPr>
                <w:sz w:val="18"/>
              </w:rPr>
              <w:t xml:space="preserve">V podčlánku 1.1.8 vložte novú definíciu </w:t>
            </w:r>
            <w:r>
              <w:rPr>
                <w:b/>
                <w:sz w:val="18"/>
              </w:rPr>
              <w:t xml:space="preserve">„Dodávateľ“ </w:t>
            </w:r>
            <w:r>
              <w:rPr>
                <w:sz w:val="18"/>
              </w:rPr>
              <w:t>a nový podčlánok 1.1.8.1, ktorý znie nasledovne:</w:t>
            </w:r>
          </w:p>
          <w:p w14:paraId="39D7EB55" w14:textId="77777777" w:rsidR="00AC0F9D" w:rsidRDefault="00AC0F9D">
            <w:pPr>
              <w:pStyle w:val="TableParagraph"/>
              <w:spacing w:before="6"/>
              <w:rPr>
                <w:b/>
                <w:sz w:val="17"/>
              </w:rPr>
            </w:pPr>
          </w:p>
          <w:p w14:paraId="2B6BDC52" w14:textId="77777777" w:rsidR="00AC0F9D" w:rsidRDefault="00A62EA5">
            <w:pPr>
              <w:pStyle w:val="TableParagraph"/>
              <w:ind w:left="107" w:right="95"/>
              <w:jc w:val="both"/>
              <w:rPr>
                <w:sz w:val="18"/>
              </w:rPr>
            </w:pPr>
            <w:r>
              <w:rPr>
                <w:sz w:val="18"/>
              </w:rPr>
              <w:t>„Dodávateľ“  je  právnická  alebo  fyzická  osoba  označená    v ZMLUVE,   majúca   oprávnenie   k činnostiam   uvedeným  v ZMLUVE, ktorej ponuka bola prijatá Verejným obstarávateľom/Objednávateľom v príslušnom postupe verejného obstarávania, ktorým sa zadávala zákazka na poskytnutie Služby, ktorej predmetom bola</w:t>
            </w:r>
            <w:r>
              <w:rPr>
                <w:spacing w:val="43"/>
                <w:sz w:val="18"/>
              </w:rPr>
              <w:t xml:space="preserve"> </w:t>
            </w:r>
            <w:r>
              <w:rPr>
                <w:sz w:val="18"/>
              </w:rPr>
              <w:t>Činnosť</w:t>
            </w:r>
          </w:p>
          <w:p w14:paraId="5877AF4E" w14:textId="77777777" w:rsidR="00AC0F9D" w:rsidRDefault="00A62EA5">
            <w:pPr>
              <w:pStyle w:val="TableParagraph"/>
              <w:spacing w:before="6" w:line="206" w:lineRule="exact"/>
              <w:ind w:left="107" w:right="96"/>
              <w:jc w:val="both"/>
              <w:rPr>
                <w:sz w:val="18"/>
              </w:rPr>
            </w:pPr>
            <w:r>
              <w:rPr>
                <w:sz w:val="18"/>
              </w:rPr>
              <w:t>Stavebnotechnického dozoru pre Projekt „</w:t>
            </w:r>
            <w:r w:rsidR="00D06B21" w:rsidRPr="00D06B21">
              <w:rPr>
                <w:sz w:val="18"/>
              </w:rPr>
              <w:t>Rekonštrukcia a dostavba areálu Fakultnej nemocnice s poliklinikou F. D. Roosevelta Banská Bystrica</w:t>
            </w:r>
            <w:r>
              <w:rPr>
                <w:sz w:val="18"/>
              </w:rPr>
              <w:t>“</w:t>
            </w:r>
          </w:p>
          <w:p w14:paraId="63EFF15B" w14:textId="19923F9A" w:rsidR="00D06B21" w:rsidRDefault="00D06B21">
            <w:pPr>
              <w:pStyle w:val="TableParagraph"/>
              <w:spacing w:before="6" w:line="206" w:lineRule="exact"/>
              <w:ind w:left="107" w:right="96"/>
              <w:jc w:val="both"/>
              <w:rPr>
                <w:sz w:val="18"/>
              </w:rPr>
            </w:pPr>
          </w:p>
        </w:tc>
      </w:tr>
      <w:tr w:rsidR="00AC0F9D" w14:paraId="6D2112DA" w14:textId="77777777">
        <w:trPr>
          <w:trHeight w:val="225"/>
        </w:trPr>
        <w:tc>
          <w:tcPr>
            <w:tcW w:w="3236" w:type="dxa"/>
          </w:tcPr>
          <w:p w14:paraId="4FDA9375" w14:textId="77777777" w:rsidR="00AC0F9D" w:rsidRDefault="00AC0F9D">
            <w:pPr>
              <w:pStyle w:val="TableParagraph"/>
              <w:rPr>
                <w:rFonts w:ascii="Times New Roman"/>
                <w:sz w:val="16"/>
              </w:rPr>
            </w:pPr>
          </w:p>
        </w:tc>
        <w:tc>
          <w:tcPr>
            <w:tcW w:w="852" w:type="dxa"/>
          </w:tcPr>
          <w:p w14:paraId="0F57BFD5" w14:textId="77777777" w:rsidR="00AC0F9D" w:rsidRDefault="00AC0F9D">
            <w:pPr>
              <w:pStyle w:val="TableParagraph"/>
              <w:rPr>
                <w:rFonts w:ascii="Times New Roman"/>
                <w:sz w:val="16"/>
              </w:rPr>
            </w:pPr>
          </w:p>
        </w:tc>
        <w:tc>
          <w:tcPr>
            <w:tcW w:w="5197" w:type="dxa"/>
          </w:tcPr>
          <w:p w14:paraId="3466F711" w14:textId="77777777" w:rsidR="00AC0F9D" w:rsidRDefault="00AC0F9D">
            <w:pPr>
              <w:pStyle w:val="TableParagraph"/>
              <w:rPr>
                <w:rFonts w:ascii="Times New Roman"/>
                <w:sz w:val="16"/>
              </w:rPr>
            </w:pPr>
          </w:p>
        </w:tc>
      </w:tr>
      <w:tr w:rsidR="00AC0F9D" w14:paraId="789F004D" w14:textId="77777777">
        <w:trPr>
          <w:trHeight w:val="2191"/>
        </w:trPr>
        <w:tc>
          <w:tcPr>
            <w:tcW w:w="3236" w:type="dxa"/>
          </w:tcPr>
          <w:p w14:paraId="28DD2092" w14:textId="77777777" w:rsidR="00AC0F9D" w:rsidRDefault="00AC0F9D">
            <w:pPr>
              <w:pStyle w:val="TableParagraph"/>
              <w:rPr>
                <w:rFonts w:ascii="Times New Roman"/>
                <w:sz w:val="16"/>
              </w:rPr>
            </w:pPr>
          </w:p>
        </w:tc>
        <w:tc>
          <w:tcPr>
            <w:tcW w:w="852" w:type="dxa"/>
          </w:tcPr>
          <w:p w14:paraId="46373FC1" w14:textId="77777777" w:rsidR="00AC0F9D" w:rsidRDefault="00A62EA5">
            <w:pPr>
              <w:pStyle w:val="TableParagraph"/>
              <w:spacing w:line="206" w:lineRule="exact"/>
              <w:ind w:left="109"/>
              <w:rPr>
                <w:sz w:val="18"/>
              </w:rPr>
            </w:pPr>
            <w:r>
              <w:rPr>
                <w:sz w:val="18"/>
              </w:rPr>
              <w:t>1.1.8.2</w:t>
            </w:r>
          </w:p>
        </w:tc>
        <w:tc>
          <w:tcPr>
            <w:tcW w:w="5197" w:type="dxa"/>
          </w:tcPr>
          <w:p w14:paraId="5095AA3A" w14:textId="77777777" w:rsidR="00AC0F9D" w:rsidRDefault="00A62EA5">
            <w:pPr>
              <w:pStyle w:val="TableParagraph"/>
              <w:spacing w:line="201" w:lineRule="exact"/>
              <w:ind w:left="107"/>
              <w:jc w:val="both"/>
              <w:rPr>
                <w:b/>
                <w:sz w:val="18"/>
              </w:rPr>
            </w:pPr>
            <w:r>
              <w:rPr>
                <w:b/>
                <w:sz w:val="18"/>
              </w:rPr>
              <w:t>„Stavebný dozor“</w:t>
            </w:r>
          </w:p>
          <w:p w14:paraId="18B0481E" w14:textId="77777777" w:rsidR="00AC0F9D" w:rsidRDefault="00AC0F9D">
            <w:pPr>
              <w:pStyle w:val="TableParagraph"/>
              <w:spacing w:before="1"/>
              <w:rPr>
                <w:b/>
                <w:sz w:val="18"/>
              </w:rPr>
            </w:pPr>
          </w:p>
          <w:p w14:paraId="3DCB6098" w14:textId="77777777" w:rsidR="00AC0F9D" w:rsidRDefault="00A62EA5">
            <w:pPr>
              <w:pStyle w:val="TableParagraph"/>
              <w:spacing w:line="244" w:lineRule="auto"/>
              <w:ind w:left="107" w:right="94"/>
              <w:jc w:val="both"/>
              <w:rPr>
                <w:sz w:val="18"/>
              </w:rPr>
            </w:pPr>
            <w:r>
              <w:rPr>
                <w:sz w:val="18"/>
              </w:rPr>
              <w:t xml:space="preserve">V podčlánku 1.1.8 vložte novú definíciu </w:t>
            </w:r>
            <w:r>
              <w:rPr>
                <w:b/>
                <w:sz w:val="18"/>
              </w:rPr>
              <w:t xml:space="preserve">„Stavebný dozor“ </w:t>
            </w:r>
            <w:r>
              <w:rPr>
                <w:sz w:val="18"/>
              </w:rPr>
              <w:t>a nový podčlánok 1.1.8.2, ktorý znie nasledovne:</w:t>
            </w:r>
          </w:p>
          <w:p w14:paraId="3E457BD0" w14:textId="77777777" w:rsidR="00AC0F9D" w:rsidRDefault="00A62EA5">
            <w:pPr>
              <w:pStyle w:val="TableParagraph"/>
              <w:spacing w:before="115"/>
              <w:ind w:left="107" w:right="95"/>
              <w:jc w:val="both"/>
              <w:rPr>
                <w:sz w:val="18"/>
              </w:rPr>
            </w:pPr>
            <w:r>
              <w:rPr>
                <w:sz w:val="18"/>
              </w:rPr>
              <w:t>„Stavebný dozor“ znamená Stavebnotechnický dozor, t.j. osobu ustanovenú Objednávateľom na výkon funkcie Stavebnotechnického dozoru pre účely ZMLUVY a Zmluvy o Dielo. Ak je kdekoľvek v ZMLUVE alebo v Zmluve o Dielo uvedený pojem Stavebný dozor, myslí sa tým</w:t>
            </w:r>
          </w:p>
          <w:p w14:paraId="0AABB72D" w14:textId="77777777" w:rsidR="00AC0F9D" w:rsidRDefault="00A62EA5">
            <w:pPr>
              <w:pStyle w:val="TableParagraph"/>
              <w:spacing w:before="3" w:line="187" w:lineRule="exact"/>
              <w:ind w:left="107"/>
              <w:jc w:val="both"/>
              <w:rPr>
                <w:sz w:val="18"/>
              </w:rPr>
            </w:pPr>
            <w:r>
              <w:rPr>
                <w:sz w:val="18"/>
              </w:rPr>
              <w:t>Stavebnotechnický dozor podľa tohto podčlánku.“</w:t>
            </w:r>
          </w:p>
        </w:tc>
      </w:tr>
      <w:tr w:rsidR="00AC0F9D" w14:paraId="6F241BAD" w14:textId="77777777">
        <w:trPr>
          <w:trHeight w:val="227"/>
        </w:trPr>
        <w:tc>
          <w:tcPr>
            <w:tcW w:w="3236" w:type="dxa"/>
          </w:tcPr>
          <w:p w14:paraId="06DB8AB4" w14:textId="77777777" w:rsidR="00AC0F9D" w:rsidRDefault="00AC0F9D">
            <w:pPr>
              <w:pStyle w:val="TableParagraph"/>
              <w:rPr>
                <w:rFonts w:ascii="Times New Roman"/>
                <w:sz w:val="16"/>
              </w:rPr>
            </w:pPr>
          </w:p>
        </w:tc>
        <w:tc>
          <w:tcPr>
            <w:tcW w:w="852" w:type="dxa"/>
          </w:tcPr>
          <w:p w14:paraId="2F64D144" w14:textId="77777777" w:rsidR="00AC0F9D" w:rsidRDefault="00AC0F9D">
            <w:pPr>
              <w:pStyle w:val="TableParagraph"/>
              <w:rPr>
                <w:rFonts w:ascii="Times New Roman"/>
                <w:sz w:val="16"/>
              </w:rPr>
            </w:pPr>
          </w:p>
        </w:tc>
        <w:tc>
          <w:tcPr>
            <w:tcW w:w="5197" w:type="dxa"/>
          </w:tcPr>
          <w:p w14:paraId="49BCE82E" w14:textId="77777777" w:rsidR="00AC0F9D" w:rsidRDefault="00AC0F9D">
            <w:pPr>
              <w:pStyle w:val="TableParagraph"/>
              <w:rPr>
                <w:rFonts w:ascii="Times New Roman"/>
                <w:sz w:val="16"/>
              </w:rPr>
            </w:pPr>
          </w:p>
        </w:tc>
      </w:tr>
      <w:tr w:rsidR="00AC0F9D" w14:paraId="6D877D96" w14:textId="77777777">
        <w:trPr>
          <w:trHeight w:val="2277"/>
        </w:trPr>
        <w:tc>
          <w:tcPr>
            <w:tcW w:w="3236" w:type="dxa"/>
          </w:tcPr>
          <w:p w14:paraId="5746BC6C" w14:textId="77777777" w:rsidR="00AC0F9D" w:rsidRDefault="00AC0F9D">
            <w:pPr>
              <w:pStyle w:val="TableParagraph"/>
              <w:rPr>
                <w:rFonts w:ascii="Times New Roman"/>
                <w:sz w:val="16"/>
              </w:rPr>
            </w:pPr>
          </w:p>
        </w:tc>
        <w:tc>
          <w:tcPr>
            <w:tcW w:w="852" w:type="dxa"/>
          </w:tcPr>
          <w:p w14:paraId="4FB76FBF" w14:textId="77777777" w:rsidR="00AC0F9D" w:rsidRDefault="00A62EA5">
            <w:pPr>
              <w:pStyle w:val="TableParagraph"/>
              <w:spacing w:line="206" w:lineRule="exact"/>
              <w:ind w:left="109"/>
              <w:rPr>
                <w:sz w:val="18"/>
              </w:rPr>
            </w:pPr>
            <w:r>
              <w:rPr>
                <w:sz w:val="18"/>
              </w:rPr>
              <w:t>1.1.8.3</w:t>
            </w:r>
          </w:p>
        </w:tc>
        <w:tc>
          <w:tcPr>
            <w:tcW w:w="5197" w:type="dxa"/>
          </w:tcPr>
          <w:p w14:paraId="4B46DD89" w14:textId="77777777" w:rsidR="00AC0F9D" w:rsidRDefault="00A62EA5">
            <w:pPr>
              <w:pStyle w:val="TableParagraph"/>
              <w:spacing w:line="201" w:lineRule="exact"/>
              <w:ind w:left="107"/>
              <w:rPr>
                <w:b/>
                <w:sz w:val="18"/>
              </w:rPr>
            </w:pPr>
            <w:r>
              <w:rPr>
                <w:b/>
                <w:sz w:val="18"/>
              </w:rPr>
              <w:t>„Odborník“</w:t>
            </w:r>
          </w:p>
          <w:p w14:paraId="78ADA0DD" w14:textId="77777777" w:rsidR="00AC0F9D" w:rsidRDefault="00AC0F9D">
            <w:pPr>
              <w:pStyle w:val="TableParagraph"/>
              <w:spacing w:before="1"/>
              <w:rPr>
                <w:b/>
                <w:sz w:val="18"/>
              </w:rPr>
            </w:pPr>
          </w:p>
          <w:p w14:paraId="38014528" w14:textId="77777777" w:rsidR="00AC0F9D" w:rsidRDefault="00A62EA5">
            <w:pPr>
              <w:pStyle w:val="TableParagraph"/>
              <w:spacing w:line="244" w:lineRule="auto"/>
              <w:ind w:left="107"/>
              <w:rPr>
                <w:sz w:val="18"/>
              </w:rPr>
            </w:pPr>
            <w:r>
              <w:rPr>
                <w:sz w:val="18"/>
              </w:rPr>
              <w:t xml:space="preserve">V podčlánku 1.1.8 vložte novú definíciu </w:t>
            </w:r>
            <w:r>
              <w:rPr>
                <w:b/>
                <w:sz w:val="18"/>
              </w:rPr>
              <w:t xml:space="preserve">„Odborník“ </w:t>
            </w:r>
            <w:r>
              <w:rPr>
                <w:sz w:val="18"/>
              </w:rPr>
              <w:t>a nový podčlánok 1.1.8.3, ktorý znie nasledovne:</w:t>
            </w:r>
          </w:p>
          <w:p w14:paraId="23C6E793" w14:textId="77777777" w:rsidR="00AC0F9D" w:rsidRDefault="00AC0F9D">
            <w:pPr>
              <w:pStyle w:val="TableParagraph"/>
              <w:spacing w:before="6"/>
              <w:rPr>
                <w:b/>
                <w:sz w:val="17"/>
              </w:rPr>
            </w:pPr>
          </w:p>
          <w:p w14:paraId="6993FE16" w14:textId="7B5FF09C" w:rsidR="00AC0F9D" w:rsidRDefault="00A62EA5" w:rsidP="00D06B21">
            <w:pPr>
              <w:pStyle w:val="TableParagraph"/>
              <w:ind w:left="107" w:right="97" w:hanging="90"/>
              <w:jc w:val="both"/>
              <w:rPr>
                <w:sz w:val="18"/>
              </w:rPr>
            </w:pPr>
            <w:r>
              <w:rPr>
                <w:sz w:val="18"/>
              </w:rPr>
              <w:t>„Odborník“ je člen tímu STD - fyzická osoba, prostredníctvom ktorej Dodávateľ poskytuje Služby podľa ZMLUVY a ktorá koná iba v rozsahu práv a povinností podľa jej funkčného zaradenia a jej postavenia, resp. odbornosti v tíme STD pri</w:t>
            </w:r>
            <w:r w:rsidR="00D06B21">
              <w:rPr>
                <w:sz w:val="18"/>
              </w:rPr>
              <w:t xml:space="preserve"> </w:t>
            </w:r>
            <w:r>
              <w:rPr>
                <w:sz w:val="18"/>
              </w:rPr>
              <w:t>výkone činnosti Stavebnotechnického dozoru podľa ZMLUVY.“</w:t>
            </w:r>
          </w:p>
        </w:tc>
      </w:tr>
      <w:tr w:rsidR="00AC0F9D" w14:paraId="7693EDED" w14:textId="77777777">
        <w:trPr>
          <w:trHeight w:val="224"/>
        </w:trPr>
        <w:tc>
          <w:tcPr>
            <w:tcW w:w="3236" w:type="dxa"/>
          </w:tcPr>
          <w:p w14:paraId="01E9DD68" w14:textId="77777777" w:rsidR="00AC0F9D" w:rsidRDefault="00AC0F9D">
            <w:pPr>
              <w:pStyle w:val="TableParagraph"/>
              <w:rPr>
                <w:rFonts w:ascii="Times New Roman"/>
                <w:sz w:val="16"/>
              </w:rPr>
            </w:pPr>
          </w:p>
        </w:tc>
        <w:tc>
          <w:tcPr>
            <w:tcW w:w="852" w:type="dxa"/>
          </w:tcPr>
          <w:p w14:paraId="03DF8047" w14:textId="77777777" w:rsidR="00AC0F9D" w:rsidRDefault="00AC0F9D">
            <w:pPr>
              <w:pStyle w:val="TableParagraph"/>
              <w:rPr>
                <w:rFonts w:ascii="Times New Roman"/>
                <w:sz w:val="16"/>
              </w:rPr>
            </w:pPr>
          </w:p>
        </w:tc>
        <w:tc>
          <w:tcPr>
            <w:tcW w:w="5197" w:type="dxa"/>
          </w:tcPr>
          <w:p w14:paraId="3048DEB1" w14:textId="77777777" w:rsidR="00AC0F9D" w:rsidRDefault="00AC0F9D">
            <w:pPr>
              <w:pStyle w:val="TableParagraph"/>
              <w:rPr>
                <w:rFonts w:ascii="Times New Roman"/>
                <w:sz w:val="16"/>
              </w:rPr>
            </w:pPr>
          </w:p>
        </w:tc>
      </w:tr>
      <w:tr w:rsidR="00AC0F9D" w14:paraId="7DEEB5F3" w14:textId="77777777">
        <w:trPr>
          <w:trHeight w:val="227"/>
        </w:trPr>
        <w:tc>
          <w:tcPr>
            <w:tcW w:w="3236" w:type="dxa"/>
          </w:tcPr>
          <w:p w14:paraId="241B928D" w14:textId="77777777" w:rsidR="00AC0F9D" w:rsidRDefault="00AC0F9D">
            <w:pPr>
              <w:pStyle w:val="TableParagraph"/>
              <w:rPr>
                <w:rFonts w:ascii="Times New Roman"/>
                <w:sz w:val="16"/>
              </w:rPr>
            </w:pPr>
          </w:p>
        </w:tc>
        <w:tc>
          <w:tcPr>
            <w:tcW w:w="852" w:type="dxa"/>
          </w:tcPr>
          <w:p w14:paraId="50D1E73D" w14:textId="77777777" w:rsidR="00AC0F9D" w:rsidRDefault="00A62EA5">
            <w:pPr>
              <w:pStyle w:val="TableParagraph"/>
              <w:spacing w:line="206" w:lineRule="exact"/>
              <w:ind w:left="109"/>
              <w:rPr>
                <w:sz w:val="18"/>
              </w:rPr>
            </w:pPr>
            <w:r>
              <w:rPr>
                <w:sz w:val="18"/>
              </w:rPr>
              <w:t>1.1.8.4</w:t>
            </w:r>
          </w:p>
        </w:tc>
        <w:tc>
          <w:tcPr>
            <w:tcW w:w="5197" w:type="dxa"/>
          </w:tcPr>
          <w:p w14:paraId="1FA0FBF5" w14:textId="77777777" w:rsidR="00AC0F9D" w:rsidRDefault="00A62EA5">
            <w:pPr>
              <w:pStyle w:val="TableParagraph"/>
              <w:spacing w:line="201" w:lineRule="exact"/>
              <w:ind w:left="107"/>
              <w:rPr>
                <w:b/>
                <w:sz w:val="18"/>
              </w:rPr>
            </w:pPr>
            <w:r>
              <w:rPr>
                <w:b/>
                <w:sz w:val="18"/>
              </w:rPr>
              <w:t>„Vedúci tímu STD“</w:t>
            </w:r>
          </w:p>
        </w:tc>
      </w:tr>
    </w:tbl>
    <w:p w14:paraId="49C72436" w14:textId="77777777" w:rsidR="00AC0F9D" w:rsidRDefault="00AC0F9D">
      <w:pPr>
        <w:spacing w:line="201" w:lineRule="exact"/>
        <w:rPr>
          <w:sz w:val="18"/>
        </w:rPr>
        <w:sectPr w:rsidR="00AC0F9D">
          <w:pgSz w:w="11910" w:h="16840"/>
          <w:pgMar w:top="1240" w:right="800" w:bottom="900" w:left="1160" w:header="711" w:footer="707" w:gutter="0"/>
          <w:cols w:space="708"/>
        </w:sectPr>
      </w:pPr>
    </w:p>
    <w:p w14:paraId="77C50C0C"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852"/>
        <w:gridCol w:w="5197"/>
      </w:tblGrid>
      <w:tr w:rsidR="00AC0F9D" w14:paraId="7C5051A2" w14:textId="77777777">
        <w:trPr>
          <w:trHeight w:val="7659"/>
        </w:trPr>
        <w:tc>
          <w:tcPr>
            <w:tcW w:w="3236" w:type="dxa"/>
          </w:tcPr>
          <w:p w14:paraId="5D6C1FCB" w14:textId="77777777" w:rsidR="00AC0F9D" w:rsidRDefault="00AC0F9D">
            <w:pPr>
              <w:pStyle w:val="TableParagraph"/>
              <w:rPr>
                <w:rFonts w:ascii="Times New Roman"/>
                <w:sz w:val="16"/>
              </w:rPr>
            </w:pPr>
          </w:p>
        </w:tc>
        <w:tc>
          <w:tcPr>
            <w:tcW w:w="852" w:type="dxa"/>
          </w:tcPr>
          <w:p w14:paraId="180C9D45" w14:textId="77777777" w:rsidR="00AC0F9D" w:rsidRDefault="00AC0F9D">
            <w:pPr>
              <w:pStyle w:val="TableParagraph"/>
              <w:rPr>
                <w:rFonts w:ascii="Times New Roman"/>
                <w:sz w:val="16"/>
              </w:rPr>
            </w:pPr>
          </w:p>
        </w:tc>
        <w:tc>
          <w:tcPr>
            <w:tcW w:w="5197" w:type="dxa"/>
          </w:tcPr>
          <w:p w14:paraId="36FA1079" w14:textId="77777777" w:rsidR="00AC0F9D" w:rsidRDefault="00AC0F9D">
            <w:pPr>
              <w:pStyle w:val="TableParagraph"/>
              <w:spacing w:before="5"/>
              <w:rPr>
                <w:b/>
                <w:sz w:val="17"/>
              </w:rPr>
            </w:pPr>
          </w:p>
          <w:p w14:paraId="3256B279" w14:textId="77777777" w:rsidR="00AC0F9D" w:rsidRDefault="00A62EA5">
            <w:pPr>
              <w:pStyle w:val="TableParagraph"/>
              <w:spacing w:line="244" w:lineRule="auto"/>
              <w:ind w:left="107" w:right="96"/>
              <w:jc w:val="both"/>
              <w:rPr>
                <w:sz w:val="18"/>
              </w:rPr>
            </w:pPr>
            <w:r>
              <w:rPr>
                <w:sz w:val="18"/>
              </w:rPr>
              <w:t xml:space="preserve">V podčlánku 1.1.8 vložte novú definíciu </w:t>
            </w:r>
            <w:r>
              <w:rPr>
                <w:b/>
                <w:sz w:val="18"/>
              </w:rPr>
              <w:t xml:space="preserve">„Vedúci tímu STD“ </w:t>
            </w:r>
            <w:r>
              <w:rPr>
                <w:sz w:val="18"/>
              </w:rPr>
              <w:t>a nový podčlánok 1.1.8.4, ktorý znie nasledovne:</w:t>
            </w:r>
          </w:p>
          <w:p w14:paraId="43098E7E" w14:textId="77777777" w:rsidR="00AC0F9D" w:rsidRDefault="00AC0F9D">
            <w:pPr>
              <w:pStyle w:val="TableParagraph"/>
              <w:spacing w:before="9"/>
              <w:rPr>
                <w:b/>
                <w:sz w:val="17"/>
              </w:rPr>
            </w:pPr>
          </w:p>
          <w:p w14:paraId="60AC5D00" w14:textId="4547F892" w:rsidR="00AC0F9D" w:rsidRDefault="00A62EA5">
            <w:pPr>
              <w:pStyle w:val="TableParagraph"/>
              <w:ind w:left="107" w:right="95"/>
              <w:jc w:val="both"/>
              <w:rPr>
                <w:sz w:val="18"/>
              </w:rPr>
            </w:pPr>
            <w:r>
              <w:rPr>
                <w:sz w:val="18"/>
              </w:rPr>
              <w:t xml:space="preserve">„Vedúci tímu STD“ – Kľúčový odborník č.1 v pozícii </w:t>
            </w:r>
            <w:r w:rsidR="00B4165A">
              <w:rPr>
                <w:sz w:val="18"/>
              </w:rPr>
              <w:t xml:space="preserve">Projektový manažér - </w:t>
            </w:r>
            <w:r>
              <w:rPr>
                <w:sz w:val="18"/>
              </w:rPr>
              <w:t>Vedúc</w:t>
            </w:r>
            <w:r w:rsidR="00B4165A">
              <w:rPr>
                <w:sz w:val="18"/>
              </w:rPr>
              <w:t>i</w:t>
            </w:r>
            <w:r>
              <w:rPr>
                <w:sz w:val="18"/>
              </w:rPr>
              <w:t xml:space="preserve"> tímu </w:t>
            </w:r>
            <w:r w:rsidR="00B4165A">
              <w:rPr>
                <w:sz w:val="18"/>
              </w:rPr>
              <w:t>STD</w:t>
            </w:r>
            <w:r>
              <w:rPr>
                <w:sz w:val="18"/>
              </w:rPr>
              <w:t xml:space="preserve"> (ďalej len „Vedúci tímu STD“) je fyzická osoba, prostredníctvom ktorej Dodávateľ poskytuje Služby podľa ZMLUVY, a ktorý je oprávnený konať v mene  Stavebnotechnického dozoru iba v rozsahu práv a povinností Stavebnotechnického dozoru vyplývajúcich zo Zmluvy o Dielo a tejto</w:t>
            </w:r>
            <w:r>
              <w:rPr>
                <w:spacing w:val="-3"/>
                <w:sz w:val="18"/>
              </w:rPr>
              <w:t xml:space="preserve"> </w:t>
            </w:r>
            <w:r>
              <w:rPr>
                <w:sz w:val="18"/>
              </w:rPr>
              <w:t>ZMLUVY.</w:t>
            </w:r>
          </w:p>
          <w:p w14:paraId="4F78B20D" w14:textId="77777777" w:rsidR="00AC0F9D" w:rsidRDefault="00AC0F9D">
            <w:pPr>
              <w:pStyle w:val="TableParagraph"/>
              <w:rPr>
                <w:b/>
                <w:sz w:val="18"/>
              </w:rPr>
            </w:pPr>
          </w:p>
          <w:p w14:paraId="64536986" w14:textId="511C5776" w:rsidR="00AC0F9D" w:rsidRDefault="00A62EA5">
            <w:pPr>
              <w:pStyle w:val="TableParagraph"/>
              <w:ind w:left="107" w:right="101"/>
              <w:jc w:val="both"/>
              <w:rPr>
                <w:sz w:val="18"/>
              </w:rPr>
            </w:pPr>
            <w:r>
              <w:rPr>
                <w:sz w:val="18"/>
              </w:rPr>
              <w:t>Dodávateľ je povinný zabezpečiť, aby Vedúci tímu STD bol oprávnený konať v mene Dodávateľa v rozsahu práv, povinností Stavebnotechnického dozoru vyplývajúcich  zo Zmluvy o Dielo a v rozsahu práv, povinností, ktoré v zmysle ZMLUVY prislúchajú Vedúcemu tímu</w:t>
            </w:r>
            <w:r>
              <w:rPr>
                <w:spacing w:val="-12"/>
                <w:sz w:val="18"/>
              </w:rPr>
              <w:t xml:space="preserve"> </w:t>
            </w:r>
            <w:r>
              <w:rPr>
                <w:sz w:val="18"/>
              </w:rPr>
              <w:t>STD.</w:t>
            </w:r>
          </w:p>
          <w:p w14:paraId="6F041A7C" w14:textId="77777777" w:rsidR="00AC0F9D" w:rsidRDefault="00AC0F9D">
            <w:pPr>
              <w:pStyle w:val="TableParagraph"/>
              <w:spacing w:before="11"/>
              <w:rPr>
                <w:b/>
                <w:sz w:val="17"/>
              </w:rPr>
            </w:pPr>
          </w:p>
          <w:p w14:paraId="3B408935" w14:textId="3B5AE56C" w:rsidR="00AC0F9D" w:rsidRDefault="00A62EA5" w:rsidP="00FE319B">
            <w:pPr>
              <w:pStyle w:val="TableParagraph"/>
              <w:ind w:left="107" w:right="94"/>
              <w:jc w:val="both"/>
              <w:rPr>
                <w:sz w:val="18"/>
              </w:rPr>
            </w:pPr>
            <w:r>
              <w:rPr>
                <w:sz w:val="18"/>
              </w:rPr>
              <w:t>Vedúci tímu STD bude uplatňovať právomoci, ktoré mu prislúchajú, tak ako sú uvedené v Zmluve o Dielo a tejto ZMLUVE, alebo ako to zo Zmluvy o Dielo a tejto ZMLUVY vyplýva a vykonávať povinnosti jemu stanovené v Zmluve o Dielo a v tejto ZMLUVE. Vedúci tímu STD je zodpovedný za administratívnu, riadiacu a technickú správu</w:t>
            </w:r>
            <w:r>
              <w:rPr>
                <w:spacing w:val="35"/>
                <w:sz w:val="18"/>
              </w:rPr>
              <w:t xml:space="preserve"> </w:t>
            </w:r>
            <w:r>
              <w:rPr>
                <w:sz w:val="18"/>
              </w:rPr>
              <w:t>Zmluvy</w:t>
            </w:r>
            <w:r w:rsidR="00901C9D">
              <w:rPr>
                <w:sz w:val="18"/>
              </w:rPr>
              <w:t xml:space="preserve"> </w:t>
            </w:r>
            <w:r>
              <w:rPr>
                <w:sz w:val="18"/>
              </w:rPr>
              <w:t xml:space="preserve">o Dielo, </w:t>
            </w:r>
            <w:r w:rsidR="00D22E42">
              <w:rPr>
                <w:sz w:val="18"/>
              </w:rPr>
              <w:t xml:space="preserve">pravidelnú revíznu a </w:t>
            </w:r>
            <w:r>
              <w:rPr>
                <w:sz w:val="18"/>
              </w:rPr>
              <w:t>kontrolnú činnosť projektových (ak také sú Zmluvou o Dielo požadované) a stavebných prác počas plnenia Zmluvy o Dielo a ZMLUVY.</w:t>
            </w:r>
          </w:p>
          <w:p w14:paraId="35DC87ED" w14:textId="77777777" w:rsidR="00AC0F9D" w:rsidRDefault="00AC0F9D">
            <w:pPr>
              <w:pStyle w:val="TableParagraph"/>
              <w:rPr>
                <w:b/>
                <w:sz w:val="18"/>
              </w:rPr>
            </w:pPr>
          </w:p>
          <w:p w14:paraId="6857687C" w14:textId="13AABBB5" w:rsidR="00AC0F9D" w:rsidRDefault="00A62EA5">
            <w:pPr>
              <w:pStyle w:val="TableParagraph"/>
              <w:ind w:left="107" w:right="94"/>
              <w:jc w:val="both"/>
              <w:rPr>
                <w:sz w:val="18"/>
              </w:rPr>
            </w:pPr>
            <w:r>
              <w:rPr>
                <w:sz w:val="18"/>
              </w:rPr>
              <w:t>Akékoľvek právne úkony vyhotovené v mene Stavebnotechnického dozoru, na ktoré sa v zmysle ustanovení Zmluvy o Dielo a tejto ZMLUVY vyžaduje písomná forma a ktoré vyplývajú z uplatňovania právomocí Stavebnotechnického dozoru podľa Zmluvy o Dielo a tejto ZMLUVY, je oprávnený podpisovať v mene Stavebnotechnického dozoru výlučne Vedúci tímu S</w:t>
            </w:r>
            <w:r w:rsidR="00B4165A">
              <w:rPr>
                <w:sz w:val="18"/>
              </w:rPr>
              <w:t>TD</w:t>
            </w:r>
            <w:r>
              <w:rPr>
                <w:sz w:val="18"/>
              </w:rPr>
              <w:t>.“</w:t>
            </w:r>
          </w:p>
        </w:tc>
      </w:tr>
      <w:tr w:rsidR="00AC0F9D" w14:paraId="265933A5" w14:textId="77777777">
        <w:trPr>
          <w:trHeight w:val="227"/>
        </w:trPr>
        <w:tc>
          <w:tcPr>
            <w:tcW w:w="3236" w:type="dxa"/>
          </w:tcPr>
          <w:p w14:paraId="3058A5F8" w14:textId="77777777" w:rsidR="00AC0F9D" w:rsidRDefault="00AC0F9D">
            <w:pPr>
              <w:pStyle w:val="TableParagraph"/>
              <w:rPr>
                <w:rFonts w:ascii="Times New Roman"/>
                <w:sz w:val="16"/>
              </w:rPr>
            </w:pPr>
          </w:p>
        </w:tc>
        <w:tc>
          <w:tcPr>
            <w:tcW w:w="852" w:type="dxa"/>
          </w:tcPr>
          <w:p w14:paraId="53E3E725" w14:textId="77777777" w:rsidR="00AC0F9D" w:rsidRDefault="00AC0F9D">
            <w:pPr>
              <w:pStyle w:val="TableParagraph"/>
              <w:rPr>
                <w:rFonts w:ascii="Times New Roman"/>
                <w:sz w:val="16"/>
              </w:rPr>
            </w:pPr>
          </w:p>
        </w:tc>
        <w:tc>
          <w:tcPr>
            <w:tcW w:w="5197" w:type="dxa"/>
          </w:tcPr>
          <w:p w14:paraId="69275E4A" w14:textId="77777777" w:rsidR="00AC0F9D" w:rsidRDefault="00AC0F9D">
            <w:pPr>
              <w:pStyle w:val="TableParagraph"/>
              <w:rPr>
                <w:rFonts w:ascii="Times New Roman"/>
                <w:sz w:val="16"/>
              </w:rPr>
            </w:pPr>
          </w:p>
        </w:tc>
      </w:tr>
      <w:tr w:rsidR="00AC0F9D" w14:paraId="00036C17" w14:textId="77777777">
        <w:trPr>
          <w:trHeight w:val="2689"/>
        </w:trPr>
        <w:tc>
          <w:tcPr>
            <w:tcW w:w="3236" w:type="dxa"/>
          </w:tcPr>
          <w:p w14:paraId="471F16F5" w14:textId="77777777" w:rsidR="00AC0F9D" w:rsidRDefault="00AC0F9D">
            <w:pPr>
              <w:pStyle w:val="TableParagraph"/>
              <w:rPr>
                <w:rFonts w:ascii="Times New Roman"/>
                <w:sz w:val="16"/>
              </w:rPr>
            </w:pPr>
          </w:p>
        </w:tc>
        <w:tc>
          <w:tcPr>
            <w:tcW w:w="852" w:type="dxa"/>
          </w:tcPr>
          <w:p w14:paraId="0EC0A2ED" w14:textId="77777777" w:rsidR="00AC0F9D" w:rsidRDefault="00A62EA5">
            <w:pPr>
              <w:pStyle w:val="TableParagraph"/>
              <w:spacing w:line="206" w:lineRule="exact"/>
              <w:ind w:left="109"/>
              <w:rPr>
                <w:sz w:val="18"/>
              </w:rPr>
            </w:pPr>
            <w:r>
              <w:rPr>
                <w:sz w:val="18"/>
              </w:rPr>
              <w:t>1.1.8.5</w:t>
            </w:r>
          </w:p>
        </w:tc>
        <w:tc>
          <w:tcPr>
            <w:tcW w:w="5197" w:type="dxa"/>
          </w:tcPr>
          <w:p w14:paraId="0F37237C" w14:textId="77777777" w:rsidR="00AC0F9D" w:rsidRDefault="00A62EA5">
            <w:pPr>
              <w:pStyle w:val="TableParagraph"/>
              <w:spacing w:line="201" w:lineRule="exact"/>
              <w:ind w:left="107"/>
              <w:rPr>
                <w:b/>
                <w:sz w:val="18"/>
              </w:rPr>
            </w:pPr>
            <w:r>
              <w:rPr>
                <w:b/>
                <w:sz w:val="18"/>
              </w:rPr>
              <w:t>„Súpis“</w:t>
            </w:r>
          </w:p>
          <w:p w14:paraId="5159072A" w14:textId="77777777" w:rsidR="00AC0F9D" w:rsidRDefault="00AC0F9D">
            <w:pPr>
              <w:pStyle w:val="TableParagraph"/>
              <w:spacing w:before="10"/>
              <w:rPr>
                <w:b/>
                <w:sz w:val="17"/>
              </w:rPr>
            </w:pPr>
          </w:p>
          <w:p w14:paraId="5F74BC29" w14:textId="77777777" w:rsidR="00AC0F9D" w:rsidRDefault="00A62EA5">
            <w:pPr>
              <w:pStyle w:val="TableParagraph"/>
              <w:spacing w:line="247" w:lineRule="auto"/>
              <w:ind w:left="107"/>
              <w:rPr>
                <w:sz w:val="18"/>
              </w:rPr>
            </w:pPr>
            <w:r>
              <w:rPr>
                <w:sz w:val="18"/>
              </w:rPr>
              <w:t xml:space="preserve">V podčlánku 1.1.8 sa vložte novú definíciu </w:t>
            </w:r>
            <w:r>
              <w:rPr>
                <w:b/>
                <w:sz w:val="18"/>
              </w:rPr>
              <w:t xml:space="preserve">„Súpis“ </w:t>
            </w:r>
            <w:r>
              <w:rPr>
                <w:sz w:val="18"/>
              </w:rPr>
              <w:t>a nový podčlánok 1.1.8.5, ktorý znie nasledovne:</w:t>
            </w:r>
          </w:p>
          <w:p w14:paraId="1C634BEF" w14:textId="77777777" w:rsidR="00AC0F9D" w:rsidRDefault="00AC0F9D">
            <w:pPr>
              <w:pStyle w:val="TableParagraph"/>
              <w:spacing w:before="4"/>
              <w:rPr>
                <w:b/>
                <w:sz w:val="17"/>
              </w:rPr>
            </w:pPr>
          </w:p>
          <w:p w14:paraId="14399485" w14:textId="5D7B807F" w:rsidR="00AC0F9D" w:rsidRDefault="00A62EA5" w:rsidP="00B4165A">
            <w:pPr>
              <w:pStyle w:val="TableParagraph"/>
              <w:spacing w:before="1"/>
              <w:ind w:left="107" w:right="95"/>
              <w:jc w:val="both"/>
              <w:rPr>
                <w:sz w:val="18"/>
              </w:rPr>
            </w:pPr>
            <w:r>
              <w:rPr>
                <w:sz w:val="18"/>
              </w:rPr>
              <w:t xml:space="preserve">„Súpisom“ sa rozumie súpis </w:t>
            </w:r>
            <w:r w:rsidR="0059573A">
              <w:rPr>
                <w:sz w:val="18"/>
              </w:rPr>
              <w:t xml:space="preserve">hodinových </w:t>
            </w:r>
            <w:r>
              <w:rPr>
                <w:sz w:val="18"/>
              </w:rPr>
              <w:t xml:space="preserve">výkonov odborníka počas mesiaca, tzn. súpis skutočne odpracovaných </w:t>
            </w:r>
            <w:r w:rsidR="0059573A">
              <w:rPr>
                <w:sz w:val="18"/>
              </w:rPr>
              <w:t xml:space="preserve">hodín </w:t>
            </w:r>
            <w:r>
              <w:rPr>
                <w:sz w:val="18"/>
              </w:rPr>
              <w:t>a vykonaných prác príslušného odborníka tímu STD v danom mesiaci počas poskytovania Služieb (Riadnych Služieb, Doplnkových Služieb a Mimoriadnych Služieb), (ďalej</w:t>
            </w:r>
            <w:r>
              <w:rPr>
                <w:spacing w:val="22"/>
                <w:sz w:val="18"/>
              </w:rPr>
              <w:t xml:space="preserve"> </w:t>
            </w:r>
            <w:r>
              <w:rPr>
                <w:sz w:val="18"/>
              </w:rPr>
              <w:t>len</w:t>
            </w:r>
            <w:r w:rsidR="00B4165A">
              <w:rPr>
                <w:sz w:val="18"/>
              </w:rPr>
              <w:t xml:space="preserve"> </w:t>
            </w:r>
            <w:r>
              <w:rPr>
                <w:sz w:val="18"/>
              </w:rPr>
              <w:t>„súpis“) – formulár 2.4 Výkaz osobo</w:t>
            </w:r>
            <w:r w:rsidR="00B4165A">
              <w:rPr>
                <w:sz w:val="18"/>
              </w:rPr>
              <w:t>hodín</w:t>
            </w:r>
            <w:r>
              <w:rPr>
                <w:sz w:val="18"/>
              </w:rPr>
              <w:t xml:space="preserve"> odborníka (Prílohy </w:t>
            </w:r>
            <w:r>
              <w:rPr>
                <w:spacing w:val="8"/>
                <w:sz w:val="18"/>
              </w:rPr>
              <w:t xml:space="preserve"> </w:t>
            </w:r>
            <w:r>
              <w:rPr>
                <w:sz w:val="18"/>
              </w:rPr>
              <w:t>č.2</w:t>
            </w:r>
            <w:r w:rsidR="00B4165A">
              <w:rPr>
                <w:sz w:val="18"/>
              </w:rPr>
              <w:t xml:space="preserve"> </w:t>
            </w:r>
            <w:r>
              <w:rPr>
                <w:sz w:val="18"/>
              </w:rPr>
              <w:t>(Vzorové formuláre) bodu 16. Zmluvných dojednaní Časti 1 Zväzku 2 súťa</w:t>
            </w:r>
            <w:r w:rsidR="00B4165A">
              <w:rPr>
                <w:sz w:val="18"/>
              </w:rPr>
              <w:t>ž</w:t>
            </w:r>
            <w:r>
              <w:rPr>
                <w:sz w:val="18"/>
              </w:rPr>
              <w:t>ných podkladov).“</w:t>
            </w:r>
          </w:p>
        </w:tc>
      </w:tr>
      <w:tr w:rsidR="00AC0F9D" w14:paraId="56C819AD" w14:textId="77777777">
        <w:trPr>
          <w:trHeight w:val="226"/>
        </w:trPr>
        <w:tc>
          <w:tcPr>
            <w:tcW w:w="3236" w:type="dxa"/>
          </w:tcPr>
          <w:p w14:paraId="1E56638F" w14:textId="77777777" w:rsidR="00AC0F9D" w:rsidRDefault="00AC0F9D">
            <w:pPr>
              <w:pStyle w:val="TableParagraph"/>
              <w:rPr>
                <w:rFonts w:ascii="Times New Roman"/>
                <w:sz w:val="16"/>
              </w:rPr>
            </w:pPr>
          </w:p>
        </w:tc>
        <w:tc>
          <w:tcPr>
            <w:tcW w:w="852" w:type="dxa"/>
          </w:tcPr>
          <w:p w14:paraId="73361713" w14:textId="77777777" w:rsidR="00AC0F9D" w:rsidRDefault="00AC0F9D">
            <w:pPr>
              <w:pStyle w:val="TableParagraph"/>
              <w:rPr>
                <w:rFonts w:ascii="Times New Roman"/>
                <w:sz w:val="16"/>
              </w:rPr>
            </w:pPr>
          </w:p>
        </w:tc>
        <w:tc>
          <w:tcPr>
            <w:tcW w:w="5197" w:type="dxa"/>
          </w:tcPr>
          <w:p w14:paraId="7D202F6B" w14:textId="77777777" w:rsidR="00AC0F9D" w:rsidRDefault="00AC0F9D">
            <w:pPr>
              <w:pStyle w:val="TableParagraph"/>
              <w:rPr>
                <w:rFonts w:ascii="Times New Roman"/>
                <w:sz w:val="16"/>
              </w:rPr>
            </w:pPr>
          </w:p>
        </w:tc>
      </w:tr>
      <w:tr w:rsidR="00AC0F9D" w14:paraId="5CA088F9" w14:textId="77777777">
        <w:trPr>
          <w:trHeight w:val="2898"/>
        </w:trPr>
        <w:tc>
          <w:tcPr>
            <w:tcW w:w="3236" w:type="dxa"/>
          </w:tcPr>
          <w:p w14:paraId="558DDAC9" w14:textId="77777777" w:rsidR="00AC0F9D" w:rsidRDefault="00AC0F9D">
            <w:pPr>
              <w:pStyle w:val="TableParagraph"/>
              <w:rPr>
                <w:rFonts w:ascii="Times New Roman"/>
                <w:sz w:val="16"/>
              </w:rPr>
            </w:pPr>
          </w:p>
        </w:tc>
        <w:tc>
          <w:tcPr>
            <w:tcW w:w="852" w:type="dxa"/>
          </w:tcPr>
          <w:p w14:paraId="3E0F4229" w14:textId="77777777" w:rsidR="00AC0F9D" w:rsidRDefault="00AC0F9D">
            <w:pPr>
              <w:pStyle w:val="TableParagraph"/>
              <w:rPr>
                <w:b/>
                <w:sz w:val="20"/>
              </w:rPr>
            </w:pPr>
          </w:p>
          <w:p w14:paraId="6A6A035F" w14:textId="77777777" w:rsidR="00AC0F9D" w:rsidRDefault="00AC0F9D">
            <w:pPr>
              <w:pStyle w:val="TableParagraph"/>
              <w:rPr>
                <w:b/>
                <w:sz w:val="20"/>
              </w:rPr>
            </w:pPr>
          </w:p>
          <w:p w14:paraId="0010439C" w14:textId="77777777" w:rsidR="00AC0F9D" w:rsidRDefault="00A62EA5">
            <w:pPr>
              <w:pStyle w:val="TableParagraph"/>
              <w:spacing w:before="160"/>
              <w:ind w:left="109"/>
              <w:rPr>
                <w:sz w:val="18"/>
              </w:rPr>
            </w:pPr>
            <w:r>
              <w:rPr>
                <w:sz w:val="18"/>
              </w:rPr>
              <w:t>1.1.9.1</w:t>
            </w:r>
          </w:p>
        </w:tc>
        <w:tc>
          <w:tcPr>
            <w:tcW w:w="5197" w:type="dxa"/>
          </w:tcPr>
          <w:p w14:paraId="0AFE60F6" w14:textId="77777777" w:rsidR="00AC0F9D" w:rsidRDefault="00A62EA5">
            <w:pPr>
              <w:pStyle w:val="TableParagraph"/>
              <w:spacing w:line="244" w:lineRule="auto"/>
              <w:ind w:left="18" w:right="262" w:firstLine="50"/>
              <w:jc w:val="both"/>
              <w:rPr>
                <w:sz w:val="18"/>
              </w:rPr>
            </w:pPr>
            <w:r>
              <w:rPr>
                <w:sz w:val="18"/>
              </w:rPr>
              <w:t xml:space="preserve">Na konci podčlánku 1.1.9 </w:t>
            </w:r>
            <w:r>
              <w:rPr>
                <w:b/>
                <w:sz w:val="18"/>
              </w:rPr>
              <w:t xml:space="preserve">„FIDIC“ </w:t>
            </w:r>
            <w:r>
              <w:rPr>
                <w:sz w:val="18"/>
              </w:rPr>
              <w:t>vložte 2 nové definície a 2 nové podčlánky (1.1.9.1 a 1.1.9.2), ktoré znejú nasledovne:</w:t>
            </w:r>
          </w:p>
          <w:p w14:paraId="5BDA7411" w14:textId="77777777" w:rsidR="00AC0F9D" w:rsidRDefault="00AC0F9D">
            <w:pPr>
              <w:pStyle w:val="TableParagraph"/>
              <w:spacing w:before="9"/>
              <w:rPr>
                <w:b/>
                <w:sz w:val="16"/>
              </w:rPr>
            </w:pPr>
          </w:p>
          <w:p w14:paraId="66A3883C" w14:textId="77777777" w:rsidR="00AC0F9D" w:rsidRDefault="00A62EA5">
            <w:pPr>
              <w:pStyle w:val="TableParagraph"/>
              <w:ind w:left="18"/>
              <w:jc w:val="both"/>
              <w:rPr>
                <w:b/>
                <w:sz w:val="18"/>
              </w:rPr>
            </w:pPr>
            <w:r>
              <w:rPr>
                <w:b/>
                <w:sz w:val="18"/>
              </w:rPr>
              <w:t>„Zmluvné podmienky Zmluvy o Dielo“</w:t>
            </w:r>
          </w:p>
          <w:p w14:paraId="2AAE482E" w14:textId="77777777" w:rsidR="00AC0F9D" w:rsidRDefault="00AC0F9D">
            <w:pPr>
              <w:pStyle w:val="TableParagraph"/>
              <w:spacing w:before="4"/>
              <w:rPr>
                <w:b/>
                <w:sz w:val="18"/>
              </w:rPr>
            </w:pPr>
          </w:p>
          <w:p w14:paraId="7B13D324" w14:textId="77777777" w:rsidR="00AC0F9D" w:rsidRDefault="00A62EA5">
            <w:pPr>
              <w:pStyle w:val="TableParagraph"/>
              <w:ind w:left="107" w:right="94" w:hanging="90"/>
              <w:jc w:val="both"/>
              <w:rPr>
                <w:sz w:val="18"/>
              </w:rPr>
            </w:pPr>
            <w:r>
              <w:rPr>
                <w:sz w:val="18"/>
              </w:rPr>
              <w:t>„Zmluvné podmienky Zmluvy o Dielo“ znamenajú Všeobecné a Osobitné zmluvné podmienky „Zmluvných podmienok pre technologické zariadenie a projektovanie-realizáciu“ – pre elektrotechnické a strojno-technologické diela a pre stavebné a inžinierske diela projektované Zhotoviteľom, („Žltá kniha“), prvé vydanie 1999, vydané Medzinárodnou federáciou konzultačných inžinierov (FIDIC), slovenský preklad, SACE 2008</w:t>
            </w:r>
            <w:r>
              <w:rPr>
                <w:spacing w:val="25"/>
                <w:sz w:val="18"/>
              </w:rPr>
              <w:t xml:space="preserve"> </w:t>
            </w:r>
            <w:r>
              <w:rPr>
                <w:sz w:val="18"/>
              </w:rPr>
              <w:t>(ďalej</w:t>
            </w:r>
            <w:r>
              <w:rPr>
                <w:spacing w:val="21"/>
                <w:sz w:val="18"/>
              </w:rPr>
              <w:t xml:space="preserve"> </w:t>
            </w:r>
            <w:r>
              <w:rPr>
                <w:sz w:val="18"/>
              </w:rPr>
              <w:t>aj</w:t>
            </w:r>
            <w:r>
              <w:rPr>
                <w:spacing w:val="20"/>
                <w:sz w:val="18"/>
              </w:rPr>
              <w:t xml:space="preserve"> </w:t>
            </w:r>
            <w:r>
              <w:rPr>
                <w:sz w:val="18"/>
              </w:rPr>
              <w:t>„Zmluvné</w:t>
            </w:r>
            <w:r>
              <w:rPr>
                <w:spacing w:val="21"/>
                <w:sz w:val="18"/>
              </w:rPr>
              <w:t xml:space="preserve"> </w:t>
            </w:r>
            <w:r>
              <w:rPr>
                <w:sz w:val="18"/>
              </w:rPr>
              <w:t>podmienky</w:t>
            </w:r>
            <w:r>
              <w:rPr>
                <w:spacing w:val="19"/>
                <w:sz w:val="18"/>
              </w:rPr>
              <w:t xml:space="preserve"> </w:t>
            </w:r>
            <w:r>
              <w:rPr>
                <w:sz w:val="18"/>
              </w:rPr>
              <w:t>Zmluvy</w:t>
            </w:r>
            <w:r>
              <w:rPr>
                <w:spacing w:val="18"/>
                <w:sz w:val="18"/>
              </w:rPr>
              <w:t xml:space="preserve"> </w:t>
            </w:r>
            <w:r>
              <w:rPr>
                <w:sz w:val="18"/>
              </w:rPr>
              <w:t>o</w:t>
            </w:r>
            <w:r>
              <w:rPr>
                <w:spacing w:val="4"/>
                <w:sz w:val="18"/>
              </w:rPr>
              <w:t xml:space="preserve"> </w:t>
            </w:r>
            <w:r>
              <w:rPr>
                <w:sz w:val="18"/>
              </w:rPr>
              <w:t>Dielo“</w:t>
            </w:r>
            <w:r>
              <w:rPr>
                <w:spacing w:val="21"/>
                <w:sz w:val="18"/>
              </w:rPr>
              <w:t xml:space="preserve"> </w:t>
            </w:r>
            <w:r>
              <w:rPr>
                <w:sz w:val="18"/>
              </w:rPr>
              <w:t>alebo</w:t>
            </w:r>
            <w:r>
              <w:rPr>
                <w:spacing w:val="19"/>
                <w:sz w:val="18"/>
              </w:rPr>
              <w:t xml:space="preserve"> </w:t>
            </w:r>
            <w:r>
              <w:rPr>
                <w:sz w:val="18"/>
              </w:rPr>
              <w:t>aj</w:t>
            </w:r>
          </w:p>
          <w:p w14:paraId="42980264" w14:textId="77777777" w:rsidR="00AC0F9D" w:rsidRDefault="00A62EA5">
            <w:pPr>
              <w:pStyle w:val="TableParagraph"/>
              <w:spacing w:line="189" w:lineRule="exact"/>
              <w:ind w:left="107"/>
              <w:jc w:val="both"/>
              <w:rPr>
                <w:sz w:val="18"/>
              </w:rPr>
            </w:pPr>
            <w:r>
              <w:rPr>
                <w:sz w:val="18"/>
              </w:rPr>
              <w:t>„FIDIC - Žltá kniha“ ).“</w:t>
            </w:r>
          </w:p>
        </w:tc>
      </w:tr>
    </w:tbl>
    <w:p w14:paraId="15B39FB6" w14:textId="77777777" w:rsidR="00AC0F9D" w:rsidRDefault="00AC0F9D">
      <w:pPr>
        <w:spacing w:line="189" w:lineRule="exact"/>
        <w:jc w:val="both"/>
        <w:rPr>
          <w:sz w:val="18"/>
        </w:rPr>
        <w:sectPr w:rsidR="00AC0F9D">
          <w:pgSz w:w="11910" w:h="16840"/>
          <w:pgMar w:top="1240" w:right="800" w:bottom="900" w:left="1160" w:header="711" w:footer="707" w:gutter="0"/>
          <w:cols w:space="708"/>
        </w:sectPr>
      </w:pPr>
    </w:p>
    <w:p w14:paraId="2702C822"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852"/>
        <w:gridCol w:w="5197"/>
      </w:tblGrid>
      <w:tr w:rsidR="00AC0F9D" w14:paraId="73DF8B9E" w14:textId="77777777">
        <w:trPr>
          <w:trHeight w:val="2483"/>
        </w:trPr>
        <w:tc>
          <w:tcPr>
            <w:tcW w:w="3236" w:type="dxa"/>
          </w:tcPr>
          <w:p w14:paraId="30C490FA" w14:textId="77777777" w:rsidR="00AC0F9D" w:rsidRDefault="00AC0F9D">
            <w:pPr>
              <w:pStyle w:val="TableParagraph"/>
              <w:rPr>
                <w:rFonts w:ascii="Times New Roman"/>
                <w:sz w:val="16"/>
              </w:rPr>
            </w:pPr>
          </w:p>
        </w:tc>
        <w:tc>
          <w:tcPr>
            <w:tcW w:w="852" w:type="dxa"/>
          </w:tcPr>
          <w:p w14:paraId="7FFA8B60" w14:textId="77777777" w:rsidR="00AC0F9D" w:rsidRDefault="00A62EA5">
            <w:pPr>
              <w:pStyle w:val="TableParagraph"/>
              <w:spacing w:line="206" w:lineRule="exact"/>
              <w:ind w:left="109"/>
              <w:rPr>
                <w:sz w:val="18"/>
              </w:rPr>
            </w:pPr>
            <w:r>
              <w:rPr>
                <w:sz w:val="18"/>
              </w:rPr>
              <w:t>1.1.9.2</w:t>
            </w:r>
          </w:p>
        </w:tc>
        <w:tc>
          <w:tcPr>
            <w:tcW w:w="5197" w:type="dxa"/>
          </w:tcPr>
          <w:p w14:paraId="2F32FDC5" w14:textId="77777777" w:rsidR="00AC0F9D" w:rsidRDefault="00A62EA5">
            <w:pPr>
              <w:pStyle w:val="TableParagraph"/>
              <w:ind w:left="18"/>
              <w:jc w:val="both"/>
              <w:rPr>
                <w:b/>
                <w:sz w:val="18"/>
              </w:rPr>
            </w:pPr>
            <w:r>
              <w:rPr>
                <w:b/>
                <w:sz w:val="18"/>
              </w:rPr>
              <w:t>„Zmluvné podmienky ZMLUVY“</w:t>
            </w:r>
          </w:p>
          <w:p w14:paraId="523E2D0E" w14:textId="77777777" w:rsidR="00AC0F9D" w:rsidRDefault="00AC0F9D">
            <w:pPr>
              <w:pStyle w:val="TableParagraph"/>
              <w:spacing w:before="4"/>
              <w:rPr>
                <w:b/>
                <w:sz w:val="18"/>
              </w:rPr>
            </w:pPr>
          </w:p>
          <w:p w14:paraId="36535EA8" w14:textId="77777777" w:rsidR="00AC0F9D" w:rsidRDefault="00A62EA5">
            <w:pPr>
              <w:pStyle w:val="TableParagraph"/>
              <w:ind w:left="107" w:right="95" w:hanging="90"/>
              <w:jc w:val="both"/>
              <w:rPr>
                <w:sz w:val="18"/>
              </w:rPr>
            </w:pPr>
            <w:r>
              <w:rPr>
                <w:sz w:val="18"/>
              </w:rPr>
              <w:t xml:space="preserve">„Zmluvné podmienky ZMLUVY“ znamenajú Všeobecné podmienky ZMLUVY (ďalej aj „Všeobecné zmluvné podmienky ZMLUVY”) a Osobitné podmienky ZMLUVY (ďalej aj „Osobitné zmluvné podmienky ZMLUVY“ „Vzorovej zmluvy o poskytovaní Služieb medzi klientom a  konzultantom“ </w:t>
            </w:r>
            <w:r w:rsidRPr="00B4165A">
              <w:rPr>
                <w:bCs/>
                <w:sz w:val="18"/>
              </w:rPr>
              <w:t>(„Biela kniha“),</w:t>
            </w:r>
            <w:r>
              <w:rPr>
                <w:sz w:val="18"/>
              </w:rPr>
              <w:t xml:space="preserve"> štvrté vydanie 2006, vydané Medzinárodnou federáciou konzultačných inžinierov (FIDIC slovenský</w:t>
            </w:r>
            <w:r>
              <w:rPr>
                <w:spacing w:val="3"/>
                <w:sz w:val="18"/>
              </w:rPr>
              <w:t xml:space="preserve"> </w:t>
            </w:r>
            <w:r>
              <w:rPr>
                <w:sz w:val="18"/>
              </w:rPr>
              <w:t>preklad,</w:t>
            </w:r>
          </w:p>
          <w:p w14:paraId="37633470" w14:textId="77777777" w:rsidR="00AC0F9D" w:rsidRDefault="00A62EA5">
            <w:pPr>
              <w:pStyle w:val="TableParagraph"/>
              <w:spacing w:before="5" w:line="206" w:lineRule="exact"/>
              <w:ind w:left="107" w:right="95"/>
              <w:jc w:val="both"/>
              <w:rPr>
                <w:sz w:val="18"/>
              </w:rPr>
            </w:pPr>
            <w:r>
              <w:rPr>
                <w:sz w:val="18"/>
              </w:rPr>
              <w:t>SACE 2009 (ďalej aj „Zmluvné podmienky – „Biela kniha“ alebo aj „FIDIC - Biela kniha“)“</w:t>
            </w:r>
          </w:p>
        </w:tc>
      </w:tr>
      <w:tr w:rsidR="00AC0F9D" w14:paraId="04977CCA" w14:textId="77777777">
        <w:trPr>
          <w:trHeight w:val="227"/>
        </w:trPr>
        <w:tc>
          <w:tcPr>
            <w:tcW w:w="3236" w:type="dxa"/>
          </w:tcPr>
          <w:p w14:paraId="61FC31EB" w14:textId="77777777" w:rsidR="00AC0F9D" w:rsidRDefault="00AC0F9D">
            <w:pPr>
              <w:pStyle w:val="TableParagraph"/>
              <w:rPr>
                <w:rFonts w:ascii="Times New Roman"/>
                <w:sz w:val="16"/>
              </w:rPr>
            </w:pPr>
          </w:p>
        </w:tc>
        <w:tc>
          <w:tcPr>
            <w:tcW w:w="852" w:type="dxa"/>
          </w:tcPr>
          <w:p w14:paraId="2313F896" w14:textId="77777777" w:rsidR="00AC0F9D" w:rsidRDefault="00AC0F9D">
            <w:pPr>
              <w:pStyle w:val="TableParagraph"/>
              <w:rPr>
                <w:rFonts w:ascii="Times New Roman"/>
                <w:sz w:val="16"/>
              </w:rPr>
            </w:pPr>
          </w:p>
        </w:tc>
        <w:tc>
          <w:tcPr>
            <w:tcW w:w="5197" w:type="dxa"/>
          </w:tcPr>
          <w:p w14:paraId="503461C4" w14:textId="77777777" w:rsidR="00AC0F9D" w:rsidRDefault="00AC0F9D">
            <w:pPr>
              <w:pStyle w:val="TableParagraph"/>
              <w:rPr>
                <w:rFonts w:ascii="Times New Roman"/>
                <w:sz w:val="16"/>
              </w:rPr>
            </w:pPr>
          </w:p>
        </w:tc>
      </w:tr>
      <w:tr w:rsidR="00AC0F9D" w14:paraId="0C611326" w14:textId="77777777">
        <w:trPr>
          <w:trHeight w:val="1593"/>
        </w:trPr>
        <w:tc>
          <w:tcPr>
            <w:tcW w:w="3236" w:type="dxa"/>
          </w:tcPr>
          <w:p w14:paraId="429B0A07" w14:textId="77777777" w:rsidR="00AC0F9D" w:rsidRDefault="00AC0F9D">
            <w:pPr>
              <w:pStyle w:val="TableParagraph"/>
              <w:rPr>
                <w:rFonts w:ascii="Times New Roman"/>
                <w:sz w:val="16"/>
              </w:rPr>
            </w:pPr>
          </w:p>
        </w:tc>
        <w:tc>
          <w:tcPr>
            <w:tcW w:w="852" w:type="dxa"/>
          </w:tcPr>
          <w:p w14:paraId="50DC94AB" w14:textId="77777777" w:rsidR="00AC0F9D" w:rsidRDefault="00A62EA5">
            <w:pPr>
              <w:pStyle w:val="TableParagraph"/>
              <w:spacing w:line="206" w:lineRule="exact"/>
              <w:ind w:left="109"/>
              <w:rPr>
                <w:sz w:val="18"/>
              </w:rPr>
            </w:pPr>
            <w:r>
              <w:rPr>
                <w:sz w:val="18"/>
              </w:rPr>
              <w:t>1.1.10</w:t>
            </w:r>
          </w:p>
        </w:tc>
        <w:tc>
          <w:tcPr>
            <w:tcW w:w="5197" w:type="dxa"/>
          </w:tcPr>
          <w:p w14:paraId="39405411" w14:textId="77777777" w:rsidR="00AC0F9D" w:rsidRDefault="00A62EA5">
            <w:pPr>
              <w:pStyle w:val="TableParagraph"/>
              <w:spacing w:line="201" w:lineRule="exact"/>
              <w:ind w:left="107"/>
              <w:rPr>
                <w:b/>
                <w:sz w:val="18"/>
              </w:rPr>
            </w:pPr>
            <w:r>
              <w:rPr>
                <w:b/>
                <w:sz w:val="18"/>
              </w:rPr>
              <w:t>„Dátum začatia“</w:t>
            </w:r>
          </w:p>
          <w:p w14:paraId="73E5D1E3" w14:textId="77777777" w:rsidR="00AC0F9D" w:rsidRDefault="00AC0F9D">
            <w:pPr>
              <w:pStyle w:val="TableParagraph"/>
              <w:rPr>
                <w:b/>
              </w:rPr>
            </w:pPr>
          </w:p>
          <w:p w14:paraId="52B1D6C4" w14:textId="77777777" w:rsidR="00AC0F9D" w:rsidRDefault="00A62EA5">
            <w:pPr>
              <w:pStyle w:val="TableParagraph"/>
              <w:spacing w:before="1"/>
              <w:ind w:left="107"/>
              <w:rPr>
                <w:sz w:val="18"/>
              </w:rPr>
            </w:pPr>
            <w:r>
              <w:rPr>
                <w:sz w:val="18"/>
              </w:rPr>
              <w:t>Na konci podčlánku 1.1.10 vložte nasledujúci text:</w:t>
            </w:r>
          </w:p>
          <w:p w14:paraId="0B890D39" w14:textId="77777777" w:rsidR="00AC0F9D" w:rsidRDefault="00AC0F9D">
            <w:pPr>
              <w:pStyle w:val="TableParagraph"/>
              <w:spacing w:before="4"/>
              <w:rPr>
                <w:b/>
                <w:sz w:val="20"/>
              </w:rPr>
            </w:pPr>
          </w:p>
          <w:p w14:paraId="23CD0C64" w14:textId="4DD4B0AB" w:rsidR="00AC0F9D" w:rsidRDefault="00A62EA5">
            <w:pPr>
              <w:pStyle w:val="TableParagraph"/>
              <w:spacing w:line="220" w:lineRule="atLeast"/>
              <w:ind w:left="107" w:right="97"/>
              <w:jc w:val="both"/>
              <w:rPr>
                <w:sz w:val="18"/>
              </w:rPr>
            </w:pPr>
            <w:r>
              <w:rPr>
                <w:sz w:val="18"/>
              </w:rPr>
              <w:t>„Dátum začatia“ Služieb  -  ďalšie podrobnosti sú uvedené v podčl. 4.2 (Začiatok a ukončenie) Zmluvných podmienok ZMLUVY.“</w:t>
            </w:r>
          </w:p>
        </w:tc>
      </w:tr>
      <w:tr w:rsidR="00AC0F9D" w14:paraId="01A15D0C" w14:textId="77777777">
        <w:trPr>
          <w:trHeight w:val="227"/>
        </w:trPr>
        <w:tc>
          <w:tcPr>
            <w:tcW w:w="3236" w:type="dxa"/>
          </w:tcPr>
          <w:p w14:paraId="032862D6" w14:textId="77777777" w:rsidR="00AC0F9D" w:rsidRDefault="00AC0F9D">
            <w:pPr>
              <w:pStyle w:val="TableParagraph"/>
              <w:rPr>
                <w:rFonts w:ascii="Times New Roman"/>
                <w:sz w:val="16"/>
              </w:rPr>
            </w:pPr>
          </w:p>
        </w:tc>
        <w:tc>
          <w:tcPr>
            <w:tcW w:w="852" w:type="dxa"/>
          </w:tcPr>
          <w:p w14:paraId="3F6470E7" w14:textId="77777777" w:rsidR="00AC0F9D" w:rsidRDefault="00AC0F9D">
            <w:pPr>
              <w:pStyle w:val="TableParagraph"/>
              <w:rPr>
                <w:rFonts w:ascii="Times New Roman"/>
                <w:sz w:val="16"/>
              </w:rPr>
            </w:pPr>
          </w:p>
        </w:tc>
        <w:tc>
          <w:tcPr>
            <w:tcW w:w="5197" w:type="dxa"/>
          </w:tcPr>
          <w:p w14:paraId="0B4C1A80" w14:textId="77777777" w:rsidR="00AC0F9D" w:rsidRDefault="00AC0F9D">
            <w:pPr>
              <w:pStyle w:val="TableParagraph"/>
              <w:rPr>
                <w:rFonts w:ascii="Times New Roman"/>
                <w:sz w:val="16"/>
              </w:rPr>
            </w:pPr>
          </w:p>
        </w:tc>
      </w:tr>
      <w:tr w:rsidR="00AC0F9D" w14:paraId="6A1615E6" w14:textId="77777777">
        <w:trPr>
          <w:trHeight w:val="1365"/>
        </w:trPr>
        <w:tc>
          <w:tcPr>
            <w:tcW w:w="3236" w:type="dxa"/>
          </w:tcPr>
          <w:p w14:paraId="267B3FD8" w14:textId="77777777" w:rsidR="00AC0F9D" w:rsidRDefault="00AC0F9D">
            <w:pPr>
              <w:pStyle w:val="TableParagraph"/>
              <w:rPr>
                <w:rFonts w:ascii="Times New Roman"/>
                <w:sz w:val="16"/>
              </w:rPr>
            </w:pPr>
          </w:p>
        </w:tc>
        <w:tc>
          <w:tcPr>
            <w:tcW w:w="852" w:type="dxa"/>
          </w:tcPr>
          <w:p w14:paraId="614D1AEF" w14:textId="77777777" w:rsidR="00AC0F9D" w:rsidRDefault="00A62EA5">
            <w:pPr>
              <w:pStyle w:val="TableParagraph"/>
              <w:spacing w:line="206" w:lineRule="exact"/>
              <w:ind w:left="109"/>
              <w:rPr>
                <w:sz w:val="18"/>
              </w:rPr>
            </w:pPr>
            <w:r>
              <w:rPr>
                <w:sz w:val="18"/>
              </w:rPr>
              <w:t>1.1.11</w:t>
            </w:r>
          </w:p>
        </w:tc>
        <w:tc>
          <w:tcPr>
            <w:tcW w:w="5197" w:type="dxa"/>
          </w:tcPr>
          <w:p w14:paraId="660F2384" w14:textId="77777777" w:rsidR="00AC0F9D" w:rsidRDefault="00A62EA5">
            <w:pPr>
              <w:pStyle w:val="TableParagraph"/>
              <w:spacing w:line="201" w:lineRule="exact"/>
              <w:ind w:left="107"/>
              <w:rPr>
                <w:b/>
                <w:sz w:val="18"/>
              </w:rPr>
            </w:pPr>
            <w:r>
              <w:rPr>
                <w:b/>
                <w:sz w:val="18"/>
              </w:rPr>
              <w:t>„Lehota pre dokončenie“</w:t>
            </w:r>
          </w:p>
          <w:p w14:paraId="6DD27BA2" w14:textId="77777777" w:rsidR="00AC0F9D" w:rsidRDefault="00AC0F9D">
            <w:pPr>
              <w:pStyle w:val="TableParagraph"/>
              <w:rPr>
                <w:b/>
              </w:rPr>
            </w:pPr>
          </w:p>
          <w:p w14:paraId="3EDDD948" w14:textId="77777777" w:rsidR="00AC0F9D" w:rsidRDefault="00A62EA5">
            <w:pPr>
              <w:pStyle w:val="TableParagraph"/>
              <w:spacing w:before="1"/>
              <w:ind w:left="107"/>
              <w:rPr>
                <w:sz w:val="18"/>
              </w:rPr>
            </w:pPr>
            <w:r>
              <w:rPr>
                <w:sz w:val="18"/>
              </w:rPr>
              <w:t>Na konci podčlánku 1.1.11 vložte nasledujúci text:</w:t>
            </w:r>
          </w:p>
          <w:p w14:paraId="5FE57A7E" w14:textId="77777777" w:rsidR="00AC0F9D" w:rsidRDefault="00AC0F9D">
            <w:pPr>
              <w:pStyle w:val="TableParagraph"/>
              <w:spacing w:before="5"/>
              <w:rPr>
                <w:b/>
                <w:sz w:val="20"/>
              </w:rPr>
            </w:pPr>
          </w:p>
          <w:p w14:paraId="01991DBA" w14:textId="6E71660A" w:rsidR="00AC0F9D" w:rsidRDefault="00A62EA5">
            <w:pPr>
              <w:pStyle w:val="TableParagraph"/>
              <w:tabs>
                <w:tab w:val="left" w:pos="3259"/>
              </w:tabs>
              <w:spacing w:before="1" w:line="220" w:lineRule="atLeast"/>
              <w:ind w:left="107" w:right="95"/>
              <w:rPr>
                <w:sz w:val="18"/>
              </w:rPr>
            </w:pPr>
            <w:r>
              <w:rPr>
                <w:sz w:val="18"/>
              </w:rPr>
              <w:t>„Ďalšie podrobnosti sú uvedené</w:t>
            </w:r>
            <w:r w:rsidR="00B4165A">
              <w:rPr>
                <w:sz w:val="18"/>
              </w:rPr>
              <w:t xml:space="preserve"> v </w:t>
            </w:r>
            <w:r>
              <w:rPr>
                <w:sz w:val="18"/>
              </w:rPr>
              <w:t xml:space="preserve">podčl.  4.2  </w:t>
            </w:r>
            <w:r>
              <w:rPr>
                <w:spacing w:val="-3"/>
                <w:sz w:val="18"/>
              </w:rPr>
              <w:t xml:space="preserve">(Začiatok  </w:t>
            </w:r>
            <w:r>
              <w:rPr>
                <w:sz w:val="18"/>
              </w:rPr>
              <w:t>a ukončenie) Zmluvných podmienok</w:t>
            </w:r>
            <w:r>
              <w:rPr>
                <w:spacing w:val="-4"/>
                <w:sz w:val="18"/>
              </w:rPr>
              <w:t xml:space="preserve"> </w:t>
            </w:r>
            <w:r>
              <w:rPr>
                <w:sz w:val="18"/>
              </w:rPr>
              <w:t>ZMLUVY.“</w:t>
            </w:r>
          </w:p>
        </w:tc>
      </w:tr>
      <w:tr w:rsidR="00AC0F9D" w14:paraId="11BA5583" w14:textId="77777777">
        <w:trPr>
          <w:trHeight w:val="227"/>
        </w:trPr>
        <w:tc>
          <w:tcPr>
            <w:tcW w:w="3236" w:type="dxa"/>
          </w:tcPr>
          <w:p w14:paraId="6C5314A2" w14:textId="77777777" w:rsidR="00AC0F9D" w:rsidRDefault="00AC0F9D">
            <w:pPr>
              <w:pStyle w:val="TableParagraph"/>
              <w:rPr>
                <w:rFonts w:ascii="Times New Roman"/>
                <w:sz w:val="16"/>
              </w:rPr>
            </w:pPr>
          </w:p>
        </w:tc>
        <w:tc>
          <w:tcPr>
            <w:tcW w:w="852" w:type="dxa"/>
          </w:tcPr>
          <w:p w14:paraId="4A4B8EBA" w14:textId="77777777" w:rsidR="00AC0F9D" w:rsidRDefault="00AC0F9D">
            <w:pPr>
              <w:pStyle w:val="TableParagraph"/>
              <w:rPr>
                <w:rFonts w:ascii="Times New Roman"/>
                <w:sz w:val="16"/>
              </w:rPr>
            </w:pPr>
          </w:p>
        </w:tc>
        <w:tc>
          <w:tcPr>
            <w:tcW w:w="5197" w:type="dxa"/>
          </w:tcPr>
          <w:p w14:paraId="4FAF436C" w14:textId="77777777" w:rsidR="00AC0F9D" w:rsidRDefault="00AC0F9D">
            <w:pPr>
              <w:pStyle w:val="TableParagraph"/>
              <w:rPr>
                <w:rFonts w:ascii="Times New Roman"/>
                <w:sz w:val="16"/>
              </w:rPr>
            </w:pPr>
          </w:p>
        </w:tc>
      </w:tr>
      <w:tr w:rsidR="00AC0F9D" w14:paraId="292BE6EC" w14:textId="77777777">
        <w:trPr>
          <w:trHeight w:val="3105"/>
        </w:trPr>
        <w:tc>
          <w:tcPr>
            <w:tcW w:w="3236" w:type="dxa"/>
          </w:tcPr>
          <w:p w14:paraId="346F3CCF" w14:textId="77777777" w:rsidR="00AC0F9D" w:rsidRDefault="00AC0F9D">
            <w:pPr>
              <w:pStyle w:val="TableParagraph"/>
              <w:rPr>
                <w:rFonts w:ascii="Times New Roman"/>
                <w:sz w:val="16"/>
              </w:rPr>
            </w:pPr>
          </w:p>
        </w:tc>
        <w:tc>
          <w:tcPr>
            <w:tcW w:w="852" w:type="dxa"/>
          </w:tcPr>
          <w:p w14:paraId="2A7CB036" w14:textId="77777777" w:rsidR="00AC0F9D" w:rsidRDefault="00A62EA5">
            <w:pPr>
              <w:pStyle w:val="TableParagraph"/>
              <w:spacing w:before="1"/>
              <w:ind w:left="109"/>
              <w:rPr>
                <w:sz w:val="18"/>
              </w:rPr>
            </w:pPr>
            <w:r>
              <w:rPr>
                <w:sz w:val="18"/>
              </w:rPr>
              <w:t>1.1.16</w:t>
            </w:r>
          </w:p>
        </w:tc>
        <w:tc>
          <w:tcPr>
            <w:tcW w:w="5197" w:type="dxa"/>
          </w:tcPr>
          <w:p w14:paraId="0C80C762" w14:textId="77777777" w:rsidR="00AC0F9D" w:rsidRDefault="00A62EA5">
            <w:pPr>
              <w:pStyle w:val="TableParagraph"/>
              <w:spacing w:line="204" w:lineRule="exact"/>
              <w:ind w:left="107"/>
              <w:rPr>
                <w:b/>
                <w:sz w:val="18"/>
              </w:rPr>
            </w:pPr>
            <w:r>
              <w:rPr>
                <w:b/>
                <w:sz w:val="18"/>
              </w:rPr>
              <w:t>„Poddodávateľ“</w:t>
            </w:r>
          </w:p>
          <w:p w14:paraId="436DC42E" w14:textId="77777777" w:rsidR="00AC0F9D" w:rsidRDefault="00AC0F9D">
            <w:pPr>
              <w:pStyle w:val="TableParagraph"/>
              <w:spacing w:before="10"/>
              <w:rPr>
                <w:b/>
                <w:sz w:val="17"/>
              </w:rPr>
            </w:pPr>
          </w:p>
          <w:p w14:paraId="650C00C9" w14:textId="77777777" w:rsidR="00AC0F9D" w:rsidRDefault="00A62EA5">
            <w:pPr>
              <w:pStyle w:val="TableParagraph"/>
              <w:spacing w:line="244" w:lineRule="auto"/>
              <w:ind w:left="107" w:right="95"/>
              <w:rPr>
                <w:sz w:val="18"/>
              </w:rPr>
            </w:pPr>
            <w:r>
              <w:rPr>
                <w:sz w:val="18"/>
              </w:rPr>
              <w:t xml:space="preserve">Vložte novú definíciu </w:t>
            </w:r>
            <w:r>
              <w:rPr>
                <w:b/>
                <w:sz w:val="18"/>
              </w:rPr>
              <w:t xml:space="preserve">„Poddodávateľ“ </w:t>
            </w:r>
            <w:r>
              <w:rPr>
                <w:sz w:val="18"/>
              </w:rPr>
              <w:t>a nový podčlánok 1.1.16, ktorý znie nasledovne:</w:t>
            </w:r>
          </w:p>
          <w:p w14:paraId="18870453" w14:textId="77777777" w:rsidR="00AC0F9D" w:rsidRDefault="00AC0F9D">
            <w:pPr>
              <w:pStyle w:val="TableParagraph"/>
              <w:spacing w:before="9"/>
              <w:rPr>
                <w:b/>
                <w:sz w:val="17"/>
              </w:rPr>
            </w:pPr>
          </w:p>
          <w:p w14:paraId="1DC1A6E2" w14:textId="763C28F2" w:rsidR="00AC0F9D" w:rsidRDefault="00A62EA5" w:rsidP="00FE319B">
            <w:pPr>
              <w:pStyle w:val="TableParagraph"/>
              <w:ind w:left="146" w:right="96"/>
              <w:jc w:val="both"/>
              <w:rPr>
                <w:sz w:val="18"/>
              </w:rPr>
            </w:pPr>
            <w:r>
              <w:rPr>
                <w:sz w:val="18"/>
              </w:rPr>
              <w:t>„Poddodávateľ“ znamená každú právnickú alebo fyzickú osobu uvedenú v ZMLUVE alebo inú osobu určenú ako poddodávateľ  na základe priameho zmluvného vzťahu s Dodávateľom, ktorá má oprávnenie k činnostiam podľa osobitných právnych predpisov a je poverená Dodávateľom výkonom časti Služieb, a právny nástupca všetkých týchto osôb. Je totožný s pojmom poddodávateľ v zmysle § 41 ods.1 zákona č. 343/2015 Z. z. o verejnom obst</w:t>
            </w:r>
            <w:r w:rsidR="00B4165A">
              <w:rPr>
                <w:sz w:val="18"/>
              </w:rPr>
              <w:t>a</w:t>
            </w:r>
            <w:r>
              <w:rPr>
                <w:sz w:val="18"/>
              </w:rPr>
              <w:t>r</w:t>
            </w:r>
            <w:r w:rsidR="00B4165A">
              <w:rPr>
                <w:sz w:val="18"/>
              </w:rPr>
              <w:t>á</w:t>
            </w:r>
            <w:r>
              <w:rPr>
                <w:sz w:val="18"/>
              </w:rPr>
              <w:t>vaní a o zmene  a</w:t>
            </w:r>
            <w:r>
              <w:rPr>
                <w:spacing w:val="-1"/>
                <w:sz w:val="18"/>
              </w:rPr>
              <w:t xml:space="preserve"> </w:t>
            </w:r>
            <w:r>
              <w:rPr>
                <w:sz w:val="18"/>
              </w:rPr>
              <w:t>doplnení</w:t>
            </w:r>
            <w:r>
              <w:rPr>
                <w:spacing w:val="24"/>
                <w:sz w:val="18"/>
              </w:rPr>
              <w:t xml:space="preserve"> </w:t>
            </w:r>
            <w:r>
              <w:rPr>
                <w:sz w:val="18"/>
              </w:rPr>
              <w:t>niektorých</w:t>
            </w:r>
            <w:r>
              <w:rPr>
                <w:spacing w:val="24"/>
                <w:sz w:val="18"/>
              </w:rPr>
              <w:t xml:space="preserve"> </w:t>
            </w:r>
            <w:r>
              <w:rPr>
                <w:sz w:val="18"/>
              </w:rPr>
              <w:t>zákonov</w:t>
            </w:r>
            <w:r>
              <w:rPr>
                <w:spacing w:val="23"/>
                <w:sz w:val="18"/>
              </w:rPr>
              <w:t xml:space="preserve"> </w:t>
            </w:r>
            <w:r>
              <w:rPr>
                <w:sz w:val="18"/>
              </w:rPr>
              <w:t>(ďalej</w:t>
            </w:r>
            <w:r>
              <w:rPr>
                <w:spacing w:val="24"/>
                <w:sz w:val="18"/>
              </w:rPr>
              <w:t xml:space="preserve"> </w:t>
            </w:r>
            <w:r>
              <w:rPr>
                <w:sz w:val="18"/>
              </w:rPr>
              <w:t>len</w:t>
            </w:r>
            <w:r>
              <w:rPr>
                <w:spacing w:val="25"/>
                <w:sz w:val="18"/>
              </w:rPr>
              <w:t xml:space="preserve"> </w:t>
            </w:r>
            <w:r>
              <w:rPr>
                <w:sz w:val="18"/>
              </w:rPr>
              <w:t>„zákon</w:t>
            </w:r>
            <w:r>
              <w:rPr>
                <w:spacing w:val="21"/>
                <w:sz w:val="18"/>
              </w:rPr>
              <w:t xml:space="preserve"> </w:t>
            </w:r>
            <w:r>
              <w:rPr>
                <w:sz w:val="18"/>
              </w:rPr>
              <w:t>o</w:t>
            </w:r>
            <w:r w:rsidR="00FE319B">
              <w:rPr>
                <w:spacing w:val="24"/>
                <w:sz w:val="18"/>
              </w:rPr>
              <w:t> </w:t>
            </w:r>
            <w:r>
              <w:rPr>
                <w:sz w:val="18"/>
              </w:rPr>
              <w:t>verejnom</w:t>
            </w:r>
            <w:r w:rsidR="00FE319B">
              <w:rPr>
                <w:sz w:val="18"/>
              </w:rPr>
              <w:t xml:space="preserve"> </w:t>
            </w:r>
            <w:r>
              <w:rPr>
                <w:sz w:val="18"/>
              </w:rPr>
              <w:t>obstarávaní“ alebo aj „ZVO“).“</w:t>
            </w:r>
          </w:p>
        </w:tc>
      </w:tr>
      <w:tr w:rsidR="00AC0F9D" w14:paraId="58A50A74" w14:textId="77777777">
        <w:trPr>
          <w:trHeight w:val="224"/>
        </w:trPr>
        <w:tc>
          <w:tcPr>
            <w:tcW w:w="3236" w:type="dxa"/>
          </w:tcPr>
          <w:p w14:paraId="1F983C26" w14:textId="77777777" w:rsidR="00AC0F9D" w:rsidRDefault="00AC0F9D">
            <w:pPr>
              <w:pStyle w:val="TableParagraph"/>
              <w:rPr>
                <w:rFonts w:ascii="Times New Roman"/>
                <w:sz w:val="16"/>
              </w:rPr>
            </w:pPr>
          </w:p>
        </w:tc>
        <w:tc>
          <w:tcPr>
            <w:tcW w:w="852" w:type="dxa"/>
          </w:tcPr>
          <w:p w14:paraId="2E48381A" w14:textId="77777777" w:rsidR="00AC0F9D" w:rsidRDefault="00AC0F9D">
            <w:pPr>
              <w:pStyle w:val="TableParagraph"/>
              <w:rPr>
                <w:rFonts w:ascii="Times New Roman"/>
                <w:sz w:val="16"/>
              </w:rPr>
            </w:pPr>
          </w:p>
        </w:tc>
        <w:tc>
          <w:tcPr>
            <w:tcW w:w="5197" w:type="dxa"/>
          </w:tcPr>
          <w:p w14:paraId="239CFD10" w14:textId="77777777" w:rsidR="00AC0F9D" w:rsidRDefault="00AC0F9D">
            <w:pPr>
              <w:pStyle w:val="TableParagraph"/>
              <w:rPr>
                <w:rFonts w:ascii="Times New Roman"/>
                <w:sz w:val="16"/>
              </w:rPr>
            </w:pPr>
          </w:p>
        </w:tc>
      </w:tr>
      <w:tr w:rsidR="00AC0F9D" w14:paraId="09077D01" w14:textId="77777777">
        <w:trPr>
          <w:trHeight w:val="1864"/>
        </w:trPr>
        <w:tc>
          <w:tcPr>
            <w:tcW w:w="3236" w:type="dxa"/>
          </w:tcPr>
          <w:p w14:paraId="4E8EF475" w14:textId="77777777" w:rsidR="00AC0F9D" w:rsidRDefault="00AC0F9D">
            <w:pPr>
              <w:pStyle w:val="TableParagraph"/>
              <w:rPr>
                <w:rFonts w:ascii="Times New Roman"/>
                <w:sz w:val="16"/>
              </w:rPr>
            </w:pPr>
          </w:p>
        </w:tc>
        <w:tc>
          <w:tcPr>
            <w:tcW w:w="852" w:type="dxa"/>
          </w:tcPr>
          <w:p w14:paraId="5D45110E" w14:textId="356D948E" w:rsidR="00AC0F9D" w:rsidRDefault="00A62EA5">
            <w:pPr>
              <w:pStyle w:val="TableParagraph"/>
              <w:spacing w:line="206" w:lineRule="exact"/>
              <w:ind w:left="109"/>
              <w:rPr>
                <w:sz w:val="18"/>
              </w:rPr>
            </w:pPr>
            <w:r>
              <w:rPr>
                <w:sz w:val="18"/>
              </w:rPr>
              <w:t>1.1.1</w:t>
            </w:r>
            <w:r w:rsidR="00B4165A">
              <w:rPr>
                <w:sz w:val="18"/>
              </w:rPr>
              <w:t>7</w:t>
            </w:r>
          </w:p>
        </w:tc>
        <w:tc>
          <w:tcPr>
            <w:tcW w:w="5197" w:type="dxa"/>
          </w:tcPr>
          <w:p w14:paraId="3DAC3D26" w14:textId="77777777" w:rsidR="00AC0F9D" w:rsidRDefault="00A62EA5">
            <w:pPr>
              <w:pStyle w:val="TableParagraph"/>
              <w:spacing w:line="201" w:lineRule="exact"/>
              <w:ind w:left="107"/>
              <w:jc w:val="both"/>
              <w:rPr>
                <w:b/>
                <w:sz w:val="18"/>
              </w:rPr>
            </w:pPr>
            <w:r>
              <w:rPr>
                <w:b/>
                <w:sz w:val="18"/>
              </w:rPr>
              <w:t>„Ponuka Dodávateľa“</w:t>
            </w:r>
          </w:p>
          <w:p w14:paraId="13B2A656" w14:textId="77777777" w:rsidR="00AC0F9D" w:rsidRDefault="00AC0F9D">
            <w:pPr>
              <w:pStyle w:val="TableParagraph"/>
              <w:spacing w:before="1"/>
              <w:rPr>
                <w:b/>
                <w:sz w:val="18"/>
              </w:rPr>
            </w:pPr>
          </w:p>
          <w:p w14:paraId="47A3E850" w14:textId="4A9710B6" w:rsidR="00AC0F9D" w:rsidRDefault="00A62EA5">
            <w:pPr>
              <w:pStyle w:val="TableParagraph"/>
              <w:spacing w:line="244" w:lineRule="auto"/>
              <w:ind w:left="107" w:right="96"/>
              <w:jc w:val="both"/>
              <w:rPr>
                <w:sz w:val="18"/>
              </w:rPr>
            </w:pPr>
            <w:r>
              <w:rPr>
                <w:sz w:val="18"/>
              </w:rPr>
              <w:t xml:space="preserve">Vložte novú definíciu </w:t>
            </w:r>
            <w:r>
              <w:rPr>
                <w:b/>
                <w:sz w:val="18"/>
              </w:rPr>
              <w:t xml:space="preserve">„Ponuka Dodávateľa“ </w:t>
            </w:r>
            <w:r>
              <w:rPr>
                <w:sz w:val="18"/>
              </w:rPr>
              <w:t>a nový podčlánok 1.1.1</w:t>
            </w:r>
            <w:r w:rsidR="00B4165A">
              <w:rPr>
                <w:sz w:val="18"/>
              </w:rPr>
              <w:t>7</w:t>
            </w:r>
            <w:r>
              <w:rPr>
                <w:sz w:val="18"/>
              </w:rPr>
              <w:t>, ktorý znie</w:t>
            </w:r>
            <w:r>
              <w:rPr>
                <w:spacing w:val="-2"/>
                <w:sz w:val="18"/>
              </w:rPr>
              <w:t xml:space="preserve"> </w:t>
            </w:r>
            <w:r>
              <w:rPr>
                <w:sz w:val="18"/>
              </w:rPr>
              <w:t>nasledovne:</w:t>
            </w:r>
          </w:p>
          <w:p w14:paraId="7614324E" w14:textId="77777777" w:rsidR="00AC0F9D" w:rsidRDefault="00AC0F9D">
            <w:pPr>
              <w:pStyle w:val="TableParagraph"/>
              <w:spacing w:before="1"/>
              <w:rPr>
                <w:b/>
                <w:sz w:val="18"/>
              </w:rPr>
            </w:pPr>
          </w:p>
          <w:p w14:paraId="7FDAD417" w14:textId="4C0052F3" w:rsidR="00AC0F9D" w:rsidRDefault="00FE319B" w:rsidP="00B4165A">
            <w:pPr>
              <w:pStyle w:val="TableParagraph"/>
              <w:spacing w:line="206" w:lineRule="exact"/>
              <w:ind w:left="107" w:right="94"/>
              <w:jc w:val="both"/>
              <w:rPr>
                <w:sz w:val="18"/>
              </w:rPr>
            </w:pPr>
            <w:r>
              <w:rPr>
                <w:sz w:val="18"/>
              </w:rPr>
              <w:t>„</w:t>
            </w:r>
            <w:r w:rsidR="00B4165A" w:rsidRPr="00B4165A">
              <w:rPr>
                <w:sz w:val="18"/>
              </w:rPr>
              <w:t xml:space="preserve">Ponuka Dodávateľa predstavuje všetky dokumenty, ktoré predložil </w:t>
            </w:r>
            <w:r w:rsidR="00B4165A">
              <w:rPr>
                <w:sz w:val="18"/>
              </w:rPr>
              <w:t>Dodávateľ</w:t>
            </w:r>
            <w:r w:rsidR="00B4165A" w:rsidRPr="00B4165A">
              <w:rPr>
                <w:sz w:val="18"/>
              </w:rPr>
              <w:t xml:space="preserve"> ako úspešný uchádzač vo verejnom obstarávaní na predmet zákazky</w:t>
            </w:r>
            <w:r w:rsidR="00B4165A">
              <w:rPr>
                <w:sz w:val="18"/>
              </w:rPr>
              <w:t xml:space="preserve"> </w:t>
            </w:r>
            <w:r w:rsidR="00B4165A" w:rsidRPr="00B4165A">
              <w:rPr>
                <w:sz w:val="18"/>
              </w:rPr>
              <w:t>Činnosť Stavebnotechnického dozoru pre Projekt</w:t>
            </w:r>
            <w:r w:rsidR="00B4165A">
              <w:rPr>
                <w:sz w:val="18"/>
              </w:rPr>
              <w:t xml:space="preserve"> </w:t>
            </w:r>
            <w:r w:rsidR="00B4165A" w:rsidRPr="00B4165A">
              <w:rPr>
                <w:sz w:val="18"/>
              </w:rPr>
              <w:t>„Rekonštrukcia a dostavba areálu Fakultnej nemocnice s poliklinikou F. D. Roosevelta Banská Bystrica“</w:t>
            </w:r>
          </w:p>
        </w:tc>
      </w:tr>
      <w:tr w:rsidR="00AC0F9D" w14:paraId="3ED44C61" w14:textId="77777777">
        <w:trPr>
          <w:trHeight w:val="227"/>
        </w:trPr>
        <w:tc>
          <w:tcPr>
            <w:tcW w:w="3236" w:type="dxa"/>
          </w:tcPr>
          <w:p w14:paraId="7F535292" w14:textId="77777777" w:rsidR="00AC0F9D" w:rsidRDefault="00AC0F9D">
            <w:pPr>
              <w:pStyle w:val="TableParagraph"/>
              <w:rPr>
                <w:rFonts w:ascii="Times New Roman"/>
                <w:sz w:val="16"/>
              </w:rPr>
            </w:pPr>
          </w:p>
        </w:tc>
        <w:tc>
          <w:tcPr>
            <w:tcW w:w="852" w:type="dxa"/>
          </w:tcPr>
          <w:p w14:paraId="3A93A89F" w14:textId="77777777" w:rsidR="00AC0F9D" w:rsidRDefault="00AC0F9D">
            <w:pPr>
              <w:pStyle w:val="TableParagraph"/>
              <w:rPr>
                <w:rFonts w:ascii="Times New Roman"/>
                <w:sz w:val="16"/>
              </w:rPr>
            </w:pPr>
          </w:p>
        </w:tc>
        <w:tc>
          <w:tcPr>
            <w:tcW w:w="5197" w:type="dxa"/>
          </w:tcPr>
          <w:p w14:paraId="4DB89FB9" w14:textId="77777777" w:rsidR="00AC0F9D" w:rsidRDefault="00AC0F9D">
            <w:pPr>
              <w:pStyle w:val="TableParagraph"/>
              <w:rPr>
                <w:rFonts w:ascii="Times New Roman"/>
                <w:sz w:val="16"/>
              </w:rPr>
            </w:pPr>
          </w:p>
        </w:tc>
      </w:tr>
      <w:tr w:rsidR="00AC0F9D" w14:paraId="6AC0DBE4" w14:textId="77777777">
        <w:trPr>
          <w:trHeight w:val="227"/>
        </w:trPr>
        <w:tc>
          <w:tcPr>
            <w:tcW w:w="3236" w:type="dxa"/>
          </w:tcPr>
          <w:p w14:paraId="71830CB6" w14:textId="77777777" w:rsidR="00AC0F9D" w:rsidRDefault="00AC0F9D">
            <w:pPr>
              <w:pStyle w:val="TableParagraph"/>
              <w:rPr>
                <w:rFonts w:ascii="Times New Roman"/>
                <w:sz w:val="16"/>
              </w:rPr>
            </w:pPr>
          </w:p>
        </w:tc>
        <w:tc>
          <w:tcPr>
            <w:tcW w:w="852" w:type="dxa"/>
          </w:tcPr>
          <w:p w14:paraId="4B8B9C66" w14:textId="76EC0641" w:rsidR="00AC0F9D" w:rsidRDefault="00A62EA5">
            <w:pPr>
              <w:pStyle w:val="TableParagraph"/>
              <w:spacing w:line="206" w:lineRule="exact"/>
              <w:ind w:left="109"/>
              <w:rPr>
                <w:sz w:val="18"/>
              </w:rPr>
            </w:pPr>
            <w:r>
              <w:rPr>
                <w:sz w:val="18"/>
              </w:rPr>
              <w:t>1.1.1</w:t>
            </w:r>
            <w:r w:rsidR="000D6593">
              <w:rPr>
                <w:sz w:val="18"/>
              </w:rPr>
              <w:t>8</w:t>
            </w:r>
          </w:p>
        </w:tc>
        <w:tc>
          <w:tcPr>
            <w:tcW w:w="5197" w:type="dxa"/>
          </w:tcPr>
          <w:p w14:paraId="45FBDFAD" w14:textId="77777777" w:rsidR="00AC0F9D" w:rsidRDefault="00A62EA5">
            <w:pPr>
              <w:pStyle w:val="TableParagraph"/>
              <w:spacing w:line="201" w:lineRule="exact"/>
              <w:ind w:left="107"/>
              <w:rPr>
                <w:sz w:val="18"/>
              </w:rPr>
            </w:pPr>
            <w:r>
              <w:rPr>
                <w:sz w:val="18"/>
              </w:rPr>
              <w:t xml:space="preserve">Vložte novú definíciu </w:t>
            </w:r>
            <w:r>
              <w:rPr>
                <w:b/>
                <w:sz w:val="18"/>
              </w:rPr>
              <w:t xml:space="preserve">„Oznámenie o prijatí Ponuky“ </w:t>
            </w:r>
            <w:r>
              <w:rPr>
                <w:sz w:val="18"/>
              </w:rPr>
              <w:t>a nový</w:t>
            </w:r>
          </w:p>
        </w:tc>
      </w:tr>
    </w:tbl>
    <w:p w14:paraId="03C0B730" w14:textId="77777777" w:rsidR="00AC0F9D" w:rsidRDefault="00AC0F9D">
      <w:pPr>
        <w:spacing w:line="201" w:lineRule="exact"/>
        <w:rPr>
          <w:sz w:val="18"/>
        </w:rPr>
        <w:sectPr w:rsidR="00AC0F9D">
          <w:pgSz w:w="11910" w:h="16840"/>
          <w:pgMar w:top="1240" w:right="800" w:bottom="900" w:left="1160" w:header="711" w:footer="707" w:gutter="0"/>
          <w:cols w:space="708"/>
        </w:sectPr>
      </w:pPr>
    </w:p>
    <w:p w14:paraId="13405B7F"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6"/>
        <w:gridCol w:w="2480"/>
        <w:gridCol w:w="852"/>
        <w:gridCol w:w="5197"/>
      </w:tblGrid>
      <w:tr w:rsidR="00AC0F9D" w14:paraId="6E346723" w14:textId="77777777">
        <w:trPr>
          <w:trHeight w:val="1240"/>
        </w:trPr>
        <w:tc>
          <w:tcPr>
            <w:tcW w:w="3236" w:type="dxa"/>
            <w:gridSpan w:val="2"/>
          </w:tcPr>
          <w:p w14:paraId="2702CD50" w14:textId="77777777" w:rsidR="00AC0F9D" w:rsidRDefault="00AC0F9D">
            <w:pPr>
              <w:pStyle w:val="TableParagraph"/>
              <w:rPr>
                <w:rFonts w:ascii="Times New Roman"/>
                <w:sz w:val="16"/>
              </w:rPr>
            </w:pPr>
          </w:p>
        </w:tc>
        <w:tc>
          <w:tcPr>
            <w:tcW w:w="852" w:type="dxa"/>
          </w:tcPr>
          <w:p w14:paraId="318B360D" w14:textId="77777777" w:rsidR="00AC0F9D" w:rsidRDefault="00AC0F9D">
            <w:pPr>
              <w:pStyle w:val="TableParagraph"/>
              <w:rPr>
                <w:rFonts w:ascii="Times New Roman"/>
                <w:sz w:val="16"/>
              </w:rPr>
            </w:pPr>
          </w:p>
        </w:tc>
        <w:tc>
          <w:tcPr>
            <w:tcW w:w="5197" w:type="dxa"/>
          </w:tcPr>
          <w:p w14:paraId="44A56F35" w14:textId="6BC2C81A" w:rsidR="00AC0F9D" w:rsidRDefault="00A62EA5">
            <w:pPr>
              <w:pStyle w:val="TableParagraph"/>
              <w:spacing w:line="206" w:lineRule="exact"/>
              <w:ind w:left="107"/>
              <w:rPr>
                <w:sz w:val="18"/>
              </w:rPr>
            </w:pPr>
            <w:r>
              <w:rPr>
                <w:sz w:val="18"/>
              </w:rPr>
              <w:t>podčlánok 1.1.1</w:t>
            </w:r>
            <w:r w:rsidR="000D6593">
              <w:rPr>
                <w:sz w:val="18"/>
              </w:rPr>
              <w:t>8</w:t>
            </w:r>
            <w:r>
              <w:rPr>
                <w:sz w:val="18"/>
              </w:rPr>
              <w:t>, ktorý znie nasledovne:</w:t>
            </w:r>
          </w:p>
          <w:p w14:paraId="19A81FF8" w14:textId="77777777" w:rsidR="00AC0F9D" w:rsidRDefault="00AC0F9D">
            <w:pPr>
              <w:pStyle w:val="TableParagraph"/>
              <w:spacing w:before="10"/>
              <w:rPr>
                <w:b/>
                <w:sz w:val="17"/>
              </w:rPr>
            </w:pPr>
          </w:p>
          <w:p w14:paraId="61DF2D28" w14:textId="77777777" w:rsidR="00AC0F9D" w:rsidRDefault="00A62EA5">
            <w:pPr>
              <w:pStyle w:val="TableParagraph"/>
              <w:ind w:left="107" w:right="95"/>
              <w:jc w:val="both"/>
              <w:rPr>
                <w:sz w:val="18"/>
              </w:rPr>
            </w:pPr>
            <w:r>
              <w:rPr>
                <w:sz w:val="18"/>
              </w:rPr>
              <w:t>„Oznámenie o prijatí ponuky“ znamená „ZMLUVU“ a dátum vydania alebo obdržania Oznámenia o prijatí Ponuky znamená dátum podpisu ZMLUVY obidvomi</w:t>
            </w:r>
            <w:r>
              <w:rPr>
                <w:spacing w:val="35"/>
                <w:sz w:val="18"/>
              </w:rPr>
              <w:t xml:space="preserve"> </w:t>
            </w:r>
            <w:r>
              <w:rPr>
                <w:sz w:val="18"/>
              </w:rPr>
              <w:t>zmluvnými</w:t>
            </w:r>
          </w:p>
          <w:p w14:paraId="49D43CFC" w14:textId="77777777" w:rsidR="00AC0F9D" w:rsidRDefault="00A62EA5">
            <w:pPr>
              <w:pStyle w:val="TableParagraph"/>
              <w:spacing w:before="1" w:line="187" w:lineRule="exact"/>
              <w:ind w:left="107"/>
              <w:rPr>
                <w:sz w:val="18"/>
              </w:rPr>
            </w:pPr>
            <w:r>
              <w:rPr>
                <w:sz w:val="18"/>
              </w:rPr>
              <w:t>Stranami.“</w:t>
            </w:r>
          </w:p>
        </w:tc>
      </w:tr>
      <w:tr w:rsidR="00AC0F9D" w14:paraId="0E8ED054" w14:textId="77777777">
        <w:trPr>
          <w:trHeight w:val="227"/>
        </w:trPr>
        <w:tc>
          <w:tcPr>
            <w:tcW w:w="3236" w:type="dxa"/>
            <w:gridSpan w:val="2"/>
          </w:tcPr>
          <w:p w14:paraId="6B659084" w14:textId="77777777" w:rsidR="00AC0F9D" w:rsidRDefault="00AC0F9D">
            <w:pPr>
              <w:pStyle w:val="TableParagraph"/>
              <w:rPr>
                <w:rFonts w:ascii="Times New Roman"/>
                <w:sz w:val="16"/>
              </w:rPr>
            </w:pPr>
          </w:p>
        </w:tc>
        <w:tc>
          <w:tcPr>
            <w:tcW w:w="852" w:type="dxa"/>
          </w:tcPr>
          <w:p w14:paraId="3265F9E3" w14:textId="77777777" w:rsidR="00AC0F9D" w:rsidRDefault="00AC0F9D">
            <w:pPr>
              <w:pStyle w:val="TableParagraph"/>
              <w:rPr>
                <w:rFonts w:ascii="Times New Roman"/>
                <w:sz w:val="16"/>
              </w:rPr>
            </w:pPr>
          </w:p>
        </w:tc>
        <w:tc>
          <w:tcPr>
            <w:tcW w:w="5197" w:type="dxa"/>
          </w:tcPr>
          <w:p w14:paraId="0D303C87" w14:textId="77777777" w:rsidR="00AC0F9D" w:rsidRDefault="00AC0F9D">
            <w:pPr>
              <w:pStyle w:val="TableParagraph"/>
              <w:rPr>
                <w:rFonts w:ascii="Times New Roman"/>
                <w:sz w:val="16"/>
              </w:rPr>
            </w:pPr>
          </w:p>
        </w:tc>
      </w:tr>
      <w:tr w:rsidR="00AC0F9D" w14:paraId="03DAE8A9" w14:textId="77777777">
        <w:trPr>
          <w:trHeight w:val="227"/>
        </w:trPr>
        <w:tc>
          <w:tcPr>
            <w:tcW w:w="3236" w:type="dxa"/>
            <w:gridSpan w:val="2"/>
          </w:tcPr>
          <w:p w14:paraId="17DACC5B" w14:textId="77777777" w:rsidR="00AC0F9D" w:rsidRDefault="00AC0F9D">
            <w:pPr>
              <w:pStyle w:val="TableParagraph"/>
              <w:rPr>
                <w:rFonts w:ascii="Times New Roman"/>
                <w:sz w:val="16"/>
              </w:rPr>
            </w:pPr>
          </w:p>
        </w:tc>
        <w:tc>
          <w:tcPr>
            <w:tcW w:w="852" w:type="dxa"/>
          </w:tcPr>
          <w:p w14:paraId="3FDE8E7C" w14:textId="77777777" w:rsidR="00AC0F9D" w:rsidRDefault="00AC0F9D">
            <w:pPr>
              <w:pStyle w:val="TableParagraph"/>
              <w:rPr>
                <w:rFonts w:ascii="Times New Roman"/>
                <w:sz w:val="16"/>
              </w:rPr>
            </w:pPr>
          </w:p>
        </w:tc>
        <w:tc>
          <w:tcPr>
            <w:tcW w:w="5197" w:type="dxa"/>
          </w:tcPr>
          <w:p w14:paraId="580CF334" w14:textId="77777777" w:rsidR="00AC0F9D" w:rsidRDefault="00AC0F9D">
            <w:pPr>
              <w:pStyle w:val="TableParagraph"/>
              <w:rPr>
                <w:rFonts w:ascii="Times New Roman"/>
                <w:sz w:val="16"/>
              </w:rPr>
            </w:pPr>
          </w:p>
        </w:tc>
      </w:tr>
      <w:tr w:rsidR="00AC0F9D" w14:paraId="38039445" w14:textId="77777777">
        <w:trPr>
          <w:trHeight w:val="2071"/>
        </w:trPr>
        <w:tc>
          <w:tcPr>
            <w:tcW w:w="3236" w:type="dxa"/>
            <w:gridSpan w:val="2"/>
          </w:tcPr>
          <w:p w14:paraId="001C5BE9" w14:textId="77777777" w:rsidR="00AC0F9D" w:rsidRDefault="00AC0F9D">
            <w:pPr>
              <w:pStyle w:val="TableParagraph"/>
              <w:rPr>
                <w:rFonts w:ascii="Times New Roman"/>
                <w:sz w:val="16"/>
              </w:rPr>
            </w:pPr>
          </w:p>
        </w:tc>
        <w:tc>
          <w:tcPr>
            <w:tcW w:w="852" w:type="dxa"/>
          </w:tcPr>
          <w:p w14:paraId="5AFEBC2E" w14:textId="28E365F0" w:rsidR="00AC0F9D" w:rsidRDefault="00A62EA5">
            <w:pPr>
              <w:pStyle w:val="TableParagraph"/>
              <w:spacing w:line="206" w:lineRule="exact"/>
              <w:ind w:left="109"/>
              <w:rPr>
                <w:sz w:val="18"/>
              </w:rPr>
            </w:pPr>
            <w:r>
              <w:rPr>
                <w:sz w:val="18"/>
              </w:rPr>
              <w:t>1.1.</w:t>
            </w:r>
            <w:r w:rsidR="000D6593">
              <w:rPr>
                <w:sz w:val="18"/>
              </w:rPr>
              <w:t>19</w:t>
            </w:r>
          </w:p>
        </w:tc>
        <w:tc>
          <w:tcPr>
            <w:tcW w:w="5197" w:type="dxa"/>
          </w:tcPr>
          <w:p w14:paraId="798615F0" w14:textId="77777777" w:rsidR="00AC0F9D" w:rsidRDefault="00A62EA5">
            <w:pPr>
              <w:pStyle w:val="TableParagraph"/>
              <w:spacing w:line="201" w:lineRule="exact"/>
              <w:ind w:left="107"/>
              <w:jc w:val="both"/>
              <w:rPr>
                <w:b/>
                <w:sz w:val="18"/>
              </w:rPr>
            </w:pPr>
            <w:r>
              <w:rPr>
                <w:b/>
                <w:sz w:val="18"/>
              </w:rPr>
              <w:t>„Zmluva o poskytovaní Služieb“</w:t>
            </w:r>
          </w:p>
          <w:p w14:paraId="28048FA0" w14:textId="77777777" w:rsidR="00AC0F9D" w:rsidRDefault="00AC0F9D">
            <w:pPr>
              <w:pStyle w:val="TableParagraph"/>
              <w:spacing w:before="1"/>
              <w:rPr>
                <w:b/>
                <w:sz w:val="18"/>
              </w:rPr>
            </w:pPr>
          </w:p>
          <w:p w14:paraId="5206B548" w14:textId="0023DD3E" w:rsidR="00AC0F9D" w:rsidRDefault="00A62EA5">
            <w:pPr>
              <w:pStyle w:val="TableParagraph"/>
              <w:spacing w:line="244" w:lineRule="auto"/>
              <w:ind w:left="107" w:right="96"/>
              <w:jc w:val="both"/>
              <w:rPr>
                <w:sz w:val="18"/>
              </w:rPr>
            </w:pPr>
            <w:r>
              <w:rPr>
                <w:sz w:val="18"/>
              </w:rPr>
              <w:t xml:space="preserve">Vložte novú definíciu </w:t>
            </w:r>
            <w:r>
              <w:rPr>
                <w:b/>
                <w:sz w:val="18"/>
              </w:rPr>
              <w:t xml:space="preserve">„Zmluva o poskytovaní Služieb“ </w:t>
            </w:r>
            <w:r>
              <w:rPr>
                <w:sz w:val="18"/>
              </w:rPr>
              <w:t>a nový podčlánok 1.1.</w:t>
            </w:r>
            <w:r w:rsidR="000D6593">
              <w:rPr>
                <w:sz w:val="18"/>
              </w:rPr>
              <w:t>19</w:t>
            </w:r>
            <w:r>
              <w:rPr>
                <w:sz w:val="18"/>
              </w:rPr>
              <w:t>, ktorý znie nasledovne:</w:t>
            </w:r>
          </w:p>
          <w:p w14:paraId="666561EC" w14:textId="77777777" w:rsidR="00AC0F9D" w:rsidRDefault="00AC0F9D">
            <w:pPr>
              <w:pStyle w:val="TableParagraph"/>
              <w:spacing w:before="8"/>
              <w:rPr>
                <w:b/>
                <w:sz w:val="17"/>
              </w:rPr>
            </w:pPr>
          </w:p>
          <w:p w14:paraId="42FB2692" w14:textId="1209600F" w:rsidR="00AC0F9D" w:rsidRDefault="00A62EA5" w:rsidP="000D6593">
            <w:pPr>
              <w:pStyle w:val="TableParagraph"/>
              <w:spacing w:before="1"/>
              <w:ind w:left="107" w:right="100"/>
              <w:jc w:val="both"/>
              <w:rPr>
                <w:sz w:val="18"/>
              </w:rPr>
            </w:pPr>
            <w:r>
              <w:rPr>
                <w:sz w:val="18"/>
              </w:rPr>
              <w:t>„Zmluva o poskytovaní Služieb“ znamená zmluvný dokument podpísaný obidvomi zmluvnými Stranami, k vypracovaniu ktorého bude použitý v procese verejného obstarávania formulár, ktorý je súčasťou Zmluvných dojednaní (Časť 1</w:t>
            </w:r>
            <w:r w:rsidR="000D6593">
              <w:rPr>
                <w:sz w:val="18"/>
              </w:rPr>
              <w:t xml:space="preserve"> </w:t>
            </w:r>
            <w:r>
              <w:rPr>
                <w:sz w:val="18"/>
              </w:rPr>
              <w:t>Zväzku 2 súťažných podkladov).“</w:t>
            </w:r>
          </w:p>
        </w:tc>
      </w:tr>
      <w:tr w:rsidR="00AC0F9D" w14:paraId="5B6C556C" w14:textId="77777777">
        <w:trPr>
          <w:trHeight w:val="227"/>
        </w:trPr>
        <w:tc>
          <w:tcPr>
            <w:tcW w:w="3236" w:type="dxa"/>
            <w:gridSpan w:val="2"/>
          </w:tcPr>
          <w:p w14:paraId="7C5BDDC0" w14:textId="77777777" w:rsidR="00AC0F9D" w:rsidRDefault="00AC0F9D">
            <w:pPr>
              <w:pStyle w:val="TableParagraph"/>
              <w:rPr>
                <w:rFonts w:ascii="Times New Roman"/>
                <w:sz w:val="16"/>
              </w:rPr>
            </w:pPr>
          </w:p>
        </w:tc>
        <w:tc>
          <w:tcPr>
            <w:tcW w:w="852" w:type="dxa"/>
          </w:tcPr>
          <w:p w14:paraId="6B5701EA" w14:textId="77777777" w:rsidR="00AC0F9D" w:rsidRDefault="00AC0F9D">
            <w:pPr>
              <w:pStyle w:val="TableParagraph"/>
              <w:rPr>
                <w:rFonts w:ascii="Times New Roman"/>
                <w:sz w:val="16"/>
              </w:rPr>
            </w:pPr>
          </w:p>
        </w:tc>
        <w:tc>
          <w:tcPr>
            <w:tcW w:w="5197" w:type="dxa"/>
          </w:tcPr>
          <w:p w14:paraId="03F14EE5" w14:textId="77777777" w:rsidR="00AC0F9D" w:rsidRDefault="00AC0F9D">
            <w:pPr>
              <w:pStyle w:val="TableParagraph"/>
              <w:rPr>
                <w:rFonts w:ascii="Times New Roman"/>
                <w:sz w:val="16"/>
              </w:rPr>
            </w:pPr>
          </w:p>
        </w:tc>
      </w:tr>
      <w:tr w:rsidR="00AC0F9D" w14:paraId="77FDEADB" w14:textId="77777777">
        <w:trPr>
          <w:trHeight w:val="1449"/>
        </w:trPr>
        <w:tc>
          <w:tcPr>
            <w:tcW w:w="3236" w:type="dxa"/>
            <w:gridSpan w:val="2"/>
          </w:tcPr>
          <w:p w14:paraId="6615ECD8" w14:textId="77777777" w:rsidR="00AC0F9D" w:rsidRDefault="00AC0F9D">
            <w:pPr>
              <w:pStyle w:val="TableParagraph"/>
              <w:rPr>
                <w:rFonts w:ascii="Times New Roman"/>
                <w:sz w:val="16"/>
              </w:rPr>
            </w:pPr>
          </w:p>
        </w:tc>
        <w:tc>
          <w:tcPr>
            <w:tcW w:w="852" w:type="dxa"/>
          </w:tcPr>
          <w:p w14:paraId="722C07C9" w14:textId="2F829780" w:rsidR="00AC0F9D" w:rsidRDefault="00A62EA5">
            <w:pPr>
              <w:pStyle w:val="TableParagraph"/>
              <w:spacing w:line="206" w:lineRule="exact"/>
              <w:ind w:left="109"/>
              <w:rPr>
                <w:sz w:val="18"/>
              </w:rPr>
            </w:pPr>
            <w:r>
              <w:rPr>
                <w:sz w:val="18"/>
              </w:rPr>
              <w:t>1.1.2</w:t>
            </w:r>
            <w:r w:rsidR="000D6593">
              <w:rPr>
                <w:sz w:val="18"/>
              </w:rPr>
              <w:t>0</w:t>
            </w:r>
          </w:p>
        </w:tc>
        <w:tc>
          <w:tcPr>
            <w:tcW w:w="5197" w:type="dxa"/>
          </w:tcPr>
          <w:p w14:paraId="1E33AAC0" w14:textId="77777777" w:rsidR="00AC0F9D" w:rsidRDefault="00A62EA5">
            <w:pPr>
              <w:pStyle w:val="TableParagraph"/>
              <w:spacing w:line="201" w:lineRule="exact"/>
              <w:ind w:left="107"/>
              <w:rPr>
                <w:b/>
                <w:sz w:val="18"/>
              </w:rPr>
            </w:pPr>
            <w:r>
              <w:rPr>
                <w:b/>
                <w:sz w:val="18"/>
              </w:rPr>
              <w:t>„Prijatá Zmluvná cena“</w:t>
            </w:r>
          </w:p>
          <w:p w14:paraId="3F2A3DA0" w14:textId="77777777" w:rsidR="00AC0F9D" w:rsidRDefault="00AC0F9D">
            <w:pPr>
              <w:pStyle w:val="TableParagraph"/>
              <w:spacing w:before="1"/>
              <w:rPr>
                <w:b/>
                <w:sz w:val="18"/>
              </w:rPr>
            </w:pPr>
          </w:p>
          <w:p w14:paraId="528AED9A" w14:textId="17520DE2" w:rsidR="00AC0F9D" w:rsidRDefault="00A62EA5">
            <w:pPr>
              <w:pStyle w:val="TableParagraph"/>
              <w:spacing w:line="244" w:lineRule="auto"/>
              <w:ind w:left="107" w:right="95"/>
              <w:rPr>
                <w:sz w:val="18"/>
              </w:rPr>
            </w:pPr>
            <w:r>
              <w:rPr>
                <w:sz w:val="18"/>
              </w:rPr>
              <w:t xml:space="preserve">Vložte novú definíciu </w:t>
            </w:r>
            <w:r>
              <w:rPr>
                <w:b/>
                <w:sz w:val="18"/>
              </w:rPr>
              <w:t xml:space="preserve">„Prijatá Zmluvná cena“ </w:t>
            </w:r>
            <w:r>
              <w:rPr>
                <w:sz w:val="18"/>
              </w:rPr>
              <w:t>a nový podčlánok 1.1.2</w:t>
            </w:r>
            <w:r w:rsidR="000D6593">
              <w:rPr>
                <w:sz w:val="18"/>
              </w:rPr>
              <w:t>0</w:t>
            </w:r>
            <w:r>
              <w:rPr>
                <w:sz w:val="18"/>
              </w:rPr>
              <w:t>, ktorý znie nasledovne:</w:t>
            </w:r>
          </w:p>
          <w:p w14:paraId="36CA1BEA" w14:textId="77777777" w:rsidR="00AC0F9D" w:rsidRDefault="00AC0F9D">
            <w:pPr>
              <w:pStyle w:val="TableParagraph"/>
              <w:spacing w:before="10"/>
              <w:rPr>
                <w:b/>
                <w:sz w:val="17"/>
              </w:rPr>
            </w:pPr>
          </w:p>
          <w:p w14:paraId="029DBA3A" w14:textId="77777777" w:rsidR="00AC0F9D" w:rsidRDefault="00A62EA5">
            <w:pPr>
              <w:pStyle w:val="TableParagraph"/>
              <w:spacing w:line="206" w:lineRule="exact"/>
              <w:ind w:left="107"/>
              <w:rPr>
                <w:sz w:val="18"/>
              </w:rPr>
            </w:pPr>
            <w:r>
              <w:rPr>
                <w:sz w:val="18"/>
              </w:rPr>
              <w:t>„Prijatá „Zmluvná cena“ znamená Celková Ponuková cena Dodávateľa vrátane DPH, uvedená v Ponuke Dodávateľa.“</w:t>
            </w:r>
          </w:p>
        </w:tc>
      </w:tr>
      <w:tr w:rsidR="00AC0F9D" w14:paraId="1F1113C2" w14:textId="77777777">
        <w:trPr>
          <w:trHeight w:val="227"/>
        </w:trPr>
        <w:tc>
          <w:tcPr>
            <w:tcW w:w="3236" w:type="dxa"/>
            <w:gridSpan w:val="2"/>
          </w:tcPr>
          <w:p w14:paraId="6327BEB5" w14:textId="77777777" w:rsidR="00AC0F9D" w:rsidRDefault="00AC0F9D">
            <w:pPr>
              <w:pStyle w:val="TableParagraph"/>
              <w:rPr>
                <w:rFonts w:ascii="Times New Roman"/>
                <w:sz w:val="16"/>
              </w:rPr>
            </w:pPr>
          </w:p>
        </w:tc>
        <w:tc>
          <w:tcPr>
            <w:tcW w:w="852" w:type="dxa"/>
          </w:tcPr>
          <w:p w14:paraId="06CC0CEF" w14:textId="77777777" w:rsidR="00AC0F9D" w:rsidRDefault="00AC0F9D">
            <w:pPr>
              <w:pStyle w:val="TableParagraph"/>
              <w:rPr>
                <w:rFonts w:ascii="Times New Roman"/>
                <w:sz w:val="16"/>
              </w:rPr>
            </w:pPr>
          </w:p>
        </w:tc>
        <w:tc>
          <w:tcPr>
            <w:tcW w:w="5197" w:type="dxa"/>
          </w:tcPr>
          <w:p w14:paraId="5D18E4DE" w14:textId="77777777" w:rsidR="00AC0F9D" w:rsidRDefault="00AC0F9D">
            <w:pPr>
              <w:pStyle w:val="TableParagraph"/>
              <w:rPr>
                <w:rFonts w:ascii="Times New Roman"/>
                <w:sz w:val="16"/>
              </w:rPr>
            </w:pPr>
          </w:p>
        </w:tc>
      </w:tr>
      <w:tr w:rsidR="00AC0F9D" w14:paraId="41544515" w14:textId="77777777">
        <w:trPr>
          <w:trHeight w:val="3105"/>
        </w:trPr>
        <w:tc>
          <w:tcPr>
            <w:tcW w:w="3236" w:type="dxa"/>
            <w:gridSpan w:val="2"/>
          </w:tcPr>
          <w:p w14:paraId="6D2FBDA9" w14:textId="77777777" w:rsidR="00AC0F9D" w:rsidRDefault="00AC0F9D">
            <w:pPr>
              <w:pStyle w:val="TableParagraph"/>
              <w:rPr>
                <w:rFonts w:ascii="Times New Roman"/>
                <w:sz w:val="16"/>
              </w:rPr>
            </w:pPr>
          </w:p>
        </w:tc>
        <w:tc>
          <w:tcPr>
            <w:tcW w:w="852" w:type="dxa"/>
          </w:tcPr>
          <w:p w14:paraId="5B8BE179" w14:textId="7C874B31" w:rsidR="00AC0F9D" w:rsidRDefault="00A62EA5">
            <w:pPr>
              <w:pStyle w:val="TableParagraph"/>
              <w:spacing w:line="206" w:lineRule="exact"/>
              <w:ind w:left="109"/>
              <w:rPr>
                <w:sz w:val="18"/>
              </w:rPr>
            </w:pPr>
            <w:r>
              <w:rPr>
                <w:sz w:val="18"/>
              </w:rPr>
              <w:t>1.1.2</w:t>
            </w:r>
            <w:r w:rsidR="000D6593">
              <w:rPr>
                <w:sz w:val="18"/>
              </w:rPr>
              <w:t>1</w:t>
            </w:r>
          </w:p>
        </w:tc>
        <w:tc>
          <w:tcPr>
            <w:tcW w:w="5197" w:type="dxa"/>
          </w:tcPr>
          <w:p w14:paraId="2055BA26" w14:textId="77777777" w:rsidR="00AC0F9D" w:rsidRDefault="00A62EA5">
            <w:pPr>
              <w:pStyle w:val="TableParagraph"/>
              <w:spacing w:line="201" w:lineRule="exact"/>
              <w:ind w:left="107"/>
              <w:rPr>
                <w:b/>
                <w:sz w:val="18"/>
              </w:rPr>
            </w:pPr>
            <w:r>
              <w:rPr>
                <w:b/>
                <w:sz w:val="18"/>
              </w:rPr>
              <w:t>„Faktúra“</w:t>
            </w:r>
          </w:p>
          <w:p w14:paraId="13D2F975" w14:textId="77777777" w:rsidR="00AC0F9D" w:rsidRDefault="00AC0F9D">
            <w:pPr>
              <w:pStyle w:val="TableParagraph"/>
              <w:spacing w:before="10"/>
              <w:rPr>
                <w:b/>
                <w:sz w:val="17"/>
              </w:rPr>
            </w:pPr>
          </w:p>
          <w:p w14:paraId="1FB8B314" w14:textId="114B3372" w:rsidR="00AC0F9D" w:rsidRDefault="00A62EA5">
            <w:pPr>
              <w:pStyle w:val="TableParagraph"/>
              <w:spacing w:line="247" w:lineRule="auto"/>
              <w:ind w:left="107" w:right="104"/>
              <w:rPr>
                <w:sz w:val="18"/>
              </w:rPr>
            </w:pPr>
            <w:r>
              <w:rPr>
                <w:sz w:val="18"/>
              </w:rPr>
              <w:t xml:space="preserve">Vložte novú definíciu </w:t>
            </w:r>
            <w:r>
              <w:rPr>
                <w:b/>
                <w:sz w:val="18"/>
              </w:rPr>
              <w:t xml:space="preserve">„Faktúra“ </w:t>
            </w:r>
            <w:r>
              <w:rPr>
                <w:sz w:val="18"/>
              </w:rPr>
              <w:t>a nový podčlánok 1.1.2</w:t>
            </w:r>
            <w:r w:rsidR="000D6593">
              <w:rPr>
                <w:sz w:val="18"/>
              </w:rPr>
              <w:t>1</w:t>
            </w:r>
            <w:r>
              <w:rPr>
                <w:sz w:val="18"/>
              </w:rPr>
              <w:t>, ktorý znie</w:t>
            </w:r>
            <w:r>
              <w:rPr>
                <w:spacing w:val="-3"/>
                <w:sz w:val="18"/>
              </w:rPr>
              <w:t xml:space="preserve"> </w:t>
            </w:r>
            <w:r>
              <w:rPr>
                <w:sz w:val="18"/>
              </w:rPr>
              <w:t>nasledovne:</w:t>
            </w:r>
          </w:p>
          <w:p w14:paraId="0BBADB3D" w14:textId="77777777" w:rsidR="00AC0F9D" w:rsidRDefault="00AC0F9D">
            <w:pPr>
              <w:pStyle w:val="TableParagraph"/>
              <w:spacing w:before="4"/>
              <w:rPr>
                <w:b/>
                <w:sz w:val="17"/>
              </w:rPr>
            </w:pPr>
          </w:p>
          <w:p w14:paraId="1A7965E4" w14:textId="77777777" w:rsidR="00AC0F9D" w:rsidRDefault="00A62EA5">
            <w:pPr>
              <w:pStyle w:val="TableParagraph"/>
              <w:spacing w:before="1"/>
              <w:ind w:left="107" w:right="99"/>
              <w:jc w:val="both"/>
              <w:rPr>
                <w:sz w:val="18"/>
              </w:rPr>
            </w:pPr>
            <w:r>
              <w:rPr>
                <w:sz w:val="18"/>
              </w:rPr>
              <w:t>„Faktúra“ znamená doklad, ktorý musí spĺňať obligatórne náležitosti účtovného dokladu v zmysle zákona č. 431/2002</w:t>
            </w:r>
          </w:p>
          <w:p w14:paraId="3E468E2E" w14:textId="77777777" w:rsidR="00AC0F9D" w:rsidRDefault="00A62EA5">
            <w:pPr>
              <w:pStyle w:val="TableParagraph"/>
              <w:spacing w:before="1"/>
              <w:ind w:left="107" w:right="95"/>
              <w:jc w:val="both"/>
              <w:rPr>
                <w:sz w:val="18"/>
              </w:rPr>
            </w:pPr>
            <w:r>
              <w:rPr>
                <w:sz w:val="18"/>
              </w:rPr>
              <w:t>Z.z. o účtovníctve v znení neskorších predpisov a daňového dokladu v zmysle zákona č. 222/2004 Z.z. o dani z pridanej hodnoty v znení neskorších predpisov.</w:t>
            </w:r>
          </w:p>
          <w:p w14:paraId="33C956F3" w14:textId="77777777" w:rsidR="00AC0F9D" w:rsidRDefault="00AC0F9D">
            <w:pPr>
              <w:pStyle w:val="TableParagraph"/>
              <w:spacing w:before="4"/>
              <w:rPr>
                <w:b/>
                <w:sz w:val="18"/>
              </w:rPr>
            </w:pPr>
          </w:p>
          <w:p w14:paraId="4E1972C1" w14:textId="77777777" w:rsidR="00AC0F9D" w:rsidRDefault="00A62EA5">
            <w:pPr>
              <w:pStyle w:val="TableParagraph"/>
              <w:spacing w:line="206" w:lineRule="exact"/>
              <w:ind w:left="107" w:right="94"/>
              <w:jc w:val="both"/>
              <w:rPr>
                <w:sz w:val="18"/>
              </w:rPr>
            </w:pPr>
            <w:r>
              <w:rPr>
                <w:sz w:val="18"/>
              </w:rPr>
              <w:t>Ďalšie podrobnosti požiadaviek Objednávateľa na ďalšie údaje a prílohy faktúr, ktoré faktúra musí obsahovať sú uvedené v Prílohe č. 3 Zmluvných podmienok ZMLUVY: Odmeny a</w:t>
            </w:r>
            <w:r>
              <w:rPr>
                <w:spacing w:val="-3"/>
                <w:sz w:val="18"/>
              </w:rPr>
              <w:t xml:space="preserve"> </w:t>
            </w:r>
            <w:r>
              <w:rPr>
                <w:sz w:val="18"/>
              </w:rPr>
              <w:t>platby“</w:t>
            </w:r>
          </w:p>
        </w:tc>
      </w:tr>
      <w:tr w:rsidR="00AC0F9D" w14:paraId="7B07DEF4" w14:textId="77777777">
        <w:trPr>
          <w:trHeight w:val="227"/>
        </w:trPr>
        <w:tc>
          <w:tcPr>
            <w:tcW w:w="3236" w:type="dxa"/>
            <w:gridSpan w:val="2"/>
          </w:tcPr>
          <w:p w14:paraId="58EB10D7" w14:textId="77777777" w:rsidR="00AC0F9D" w:rsidRDefault="00AC0F9D">
            <w:pPr>
              <w:pStyle w:val="TableParagraph"/>
              <w:rPr>
                <w:rFonts w:ascii="Times New Roman"/>
                <w:sz w:val="16"/>
              </w:rPr>
            </w:pPr>
          </w:p>
        </w:tc>
        <w:tc>
          <w:tcPr>
            <w:tcW w:w="852" w:type="dxa"/>
          </w:tcPr>
          <w:p w14:paraId="4CF1FC9E" w14:textId="77777777" w:rsidR="00AC0F9D" w:rsidRDefault="00AC0F9D">
            <w:pPr>
              <w:pStyle w:val="TableParagraph"/>
              <w:rPr>
                <w:rFonts w:ascii="Times New Roman"/>
                <w:sz w:val="16"/>
              </w:rPr>
            </w:pPr>
          </w:p>
        </w:tc>
        <w:tc>
          <w:tcPr>
            <w:tcW w:w="5197" w:type="dxa"/>
          </w:tcPr>
          <w:p w14:paraId="7A75248B" w14:textId="77777777" w:rsidR="00AC0F9D" w:rsidRDefault="00AC0F9D">
            <w:pPr>
              <w:pStyle w:val="TableParagraph"/>
              <w:rPr>
                <w:rFonts w:ascii="Times New Roman"/>
                <w:sz w:val="16"/>
              </w:rPr>
            </w:pPr>
          </w:p>
        </w:tc>
      </w:tr>
      <w:tr w:rsidR="00AC0F9D" w14:paraId="7CFC9904" w14:textId="77777777">
        <w:trPr>
          <w:trHeight w:val="2068"/>
        </w:trPr>
        <w:tc>
          <w:tcPr>
            <w:tcW w:w="3236" w:type="dxa"/>
            <w:gridSpan w:val="2"/>
          </w:tcPr>
          <w:p w14:paraId="78013D95" w14:textId="77777777" w:rsidR="00AC0F9D" w:rsidRDefault="00AC0F9D">
            <w:pPr>
              <w:pStyle w:val="TableParagraph"/>
              <w:rPr>
                <w:rFonts w:ascii="Times New Roman"/>
                <w:sz w:val="16"/>
              </w:rPr>
            </w:pPr>
          </w:p>
        </w:tc>
        <w:tc>
          <w:tcPr>
            <w:tcW w:w="852" w:type="dxa"/>
          </w:tcPr>
          <w:p w14:paraId="62A48293" w14:textId="068AEDB1" w:rsidR="00AC0F9D" w:rsidRDefault="00A62EA5">
            <w:pPr>
              <w:pStyle w:val="TableParagraph"/>
              <w:spacing w:line="206" w:lineRule="exact"/>
              <w:ind w:left="109"/>
              <w:rPr>
                <w:sz w:val="18"/>
              </w:rPr>
            </w:pPr>
            <w:r>
              <w:rPr>
                <w:sz w:val="18"/>
              </w:rPr>
              <w:t>1.1.2</w:t>
            </w:r>
            <w:r w:rsidR="000D6593">
              <w:rPr>
                <w:sz w:val="18"/>
              </w:rPr>
              <w:t>2</w:t>
            </w:r>
          </w:p>
        </w:tc>
        <w:tc>
          <w:tcPr>
            <w:tcW w:w="5197" w:type="dxa"/>
          </w:tcPr>
          <w:p w14:paraId="5C322E92" w14:textId="77777777" w:rsidR="00AC0F9D" w:rsidRDefault="00A62EA5">
            <w:pPr>
              <w:pStyle w:val="TableParagraph"/>
              <w:spacing w:line="201" w:lineRule="exact"/>
              <w:ind w:left="107"/>
              <w:rPr>
                <w:b/>
                <w:sz w:val="18"/>
              </w:rPr>
            </w:pPr>
            <w:r>
              <w:rPr>
                <w:b/>
                <w:sz w:val="18"/>
              </w:rPr>
              <w:t>„Stavenisko“</w:t>
            </w:r>
          </w:p>
          <w:p w14:paraId="0C3189D5" w14:textId="77777777" w:rsidR="00AC0F9D" w:rsidRDefault="00AC0F9D">
            <w:pPr>
              <w:pStyle w:val="TableParagraph"/>
              <w:spacing w:before="10"/>
              <w:rPr>
                <w:b/>
                <w:sz w:val="17"/>
              </w:rPr>
            </w:pPr>
          </w:p>
          <w:p w14:paraId="63816E58" w14:textId="54B64DE4" w:rsidR="00AC0F9D" w:rsidRDefault="00A62EA5">
            <w:pPr>
              <w:pStyle w:val="TableParagraph"/>
              <w:spacing w:line="247" w:lineRule="auto"/>
              <w:ind w:left="107" w:right="96"/>
              <w:jc w:val="both"/>
              <w:rPr>
                <w:sz w:val="18"/>
              </w:rPr>
            </w:pPr>
            <w:r>
              <w:rPr>
                <w:sz w:val="18"/>
              </w:rPr>
              <w:t xml:space="preserve">Vložte novú definíciu </w:t>
            </w:r>
            <w:r>
              <w:rPr>
                <w:b/>
                <w:sz w:val="18"/>
              </w:rPr>
              <w:t xml:space="preserve">„Stavenisko“ </w:t>
            </w:r>
            <w:r>
              <w:rPr>
                <w:sz w:val="18"/>
              </w:rPr>
              <w:t>a nový podčlánok 1.1.2</w:t>
            </w:r>
            <w:r w:rsidR="000D6593">
              <w:rPr>
                <w:sz w:val="18"/>
              </w:rPr>
              <w:t>2</w:t>
            </w:r>
            <w:r>
              <w:rPr>
                <w:sz w:val="18"/>
              </w:rPr>
              <w:t>, ktorý znie nasledovne:</w:t>
            </w:r>
          </w:p>
          <w:p w14:paraId="7773081F" w14:textId="77777777" w:rsidR="00AC0F9D" w:rsidRDefault="00AC0F9D">
            <w:pPr>
              <w:pStyle w:val="TableParagraph"/>
              <w:spacing w:before="4"/>
              <w:rPr>
                <w:b/>
                <w:sz w:val="17"/>
              </w:rPr>
            </w:pPr>
          </w:p>
          <w:p w14:paraId="3CF42357" w14:textId="506D8A9D" w:rsidR="00AC0F9D" w:rsidRDefault="00A62EA5" w:rsidP="00FE319B">
            <w:pPr>
              <w:pStyle w:val="TableParagraph"/>
              <w:spacing w:before="1"/>
              <w:ind w:left="107" w:right="95" w:firstLine="50"/>
              <w:jc w:val="both"/>
              <w:rPr>
                <w:sz w:val="18"/>
              </w:rPr>
            </w:pPr>
            <w:r>
              <w:rPr>
                <w:sz w:val="18"/>
              </w:rPr>
              <w:t>„Stavenisko“ znamená miesta, kde má byť Dielo vyhotovené, na ktoré má byť vybavenie a zariadenie (Technologické zariadenie a Materiály) dodané, alebo aj akékoľvek ďalšie miesta, ktoré môžu byť špecifikované</w:t>
            </w:r>
            <w:r w:rsidR="00FE319B">
              <w:rPr>
                <w:sz w:val="18"/>
              </w:rPr>
              <w:t xml:space="preserve"> </w:t>
            </w:r>
            <w:r>
              <w:rPr>
                <w:sz w:val="18"/>
              </w:rPr>
              <w:t>v Zmluve o Dielo ako súčasť Staveniska.“</w:t>
            </w:r>
          </w:p>
        </w:tc>
      </w:tr>
      <w:tr w:rsidR="00AC0F9D" w14:paraId="258BCDBD" w14:textId="77777777">
        <w:trPr>
          <w:trHeight w:val="347"/>
        </w:trPr>
        <w:tc>
          <w:tcPr>
            <w:tcW w:w="756" w:type="dxa"/>
          </w:tcPr>
          <w:p w14:paraId="01873B8C" w14:textId="77777777" w:rsidR="00AC0F9D" w:rsidRDefault="00A62EA5">
            <w:pPr>
              <w:pStyle w:val="TableParagraph"/>
              <w:spacing w:before="114"/>
              <w:ind w:left="107"/>
              <w:rPr>
                <w:b/>
                <w:sz w:val="18"/>
              </w:rPr>
            </w:pPr>
            <w:r>
              <w:rPr>
                <w:b/>
                <w:sz w:val="18"/>
              </w:rPr>
              <w:t>1.2</w:t>
            </w:r>
          </w:p>
        </w:tc>
        <w:tc>
          <w:tcPr>
            <w:tcW w:w="2480" w:type="dxa"/>
          </w:tcPr>
          <w:p w14:paraId="3C041E89" w14:textId="77777777" w:rsidR="00AC0F9D" w:rsidRDefault="00AC0F9D">
            <w:pPr>
              <w:pStyle w:val="TableParagraph"/>
              <w:rPr>
                <w:rFonts w:ascii="Times New Roman"/>
                <w:sz w:val="16"/>
              </w:rPr>
            </w:pPr>
          </w:p>
        </w:tc>
        <w:tc>
          <w:tcPr>
            <w:tcW w:w="852" w:type="dxa"/>
          </w:tcPr>
          <w:p w14:paraId="05143BDA" w14:textId="77777777" w:rsidR="00AC0F9D" w:rsidRDefault="00AC0F9D">
            <w:pPr>
              <w:pStyle w:val="TableParagraph"/>
              <w:rPr>
                <w:rFonts w:ascii="Times New Roman"/>
                <w:sz w:val="16"/>
              </w:rPr>
            </w:pPr>
          </w:p>
        </w:tc>
        <w:tc>
          <w:tcPr>
            <w:tcW w:w="5197" w:type="dxa"/>
          </w:tcPr>
          <w:p w14:paraId="7448BD1C" w14:textId="77777777" w:rsidR="00AC0F9D" w:rsidRDefault="00AC0F9D">
            <w:pPr>
              <w:pStyle w:val="TableParagraph"/>
              <w:rPr>
                <w:rFonts w:ascii="Times New Roman"/>
                <w:sz w:val="16"/>
              </w:rPr>
            </w:pPr>
          </w:p>
        </w:tc>
      </w:tr>
      <w:tr w:rsidR="00AC0F9D" w14:paraId="75B93B1E" w14:textId="77777777">
        <w:trPr>
          <w:trHeight w:val="347"/>
        </w:trPr>
        <w:tc>
          <w:tcPr>
            <w:tcW w:w="3236" w:type="dxa"/>
            <w:gridSpan w:val="2"/>
          </w:tcPr>
          <w:p w14:paraId="7F609B28" w14:textId="77777777" w:rsidR="00AC0F9D" w:rsidRDefault="00A62EA5">
            <w:pPr>
              <w:pStyle w:val="TableParagraph"/>
              <w:spacing w:before="114"/>
              <w:ind w:left="107"/>
              <w:rPr>
                <w:b/>
                <w:sz w:val="18"/>
              </w:rPr>
            </w:pPr>
            <w:r>
              <w:rPr>
                <w:b/>
                <w:sz w:val="18"/>
              </w:rPr>
              <w:t>Výklad pojmov</w:t>
            </w:r>
          </w:p>
        </w:tc>
        <w:tc>
          <w:tcPr>
            <w:tcW w:w="852" w:type="dxa"/>
          </w:tcPr>
          <w:p w14:paraId="382D4305" w14:textId="77777777" w:rsidR="00AC0F9D" w:rsidRDefault="00AC0F9D">
            <w:pPr>
              <w:pStyle w:val="TableParagraph"/>
              <w:rPr>
                <w:rFonts w:ascii="Times New Roman"/>
                <w:sz w:val="16"/>
              </w:rPr>
            </w:pPr>
          </w:p>
        </w:tc>
        <w:tc>
          <w:tcPr>
            <w:tcW w:w="5197" w:type="dxa"/>
          </w:tcPr>
          <w:p w14:paraId="3B70E977" w14:textId="77777777" w:rsidR="00AC0F9D" w:rsidRDefault="00AC0F9D">
            <w:pPr>
              <w:pStyle w:val="TableParagraph"/>
              <w:rPr>
                <w:rFonts w:ascii="Times New Roman"/>
                <w:sz w:val="16"/>
              </w:rPr>
            </w:pPr>
          </w:p>
        </w:tc>
      </w:tr>
      <w:tr w:rsidR="00AC0F9D" w14:paraId="4317F466" w14:textId="77777777">
        <w:trPr>
          <w:trHeight w:val="1449"/>
        </w:trPr>
        <w:tc>
          <w:tcPr>
            <w:tcW w:w="3236" w:type="dxa"/>
            <w:gridSpan w:val="2"/>
          </w:tcPr>
          <w:p w14:paraId="5E1DD346" w14:textId="77777777" w:rsidR="00AC0F9D" w:rsidRDefault="00AC0F9D">
            <w:pPr>
              <w:pStyle w:val="TableParagraph"/>
              <w:rPr>
                <w:rFonts w:ascii="Times New Roman"/>
                <w:sz w:val="16"/>
              </w:rPr>
            </w:pPr>
          </w:p>
        </w:tc>
        <w:tc>
          <w:tcPr>
            <w:tcW w:w="852" w:type="dxa"/>
          </w:tcPr>
          <w:p w14:paraId="393F1B7E" w14:textId="77777777" w:rsidR="00AC0F9D" w:rsidRDefault="00A62EA5">
            <w:pPr>
              <w:pStyle w:val="TableParagraph"/>
              <w:spacing w:line="206" w:lineRule="exact"/>
              <w:ind w:left="109"/>
              <w:rPr>
                <w:sz w:val="18"/>
              </w:rPr>
            </w:pPr>
            <w:r>
              <w:rPr>
                <w:sz w:val="18"/>
              </w:rPr>
              <w:t>1.2.3</w:t>
            </w:r>
          </w:p>
        </w:tc>
        <w:tc>
          <w:tcPr>
            <w:tcW w:w="5197" w:type="dxa"/>
          </w:tcPr>
          <w:p w14:paraId="450E7C4D" w14:textId="77777777" w:rsidR="00AC0F9D" w:rsidRDefault="00A62EA5">
            <w:pPr>
              <w:pStyle w:val="TableParagraph"/>
              <w:spacing w:line="206" w:lineRule="exact"/>
              <w:ind w:left="107"/>
              <w:jc w:val="both"/>
              <w:rPr>
                <w:sz w:val="18"/>
              </w:rPr>
            </w:pPr>
            <w:r>
              <w:rPr>
                <w:sz w:val="18"/>
              </w:rPr>
              <w:t>Pôvodný text podčlánku 1.2.3 nahraďte nasledujúcim znením:</w:t>
            </w:r>
          </w:p>
          <w:p w14:paraId="57C37368" w14:textId="77777777" w:rsidR="00AC0F9D" w:rsidRDefault="00AC0F9D">
            <w:pPr>
              <w:pStyle w:val="TableParagraph"/>
              <w:spacing w:before="1"/>
              <w:rPr>
                <w:b/>
                <w:sz w:val="18"/>
              </w:rPr>
            </w:pPr>
          </w:p>
          <w:p w14:paraId="3137C1F0" w14:textId="4D7CF383" w:rsidR="00AC0F9D" w:rsidRDefault="00A62EA5" w:rsidP="00FE319B">
            <w:pPr>
              <w:pStyle w:val="TableParagraph"/>
              <w:ind w:left="107" w:right="88"/>
              <w:jc w:val="both"/>
              <w:rPr>
                <w:sz w:val="18"/>
              </w:rPr>
            </w:pPr>
            <w:r>
              <w:rPr>
                <w:sz w:val="18"/>
              </w:rPr>
              <w:t>„Dokumenty tvoriace ZMLUVU je treba chápať ako vzájomne sa vysvetľujúce. Pre účely interpretácie bude poradie záväznosti jednotlivých dokumentov také, ako je uvedené</w:t>
            </w:r>
            <w:r w:rsidR="00FE319B">
              <w:rPr>
                <w:sz w:val="18"/>
              </w:rPr>
              <w:t xml:space="preserve"> </w:t>
            </w:r>
            <w:r>
              <w:rPr>
                <w:sz w:val="18"/>
              </w:rPr>
              <w:t>v Zmluvných dojednaniach (bod 1. Časť 1; Zväzok 2 súťažných podkladov).“</w:t>
            </w:r>
          </w:p>
        </w:tc>
      </w:tr>
      <w:tr w:rsidR="00AC0F9D" w14:paraId="20A61CB6" w14:textId="77777777">
        <w:trPr>
          <w:trHeight w:val="224"/>
        </w:trPr>
        <w:tc>
          <w:tcPr>
            <w:tcW w:w="3236" w:type="dxa"/>
            <w:gridSpan w:val="2"/>
          </w:tcPr>
          <w:p w14:paraId="0907B79D" w14:textId="77777777" w:rsidR="00AC0F9D" w:rsidRDefault="00AC0F9D">
            <w:pPr>
              <w:pStyle w:val="TableParagraph"/>
              <w:rPr>
                <w:rFonts w:ascii="Times New Roman"/>
                <w:sz w:val="16"/>
              </w:rPr>
            </w:pPr>
          </w:p>
        </w:tc>
        <w:tc>
          <w:tcPr>
            <w:tcW w:w="852" w:type="dxa"/>
          </w:tcPr>
          <w:p w14:paraId="081BAB40" w14:textId="77777777" w:rsidR="00AC0F9D" w:rsidRDefault="00AC0F9D">
            <w:pPr>
              <w:pStyle w:val="TableParagraph"/>
              <w:rPr>
                <w:rFonts w:ascii="Times New Roman"/>
                <w:sz w:val="16"/>
              </w:rPr>
            </w:pPr>
          </w:p>
        </w:tc>
        <w:tc>
          <w:tcPr>
            <w:tcW w:w="5197" w:type="dxa"/>
          </w:tcPr>
          <w:p w14:paraId="288565FB" w14:textId="77777777" w:rsidR="00AC0F9D" w:rsidRDefault="00AC0F9D">
            <w:pPr>
              <w:pStyle w:val="TableParagraph"/>
              <w:rPr>
                <w:rFonts w:ascii="Times New Roman"/>
                <w:sz w:val="16"/>
              </w:rPr>
            </w:pPr>
          </w:p>
        </w:tc>
      </w:tr>
    </w:tbl>
    <w:p w14:paraId="1FA83362" w14:textId="77777777" w:rsidR="00AC0F9D" w:rsidRDefault="00AC0F9D">
      <w:pPr>
        <w:rPr>
          <w:rFonts w:ascii="Times New Roman"/>
          <w:sz w:val="16"/>
        </w:rPr>
        <w:sectPr w:rsidR="00AC0F9D">
          <w:pgSz w:w="11910" w:h="16840"/>
          <w:pgMar w:top="1240" w:right="800" w:bottom="900" w:left="1160" w:header="711" w:footer="707" w:gutter="0"/>
          <w:cols w:space="708"/>
        </w:sectPr>
      </w:pPr>
    </w:p>
    <w:p w14:paraId="12C7F219"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6"/>
        <w:gridCol w:w="2480"/>
        <w:gridCol w:w="852"/>
        <w:gridCol w:w="5202"/>
      </w:tblGrid>
      <w:tr w:rsidR="00AC0F9D" w14:paraId="00AC5083" w14:textId="77777777">
        <w:trPr>
          <w:trHeight w:val="348"/>
        </w:trPr>
        <w:tc>
          <w:tcPr>
            <w:tcW w:w="756" w:type="dxa"/>
          </w:tcPr>
          <w:p w14:paraId="1B9F651A" w14:textId="77777777" w:rsidR="00AC0F9D" w:rsidRDefault="00A62EA5">
            <w:pPr>
              <w:pStyle w:val="TableParagraph"/>
              <w:spacing w:before="114"/>
              <w:ind w:left="107"/>
              <w:rPr>
                <w:b/>
                <w:sz w:val="18"/>
              </w:rPr>
            </w:pPr>
            <w:r>
              <w:rPr>
                <w:b/>
                <w:sz w:val="18"/>
              </w:rPr>
              <w:t>1.3</w:t>
            </w:r>
          </w:p>
        </w:tc>
        <w:tc>
          <w:tcPr>
            <w:tcW w:w="2480" w:type="dxa"/>
          </w:tcPr>
          <w:p w14:paraId="4CF65CE1" w14:textId="77777777" w:rsidR="00AC0F9D" w:rsidRDefault="00AC0F9D">
            <w:pPr>
              <w:pStyle w:val="TableParagraph"/>
              <w:rPr>
                <w:rFonts w:ascii="Times New Roman"/>
                <w:sz w:val="16"/>
              </w:rPr>
            </w:pPr>
          </w:p>
        </w:tc>
        <w:tc>
          <w:tcPr>
            <w:tcW w:w="852" w:type="dxa"/>
          </w:tcPr>
          <w:p w14:paraId="2255F3B0" w14:textId="77777777" w:rsidR="00AC0F9D" w:rsidRDefault="00AC0F9D">
            <w:pPr>
              <w:pStyle w:val="TableParagraph"/>
              <w:rPr>
                <w:rFonts w:ascii="Times New Roman"/>
                <w:sz w:val="16"/>
              </w:rPr>
            </w:pPr>
          </w:p>
        </w:tc>
        <w:tc>
          <w:tcPr>
            <w:tcW w:w="5202" w:type="dxa"/>
          </w:tcPr>
          <w:p w14:paraId="56727982" w14:textId="77777777" w:rsidR="00AC0F9D" w:rsidRDefault="00AC0F9D">
            <w:pPr>
              <w:pStyle w:val="TableParagraph"/>
              <w:rPr>
                <w:rFonts w:ascii="Times New Roman"/>
                <w:sz w:val="16"/>
              </w:rPr>
            </w:pPr>
          </w:p>
        </w:tc>
      </w:tr>
      <w:tr w:rsidR="00AC0F9D" w14:paraId="1D2F8344" w14:textId="77777777">
        <w:trPr>
          <w:trHeight w:val="347"/>
        </w:trPr>
        <w:tc>
          <w:tcPr>
            <w:tcW w:w="3236" w:type="dxa"/>
            <w:gridSpan w:val="2"/>
          </w:tcPr>
          <w:p w14:paraId="6D9974B9" w14:textId="77777777" w:rsidR="00AC0F9D" w:rsidRDefault="00A62EA5">
            <w:pPr>
              <w:pStyle w:val="TableParagraph"/>
              <w:spacing w:before="114"/>
              <w:ind w:left="107"/>
              <w:rPr>
                <w:b/>
                <w:sz w:val="18"/>
              </w:rPr>
            </w:pPr>
            <w:r>
              <w:rPr>
                <w:b/>
                <w:sz w:val="18"/>
              </w:rPr>
              <w:t>Komunikácia</w:t>
            </w:r>
          </w:p>
        </w:tc>
        <w:tc>
          <w:tcPr>
            <w:tcW w:w="852" w:type="dxa"/>
          </w:tcPr>
          <w:p w14:paraId="331FD3D2" w14:textId="77777777" w:rsidR="00AC0F9D" w:rsidRDefault="00AC0F9D">
            <w:pPr>
              <w:pStyle w:val="TableParagraph"/>
              <w:rPr>
                <w:rFonts w:ascii="Times New Roman"/>
                <w:sz w:val="16"/>
              </w:rPr>
            </w:pPr>
          </w:p>
        </w:tc>
        <w:tc>
          <w:tcPr>
            <w:tcW w:w="5202" w:type="dxa"/>
          </w:tcPr>
          <w:p w14:paraId="670DF2FB" w14:textId="77777777" w:rsidR="00AC0F9D" w:rsidRDefault="00AC0F9D">
            <w:pPr>
              <w:pStyle w:val="TableParagraph"/>
              <w:rPr>
                <w:rFonts w:ascii="Times New Roman"/>
                <w:sz w:val="16"/>
              </w:rPr>
            </w:pPr>
          </w:p>
        </w:tc>
      </w:tr>
      <w:tr w:rsidR="00AC0F9D" w14:paraId="655783E7" w14:textId="77777777" w:rsidTr="000D6593">
        <w:trPr>
          <w:trHeight w:val="8188"/>
        </w:trPr>
        <w:tc>
          <w:tcPr>
            <w:tcW w:w="3236" w:type="dxa"/>
            <w:gridSpan w:val="2"/>
          </w:tcPr>
          <w:p w14:paraId="42CB99C0" w14:textId="77777777" w:rsidR="00AC0F9D" w:rsidRDefault="00AC0F9D">
            <w:pPr>
              <w:pStyle w:val="TableParagraph"/>
              <w:rPr>
                <w:rFonts w:ascii="Times New Roman"/>
                <w:sz w:val="16"/>
              </w:rPr>
            </w:pPr>
          </w:p>
        </w:tc>
        <w:tc>
          <w:tcPr>
            <w:tcW w:w="852" w:type="dxa"/>
          </w:tcPr>
          <w:p w14:paraId="17D6309F" w14:textId="77777777" w:rsidR="00AC0F9D" w:rsidRDefault="00A62EA5">
            <w:pPr>
              <w:pStyle w:val="TableParagraph"/>
              <w:spacing w:line="206" w:lineRule="exact"/>
              <w:ind w:left="109"/>
              <w:rPr>
                <w:sz w:val="18"/>
              </w:rPr>
            </w:pPr>
            <w:r>
              <w:rPr>
                <w:sz w:val="18"/>
              </w:rPr>
              <w:t>1.3.1</w:t>
            </w:r>
          </w:p>
        </w:tc>
        <w:tc>
          <w:tcPr>
            <w:tcW w:w="5202" w:type="dxa"/>
          </w:tcPr>
          <w:p w14:paraId="0F13FD63" w14:textId="77777777" w:rsidR="00AC0F9D" w:rsidRDefault="00A62EA5">
            <w:pPr>
              <w:pStyle w:val="TableParagraph"/>
              <w:spacing w:line="206" w:lineRule="exact"/>
              <w:ind w:left="107"/>
              <w:jc w:val="both"/>
              <w:rPr>
                <w:sz w:val="18"/>
              </w:rPr>
            </w:pPr>
            <w:r>
              <w:rPr>
                <w:sz w:val="18"/>
              </w:rPr>
              <w:t>Na konci podčlánku 1.3.1 vložte nasledujúci text:</w:t>
            </w:r>
          </w:p>
          <w:p w14:paraId="0CEC663B" w14:textId="77777777" w:rsidR="00AC0F9D" w:rsidRDefault="00AC0F9D">
            <w:pPr>
              <w:pStyle w:val="TableParagraph"/>
              <w:spacing w:before="10"/>
              <w:rPr>
                <w:b/>
                <w:sz w:val="17"/>
              </w:rPr>
            </w:pPr>
          </w:p>
          <w:p w14:paraId="641A9FCD" w14:textId="4D095C90" w:rsidR="00AC0F9D" w:rsidRDefault="00A62EA5">
            <w:pPr>
              <w:pStyle w:val="TableParagraph"/>
              <w:ind w:left="158" w:right="96"/>
              <w:jc w:val="both"/>
              <w:rPr>
                <w:sz w:val="18"/>
              </w:rPr>
            </w:pPr>
            <w:r>
              <w:rPr>
                <w:sz w:val="18"/>
              </w:rPr>
              <w:t xml:space="preserve">„Akákoľvek písomná komunikácia medzi Objednávateľom a Dodávateľom sa bude uskutočňovať v slovenskom jazyku pokiaľ táto ZMLUVA alebo jej prílohy neustanovujú inak </w:t>
            </w:r>
          </w:p>
          <w:p w14:paraId="6C71686A" w14:textId="77777777" w:rsidR="00AC0F9D" w:rsidRDefault="00AC0F9D">
            <w:pPr>
              <w:pStyle w:val="TableParagraph"/>
              <w:spacing w:before="1"/>
              <w:rPr>
                <w:b/>
                <w:sz w:val="18"/>
              </w:rPr>
            </w:pPr>
          </w:p>
          <w:p w14:paraId="35A012E2" w14:textId="3740A99D" w:rsidR="00AC0F9D" w:rsidRDefault="00A62EA5" w:rsidP="000D6593">
            <w:pPr>
              <w:pStyle w:val="TableParagraph"/>
              <w:ind w:left="158" w:right="94"/>
              <w:jc w:val="both"/>
              <w:rPr>
                <w:sz w:val="18"/>
              </w:rPr>
            </w:pPr>
            <w:r>
              <w:rPr>
                <w:sz w:val="18"/>
              </w:rPr>
              <w:t>Akákoľvek písomná komunikácia medzi Objednávateľom a Dodávateľom týkajúca sa tejto ZMLUVY musí obsahovať označenie</w:t>
            </w:r>
            <w:r>
              <w:rPr>
                <w:spacing w:val="24"/>
                <w:sz w:val="18"/>
              </w:rPr>
              <w:t xml:space="preserve"> </w:t>
            </w:r>
            <w:r w:rsidR="000D6593" w:rsidRPr="000D6593">
              <w:rPr>
                <w:sz w:val="18"/>
              </w:rPr>
              <w:t>Činnosť Stavebnotechnického dozoru pre Projekt</w:t>
            </w:r>
            <w:r w:rsidR="000D6593">
              <w:rPr>
                <w:sz w:val="18"/>
              </w:rPr>
              <w:t xml:space="preserve"> </w:t>
            </w:r>
            <w:r w:rsidR="000D6593" w:rsidRPr="000D6593">
              <w:rPr>
                <w:sz w:val="18"/>
              </w:rPr>
              <w:t>„Rekonštrukcia a dostavba areálu Fakultnej nemocnice s poliklinikou F. D. Roosevelta Banská Bystrica“</w:t>
            </w:r>
            <w:r>
              <w:rPr>
                <w:sz w:val="18"/>
              </w:rPr>
              <w:t xml:space="preserve"> a musí sa uskutočňovať prostredníctvom pošty alebo</w:t>
            </w:r>
            <w:r>
              <w:rPr>
                <w:spacing w:val="-6"/>
                <w:sz w:val="18"/>
              </w:rPr>
              <w:t xml:space="preserve"> </w:t>
            </w:r>
            <w:r>
              <w:rPr>
                <w:sz w:val="18"/>
              </w:rPr>
              <w:t>kuriéra.</w:t>
            </w:r>
          </w:p>
          <w:p w14:paraId="590129BD" w14:textId="77777777" w:rsidR="00AC0F9D" w:rsidRDefault="00AC0F9D">
            <w:pPr>
              <w:pStyle w:val="TableParagraph"/>
              <w:rPr>
                <w:b/>
                <w:sz w:val="18"/>
              </w:rPr>
            </w:pPr>
          </w:p>
          <w:p w14:paraId="1CAB15FF" w14:textId="77777777" w:rsidR="00AC0F9D" w:rsidRDefault="00A62EA5">
            <w:pPr>
              <w:pStyle w:val="TableParagraph"/>
              <w:ind w:left="158" w:right="96"/>
              <w:jc w:val="both"/>
              <w:rPr>
                <w:sz w:val="18"/>
              </w:rPr>
            </w:pPr>
            <w:r>
              <w:rPr>
                <w:sz w:val="18"/>
              </w:rPr>
              <w:t>Každá správa, súhlas, schválenie, návrh, podklady, osvedčenie a pod. alebo rozhodnutie akejkoľvek osoby požadované na základe tejto ZMLUVY musia byť vyhotovené v písomnej forme.“</w:t>
            </w:r>
          </w:p>
          <w:p w14:paraId="1AED3629" w14:textId="77777777" w:rsidR="00AC0F9D" w:rsidRDefault="00AC0F9D">
            <w:pPr>
              <w:pStyle w:val="TableParagraph"/>
              <w:spacing w:before="5" w:line="206" w:lineRule="exact"/>
              <w:ind w:left="107" w:right="95"/>
              <w:jc w:val="both"/>
              <w:rPr>
                <w:sz w:val="18"/>
              </w:rPr>
            </w:pPr>
          </w:p>
          <w:p w14:paraId="30122181" w14:textId="77777777" w:rsidR="000D6593" w:rsidRDefault="000D6593" w:rsidP="00FE319B">
            <w:pPr>
              <w:pStyle w:val="TableParagraph"/>
              <w:ind w:left="150" w:right="95"/>
              <w:jc w:val="both"/>
              <w:rPr>
                <w:sz w:val="18"/>
              </w:rPr>
            </w:pPr>
            <w:r>
              <w:rPr>
                <w:sz w:val="18"/>
              </w:rPr>
              <w:t>Na účely tejto ZMLUVY platí, že ak sa písomný právny úkon bude druhej zmluvnej Strane zasielať doporučenou zásielkou prostredníctvom pošty alebo kuriéra, považuje sa tento písomný právny úkon za doručený druhej  zmluvnej Strane aj v prípade, ak bude doporučená zásielka vrátená zmluvnej Strane, ktorá ju odoslala, ako nedoručiteľná. V takomto prípade práva a povinnosti z právneho úkonu začínajú plynúť dňom, v ktorom sa doporučená zásielka vrátila zmluvnej Strane, ktorá ju odoslala, ako</w:t>
            </w:r>
            <w:r>
              <w:rPr>
                <w:spacing w:val="-10"/>
                <w:sz w:val="18"/>
              </w:rPr>
              <w:t xml:space="preserve"> </w:t>
            </w:r>
            <w:r>
              <w:rPr>
                <w:sz w:val="18"/>
              </w:rPr>
              <w:t>nedoručiteľná.</w:t>
            </w:r>
          </w:p>
          <w:p w14:paraId="429C1C91" w14:textId="77777777" w:rsidR="000D6593" w:rsidRDefault="000D6593" w:rsidP="00FE319B">
            <w:pPr>
              <w:pStyle w:val="TableParagraph"/>
              <w:spacing w:before="11"/>
              <w:ind w:left="150"/>
              <w:rPr>
                <w:b/>
                <w:sz w:val="17"/>
              </w:rPr>
            </w:pPr>
          </w:p>
          <w:p w14:paraId="7A00CFAF" w14:textId="77777777" w:rsidR="000D6593" w:rsidRDefault="000D6593" w:rsidP="00FE319B">
            <w:pPr>
              <w:pStyle w:val="TableParagraph"/>
              <w:ind w:left="150" w:right="98"/>
              <w:jc w:val="both"/>
              <w:rPr>
                <w:sz w:val="18"/>
              </w:rPr>
            </w:pPr>
            <w:r>
              <w:rPr>
                <w:sz w:val="18"/>
              </w:rPr>
              <w:t>Každá správa, súhlas, schválenie, návrh, podklady, osvedčenie a pod. alebo rozhodnutie akejkoľvek osoby požadované na základe tejto ZMLUVY musia byť vyhotovené v písomnej forme.</w:t>
            </w:r>
          </w:p>
          <w:p w14:paraId="0C2C6F67" w14:textId="77777777" w:rsidR="000D6593" w:rsidRDefault="000D6593" w:rsidP="00FE319B">
            <w:pPr>
              <w:pStyle w:val="TableParagraph"/>
              <w:spacing w:before="11"/>
              <w:ind w:left="150"/>
              <w:rPr>
                <w:b/>
                <w:sz w:val="17"/>
              </w:rPr>
            </w:pPr>
          </w:p>
          <w:p w14:paraId="0118D0E2" w14:textId="4567792D" w:rsidR="000D6593" w:rsidRDefault="000D6593" w:rsidP="00FE319B">
            <w:pPr>
              <w:pStyle w:val="TableParagraph"/>
              <w:ind w:left="150" w:right="230"/>
              <w:jc w:val="both"/>
              <w:rPr>
                <w:sz w:val="18"/>
              </w:rPr>
            </w:pPr>
            <w:r>
              <w:rPr>
                <w:sz w:val="18"/>
              </w:rPr>
              <w:t>Za rozhodujúci deň doručenia písomnosti sa považuje deň,</w:t>
            </w:r>
            <w:r w:rsidR="00FE319B">
              <w:rPr>
                <w:sz w:val="18"/>
              </w:rPr>
              <w:t xml:space="preserve"> </w:t>
            </w:r>
            <w:r>
              <w:rPr>
                <w:sz w:val="18"/>
              </w:rPr>
              <w:t>kedy bola písomnosť doručená v písomnej forme (nie v</w:t>
            </w:r>
            <w:r>
              <w:rPr>
                <w:spacing w:val="-2"/>
                <w:sz w:val="18"/>
              </w:rPr>
              <w:t xml:space="preserve"> </w:t>
            </w:r>
            <w:r>
              <w:rPr>
                <w:sz w:val="18"/>
              </w:rPr>
              <w:t>elektronickej).“</w:t>
            </w:r>
          </w:p>
          <w:p w14:paraId="1456E9E4" w14:textId="7E35B7DB" w:rsidR="000D6593" w:rsidRDefault="000D6593">
            <w:pPr>
              <w:pStyle w:val="TableParagraph"/>
              <w:spacing w:before="5" w:line="206" w:lineRule="exact"/>
              <w:ind w:left="107" w:right="95"/>
              <w:jc w:val="both"/>
              <w:rPr>
                <w:sz w:val="18"/>
              </w:rPr>
            </w:pPr>
          </w:p>
        </w:tc>
      </w:tr>
    </w:tbl>
    <w:p w14:paraId="696C17F9" w14:textId="77777777" w:rsidR="00AC0F9D" w:rsidRDefault="00AC0F9D">
      <w:pPr>
        <w:spacing w:line="206" w:lineRule="exact"/>
        <w:jc w:val="both"/>
        <w:rPr>
          <w:sz w:val="18"/>
        </w:rPr>
        <w:sectPr w:rsidR="00AC0F9D">
          <w:pgSz w:w="11910" w:h="16840"/>
          <w:pgMar w:top="1240" w:right="800" w:bottom="900" w:left="1160" w:header="711" w:footer="707" w:gutter="0"/>
          <w:cols w:space="708"/>
        </w:sectPr>
      </w:pPr>
    </w:p>
    <w:p w14:paraId="72E08A3D" w14:textId="77777777" w:rsidR="00AC0F9D" w:rsidRDefault="00AC0F9D">
      <w:pPr>
        <w:pStyle w:val="Zkladntext"/>
        <w:spacing w:before="2" w:after="1"/>
        <w:rPr>
          <w:b/>
          <w:sz w:val="26"/>
        </w:rPr>
      </w:pPr>
    </w:p>
    <w:p w14:paraId="7525899C"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6"/>
        <w:gridCol w:w="2480"/>
        <w:gridCol w:w="852"/>
        <w:gridCol w:w="5202"/>
      </w:tblGrid>
      <w:tr w:rsidR="00AC0F9D" w14:paraId="3B3B7E00" w14:textId="77777777">
        <w:trPr>
          <w:trHeight w:val="224"/>
        </w:trPr>
        <w:tc>
          <w:tcPr>
            <w:tcW w:w="3236" w:type="dxa"/>
            <w:gridSpan w:val="2"/>
          </w:tcPr>
          <w:p w14:paraId="4092F858" w14:textId="77777777" w:rsidR="00AC0F9D" w:rsidRDefault="00AC0F9D">
            <w:pPr>
              <w:pStyle w:val="TableParagraph"/>
              <w:rPr>
                <w:rFonts w:ascii="Times New Roman"/>
                <w:sz w:val="16"/>
              </w:rPr>
            </w:pPr>
          </w:p>
        </w:tc>
        <w:tc>
          <w:tcPr>
            <w:tcW w:w="852" w:type="dxa"/>
          </w:tcPr>
          <w:p w14:paraId="614E2840" w14:textId="77777777" w:rsidR="00AC0F9D" w:rsidRDefault="00AC0F9D">
            <w:pPr>
              <w:pStyle w:val="TableParagraph"/>
              <w:rPr>
                <w:rFonts w:ascii="Times New Roman"/>
                <w:sz w:val="16"/>
              </w:rPr>
            </w:pPr>
          </w:p>
        </w:tc>
        <w:tc>
          <w:tcPr>
            <w:tcW w:w="5202" w:type="dxa"/>
          </w:tcPr>
          <w:p w14:paraId="0E6B08C1" w14:textId="77777777" w:rsidR="00AC0F9D" w:rsidRDefault="00AC0F9D">
            <w:pPr>
              <w:pStyle w:val="TableParagraph"/>
              <w:rPr>
                <w:rFonts w:ascii="Times New Roman"/>
                <w:sz w:val="16"/>
              </w:rPr>
            </w:pPr>
          </w:p>
        </w:tc>
      </w:tr>
      <w:tr w:rsidR="00AC0F9D" w14:paraId="25D255AA" w14:textId="77777777">
        <w:trPr>
          <w:trHeight w:val="347"/>
        </w:trPr>
        <w:tc>
          <w:tcPr>
            <w:tcW w:w="756" w:type="dxa"/>
          </w:tcPr>
          <w:p w14:paraId="745D8E14" w14:textId="77777777" w:rsidR="00AC0F9D" w:rsidRDefault="00A62EA5">
            <w:pPr>
              <w:pStyle w:val="TableParagraph"/>
              <w:spacing w:before="114"/>
              <w:ind w:left="107"/>
              <w:rPr>
                <w:b/>
                <w:sz w:val="18"/>
              </w:rPr>
            </w:pPr>
            <w:r>
              <w:rPr>
                <w:b/>
                <w:sz w:val="18"/>
              </w:rPr>
              <w:t>1.4</w:t>
            </w:r>
          </w:p>
        </w:tc>
        <w:tc>
          <w:tcPr>
            <w:tcW w:w="2480" w:type="dxa"/>
          </w:tcPr>
          <w:p w14:paraId="44208B6D" w14:textId="77777777" w:rsidR="00AC0F9D" w:rsidRDefault="00AC0F9D">
            <w:pPr>
              <w:pStyle w:val="TableParagraph"/>
              <w:rPr>
                <w:rFonts w:ascii="Times New Roman"/>
                <w:sz w:val="16"/>
              </w:rPr>
            </w:pPr>
          </w:p>
        </w:tc>
        <w:tc>
          <w:tcPr>
            <w:tcW w:w="852" w:type="dxa"/>
          </w:tcPr>
          <w:p w14:paraId="2F91BFAC" w14:textId="77777777" w:rsidR="00AC0F9D" w:rsidRDefault="00AC0F9D">
            <w:pPr>
              <w:pStyle w:val="TableParagraph"/>
              <w:rPr>
                <w:rFonts w:ascii="Times New Roman"/>
                <w:sz w:val="16"/>
              </w:rPr>
            </w:pPr>
          </w:p>
        </w:tc>
        <w:tc>
          <w:tcPr>
            <w:tcW w:w="5202" w:type="dxa"/>
          </w:tcPr>
          <w:p w14:paraId="0572F29E" w14:textId="77777777" w:rsidR="00AC0F9D" w:rsidRDefault="00AC0F9D">
            <w:pPr>
              <w:pStyle w:val="TableParagraph"/>
              <w:rPr>
                <w:rFonts w:ascii="Times New Roman"/>
                <w:sz w:val="16"/>
              </w:rPr>
            </w:pPr>
          </w:p>
        </w:tc>
      </w:tr>
      <w:tr w:rsidR="00AC0F9D" w14:paraId="239CB4B6" w14:textId="77777777">
        <w:trPr>
          <w:trHeight w:val="347"/>
        </w:trPr>
        <w:tc>
          <w:tcPr>
            <w:tcW w:w="3236" w:type="dxa"/>
            <w:gridSpan w:val="2"/>
          </w:tcPr>
          <w:p w14:paraId="112D326D" w14:textId="77777777" w:rsidR="00AC0F9D" w:rsidRDefault="00A62EA5">
            <w:pPr>
              <w:pStyle w:val="TableParagraph"/>
              <w:spacing w:before="114"/>
              <w:ind w:left="107"/>
              <w:rPr>
                <w:b/>
                <w:sz w:val="18"/>
              </w:rPr>
            </w:pPr>
            <w:r>
              <w:rPr>
                <w:b/>
                <w:sz w:val="18"/>
              </w:rPr>
              <w:t>Právne predpisy a jazyk</w:t>
            </w:r>
          </w:p>
        </w:tc>
        <w:tc>
          <w:tcPr>
            <w:tcW w:w="852" w:type="dxa"/>
          </w:tcPr>
          <w:p w14:paraId="0DF44702" w14:textId="77777777" w:rsidR="00AC0F9D" w:rsidRDefault="00AC0F9D">
            <w:pPr>
              <w:pStyle w:val="TableParagraph"/>
              <w:rPr>
                <w:rFonts w:ascii="Times New Roman"/>
                <w:sz w:val="16"/>
              </w:rPr>
            </w:pPr>
          </w:p>
        </w:tc>
        <w:tc>
          <w:tcPr>
            <w:tcW w:w="5202" w:type="dxa"/>
          </w:tcPr>
          <w:p w14:paraId="6F54CF2C" w14:textId="77777777" w:rsidR="00AC0F9D" w:rsidRDefault="00AC0F9D">
            <w:pPr>
              <w:pStyle w:val="TableParagraph"/>
              <w:rPr>
                <w:rFonts w:ascii="Times New Roman"/>
                <w:sz w:val="16"/>
              </w:rPr>
            </w:pPr>
          </w:p>
        </w:tc>
      </w:tr>
      <w:tr w:rsidR="00AC0F9D" w14:paraId="05E66E65" w14:textId="77777777">
        <w:trPr>
          <w:trHeight w:val="307"/>
        </w:trPr>
        <w:tc>
          <w:tcPr>
            <w:tcW w:w="3236" w:type="dxa"/>
            <w:gridSpan w:val="2"/>
            <w:vMerge w:val="restart"/>
          </w:tcPr>
          <w:p w14:paraId="4DCD68FB" w14:textId="77777777" w:rsidR="00AC0F9D" w:rsidRDefault="00AC0F9D">
            <w:pPr>
              <w:pStyle w:val="TableParagraph"/>
              <w:rPr>
                <w:rFonts w:ascii="Times New Roman"/>
                <w:sz w:val="16"/>
              </w:rPr>
            </w:pPr>
          </w:p>
        </w:tc>
        <w:tc>
          <w:tcPr>
            <w:tcW w:w="852" w:type="dxa"/>
            <w:tcBorders>
              <w:bottom w:val="nil"/>
            </w:tcBorders>
          </w:tcPr>
          <w:p w14:paraId="5C414E3B" w14:textId="77777777" w:rsidR="00AC0F9D" w:rsidRDefault="00A62EA5">
            <w:pPr>
              <w:pStyle w:val="TableParagraph"/>
              <w:spacing w:line="206" w:lineRule="exact"/>
              <w:ind w:left="109"/>
              <w:rPr>
                <w:sz w:val="18"/>
              </w:rPr>
            </w:pPr>
            <w:r>
              <w:rPr>
                <w:sz w:val="18"/>
              </w:rPr>
              <w:t>1.4.1</w:t>
            </w:r>
          </w:p>
        </w:tc>
        <w:tc>
          <w:tcPr>
            <w:tcW w:w="5202" w:type="dxa"/>
            <w:tcBorders>
              <w:bottom w:val="nil"/>
            </w:tcBorders>
          </w:tcPr>
          <w:p w14:paraId="50632099" w14:textId="77777777" w:rsidR="00AC0F9D" w:rsidRDefault="00A62EA5">
            <w:pPr>
              <w:pStyle w:val="TableParagraph"/>
              <w:spacing w:line="206" w:lineRule="exact"/>
              <w:ind w:left="107"/>
              <w:rPr>
                <w:sz w:val="18"/>
              </w:rPr>
            </w:pPr>
            <w:r>
              <w:rPr>
                <w:sz w:val="18"/>
              </w:rPr>
              <w:t>Na konci podčlánku 1.4.1 vložte nasledujúci text:</w:t>
            </w:r>
          </w:p>
        </w:tc>
      </w:tr>
      <w:tr w:rsidR="00AC0F9D" w14:paraId="50FF2EED" w14:textId="77777777">
        <w:trPr>
          <w:trHeight w:val="818"/>
        </w:trPr>
        <w:tc>
          <w:tcPr>
            <w:tcW w:w="3236" w:type="dxa"/>
            <w:gridSpan w:val="2"/>
            <w:vMerge/>
            <w:tcBorders>
              <w:top w:val="nil"/>
            </w:tcBorders>
          </w:tcPr>
          <w:p w14:paraId="7425BFE0" w14:textId="77777777" w:rsidR="00AC0F9D" w:rsidRDefault="00AC0F9D">
            <w:pPr>
              <w:rPr>
                <w:sz w:val="2"/>
                <w:szCs w:val="2"/>
              </w:rPr>
            </w:pPr>
          </w:p>
        </w:tc>
        <w:tc>
          <w:tcPr>
            <w:tcW w:w="852" w:type="dxa"/>
            <w:tcBorders>
              <w:top w:val="nil"/>
              <w:bottom w:val="nil"/>
            </w:tcBorders>
          </w:tcPr>
          <w:p w14:paraId="673EF480" w14:textId="77777777" w:rsidR="00AC0F9D" w:rsidRDefault="00AC0F9D">
            <w:pPr>
              <w:pStyle w:val="TableParagraph"/>
              <w:rPr>
                <w:rFonts w:ascii="Times New Roman"/>
                <w:sz w:val="16"/>
              </w:rPr>
            </w:pPr>
          </w:p>
        </w:tc>
        <w:tc>
          <w:tcPr>
            <w:tcW w:w="5202" w:type="dxa"/>
            <w:tcBorders>
              <w:top w:val="nil"/>
              <w:bottom w:val="nil"/>
            </w:tcBorders>
          </w:tcPr>
          <w:p w14:paraId="7536C3B7" w14:textId="77777777" w:rsidR="00AC0F9D" w:rsidRDefault="00A62EA5">
            <w:pPr>
              <w:pStyle w:val="TableParagraph"/>
              <w:spacing w:before="96"/>
              <w:ind w:left="107" w:right="96"/>
              <w:jc w:val="both"/>
              <w:rPr>
                <w:sz w:val="18"/>
              </w:rPr>
            </w:pPr>
            <w:r>
              <w:rPr>
                <w:sz w:val="18"/>
              </w:rPr>
              <w:t>„Rozhodujúci jazyk: slovenský s výnimkou Všeobecných zmluvných podmienok „Biela kniha FIDIC“, pri ktorých je rozhodujúci jazyk anglický.“</w:t>
            </w:r>
          </w:p>
        </w:tc>
      </w:tr>
      <w:tr w:rsidR="00AC0F9D" w14:paraId="04E590D7" w14:textId="77777777">
        <w:trPr>
          <w:trHeight w:val="610"/>
        </w:trPr>
        <w:tc>
          <w:tcPr>
            <w:tcW w:w="3236" w:type="dxa"/>
            <w:gridSpan w:val="2"/>
            <w:vMerge/>
            <w:tcBorders>
              <w:top w:val="nil"/>
            </w:tcBorders>
          </w:tcPr>
          <w:p w14:paraId="68B82638" w14:textId="77777777" w:rsidR="00AC0F9D" w:rsidRDefault="00AC0F9D">
            <w:pPr>
              <w:rPr>
                <w:sz w:val="2"/>
                <w:szCs w:val="2"/>
              </w:rPr>
            </w:pPr>
          </w:p>
        </w:tc>
        <w:tc>
          <w:tcPr>
            <w:tcW w:w="852" w:type="dxa"/>
            <w:tcBorders>
              <w:top w:val="nil"/>
              <w:bottom w:val="nil"/>
            </w:tcBorders>
          </w:tcPr>
          <w:p w14:paraId="7B9F104D" w14:textId="77777777" w:rsidR="00AC0F9D" w:rsidRDefault="00A62EA5">
            <w:pPr>
              <w:pStyle w:val="TableParagraph"/>
              <w:spacing w:before="96"/>
              <w:ind w:left="109"/>
              <w:rPr>
                <w:sz w:val="18"/>
              </w:rPr>
            </w:pPr>
            <w:r>
              <w:rPr>
                <w:sz w:val="18"/>
              </w:rPr>
              <w:t>1.4.2</w:t>
            </w:r>
          </w:p>
        </w:tc>
        <w:tc>
          <w:tcPr>
            <w:tcW w:w="5202" w:type="dxa"/>
            <w:tcBorders>
              <w:top w:val="nil"/>
              <w:bottom w:val="nil"/>
            </w:tcBorders>
          </w:tcPr>
          <w:p w14:paraId="204151A3" w14:textId="77777777" w:rsidR="00AC0F9D" w:rsidRDefault="00A62EA5">
            <w:pPr>
              <w:pStyle w:val="TableParagraph"/>
              <w:spacing w:before="96"/>
              <w:ind w:left="107" w:right="97"/>
              <w:rPr>
                <w:sz w:val="18"/>
              </w:rPr>
            </w:pPr>
            <w:r>
              <w:rPr>
                <w:sz w:val="18"/>
              </w:rPr>
              <w:t>Za podčlánkom 1.4.1 vložte nový podčlánok 1.4.2, ktorý znie nasledovne:</w:t>
            </w:r>
          </w:p>
        </w:tc>
      </w:tr>
      <w:tr w:rsidR="00AC0F9D" w14:paraId="38C568A5" w14:textId="77777777">
        <w:trPr>
          <w:trHeight w:val="611"/>
        </w:trPr>
        <w:tc>
          <w:tcPr>
            <w:tcW w:w="3236" w:type="dxa"/>
            <w:gridSpan w:val="2"/>
            <w:vMerge/>
            <w:tcBorders>
              <w:top w:val="nil"/>
            </w:tcBorders>
          </w:tcPr>
          <w:p w14:paraId="75F24B8A" w14:textId="77777777" w:rsidR="00AC0F9D" w:rsidRDefault="00AC0F9D">
            <w:pPr>
              <w:rPr>
                <w:sz w:val="2"/>
                <w:szCs w:val="2"/>
              </w:rPr>
            </w:pPr>
          </w:p>
        </w:tc>
        <w:tc>
          <w:tcPr>
            <w:tcW w:w="852" w:type="dxa"/>
            <w:tcBorders>
              <w:top w:val="nil"/>
              <w:bottom w:val="nil"/>
            </w:tcBorders>
          </w:tcPr>
          <w:p w14:paraId="6B48D941" w14:textId="77777777" w:rsidR="00AC0F9D" w:rsidRDefault="00AC0F9D">
            <w:pPr>
              <w:pStyle w:val="TableParagraph"/>
              <w:rPr>
                <w:rFonts w:ascii="Times New Roman"/>
                <w:sz w:val="16"/>
              </w:rPr>
            </w:pPr>
          </w:p>
        </w:tc>
        <w:tc>
          <w:tcPr>
            <w:tcW w:w="5202" w:type="dxa"/>
            <w:tcBorders>
              <w:top w:val="nil"/>
              <w:bottom w:val="nil"/>
            </w:tcBorders>
          </w:tcPr>
          <w:p w14:paraId="64C370A5" w14:textId="77777777" w:rsidR="00AC0F9D" w:rsidRDefault="00A62EA5">
            <w:pPr>
              <w:pStyle w:val="TableParagraph"/>
              <w:spacing w:before="95"/>
              <w:ind w:left="203" w:right="97" w:hanging="96"/>
              <w:rPr>
                <w:sz w:val="18"/>
              </w:rPr>
            </w:pPr>
            <w:r>
              <w:rPr>
                <w:sz w:val="18"/>
              </w:rPr>
              <w:t>„Táto ZMLUVA sa riadi právnym poriadkom Slovenskej republiky.</w:t>
            </w:r>
          </w:p>
        </w:tc>
      </w:tr>
      <w:tr w:rsidR="00AC0F9D" w14:paraId="31C40687" w14:textId="77777777">
        <w:trPr>
          <w:trHeight w:val="2267"/>
        </w:trPr>
        <w:tc>
          <w:tcPr>
            <w:tcW w:w="3236" w:type="dxa"/>
            <w:gridSpan w:val="2"/>
            <w:vMerge/>
            <w:tcBorders>
              <w:top w:val="nil"/>
            </w:tcBorders>
          </w:tcPr>
          <w:p w14:paraId="084C61B4" w14:textId="77777777" w:rsidR="00AC0F9D" w:rsidRDefault="00AC0F9D">
            <w:pPr>
              <w:rPr>
                <w:sz w:val="2"/>
                <w:szCs w:val="2"/>
              </w:rPr>
            </w:pPr>
          </w:p>
        </w:tc>
        <w:tc>
          <w:tcPr>
            <w:tcW w:w="852" w:type="dxa"/>
            <w:tcBorders>
              <w:top w:val="nil"/>
              <w:bottom w:val="nil"/>
            </w:tcBorders>
          </w:tcPr>
          <w:p w14:paraId="754CEF1C" w14:textId="77777777" w:rsidR="00AC0F9D" w:rsidRDefault="00AC0F9D">
            <w:pPr>
              <w:pStyle w:val="TableParagraph"/>
              <w:rPr>
                <w:rFonts w:ascii="Times New Roman"/>
                <w:sz w:val="16"/>
              </w:rPr>
            </w:pPr>
          </w:p>
        </w:tc>
        <w:tc>
          <w:tcPr>
            <w:tcW w:w="5202" w:type="dxa"/>
            <w:tcBorders>
              <w:top w:val="nil"/>
              <w:bottom w:val="nil"/>
            </w:tcBorders>
          </w:tcPr>
          <w:p w14:paraId="237DF245" w14:textId="48866096" w:rsidR="00AC0F9D" w:rsidRDefault="00A62EA5">
            <w:pPr>
              <w:pStyle w:val="TableParagraph"/>
              <w:spacing w:before="95"/>
              <w:ind w:left="158" w:right="93"/>
              <w:jc w:val="both"/>
              <w:rPr>
                <w:sz w:val="18"/>
              </w:rPr>
            </w:pPr>
            <w:r>
              <w:rPr>
                <w:sz w:val="18"/>
              </w:rPr>
              <w:t>Právne predpisy znamenajú všetky všeobecne záväzné právne predpisy uverejnené v Zbierke zákonov SR, najmä Ústava SR, ústavné zákony, medzinárodné zmluvy s aplikačnou prednosťou pred zákonom, zákony, nariadenia vlády, vyhlášky ministerstiev a ostatných ústredných orgánov štátnej správy, výnosy a opatrenia, všeobecne záväzné nariadenia vyšších územných celkov a obcí. Právnymi predpismi sa pre účely tejto ZMLUVY rozumie aj právo Európskej únie platné a záväzné na území Slovenskej republiky.</w:t>
            </w:r>
          </w:p>
        </w:tc>
      </w:tr>
      <w:tr w:rsidR="00AC0F9D" w14:paraId="38B4273C" w14:textId="77777777">
        <w:trPr>
          <w:trHeight w:val="924"/>
        </w:trPr>
        <w:tc>
          <w:tcPr>
            <w:tcW w:w="3236" w:type="dxa"/>
            <w:gridSpan w:val="2"/>
            <w:vMerge/>
            <w:tcBorders>
              <w:top w:val="nil"/>
            </w:tcBorders>
          </w:tcPr>
          <w:p w14:paraId="483B2B21" w14:textId="77777777" w:rsidR="00AC0F9D" w:rsidRDefault="00AC0F9D">
            <w:pPr>
              <w:rPr>
                <w:sz w:val="2"/>
                <w:szCs w:val="2"/>
              </w:rPr>
            </w:pPr>
          </w:p>
        </w:tc>
        <w:tc>
          <w:tcPr>
            <w:tcW w:w="852" w:type="dxa"/>
            <w:tcBorders>
              <w:top w:val="nil"/>
            </w:tcBorders>
          </w:tcPr>
          <w:p w14:paraId="20F272C6" w14:textId="77777777" w:rsidR="00AC0F9D" w:rsidRDefault="00AC0F9D">
            <w:pPr>
              <w:pStyle w:val="TableParagraph"/>
              <w:rPr>
                <w:rFonts w:ascii="Times New Roman"/>
                <w:sz w:val="16"/>
              </w:rPr>
            </w:pPr>
          </w:p>
        </w:tc>
        <w:tc>
          <w:tcPr>
            <w:tcW w:w="5202" w:type="dxa"/>
            <w:tcBorders>
              <w:top w:val="nil"/>
            </w:tcBorders>
          </w:tcPr>
          <w:p w14:paraId="2E5CC9BD" w14:textId="5C334014" w:rsidR="00AC0F9D" w:rsidRDefault="00A62EA5" w:rsidP="00FE319B">
            <w:pPr>
              <w:pStyle w:val="TableParagraph"/>
              <w:spacing w:before="96"/>
              <w:ind w:left="158" w:right="92"/>
              <w:jc w:val="both"/>
              <w:rPr>
                <w:sz w:val="18"/>
              </w:rPr>
            </w:pPr>
            <w:r>
              <w:rPr>
                <w:sz w:val="18"/>
              </w:rPr>
              <w:t>Práva a povinnosti zmluvných Strán neupravené v tejto ZMLUVE sa riadia príslušnými ustanoveniami Obchodného zákonníka a ostatných všeobecne záväzných právnych</w:t>
            </w:r>
            <w:r w:rsidR="00FE319B">
              <w:rPr>
                <w:sz w:val="18"/>
              </w:rPr>
              <w:t xml:space="preserve"> </w:t>
            </w:r>
            <w:r>
              <w:rPr>
                <w:sz w:val="18"/>
              </w:rPr>
              <w:t>predpisov platných a účinných v Slovenskej republike.“</w:t>
            </w:r>
          </w:p>
        </w:tc>
      </w:tr>
      <w:tr w:rsidR="00AC0F9D" w14:paraId="4F47F6A5" w14:textId="77777777">
        <w:trPr>
          <w:trHeight w:val="227"/>
        </w:trPr>
        <w:tc>
          <w:tcPr>
            <w:tcW w:w="3236" w:type="dxa"/>
            <w:gridSpan w:val="2"/>
          </w:tcPr>
          <w:p w14:paraId="7251FEE3" w14:textId="77777777" w:rsidR="00AC0F9D" w:rsidRDefault="00A62EA5">
            <w:pPr>
              <w:pStyle w:val="TableParagraph"/>
              <w:spacing w:line="201" w:lineRule="exact"/>
              <w:ind w:left="107"/>
              <w:rPr>
                <w:b/>
                <w:sz w:val="18"/>
              </w:rPr>
            </w:pPr>
            <w:r>
              <w:rPr>
                <w:b/>
                <w:sz w:val="18"/>
              </w:rPr>
              <w:t>1.6</w:t>
            </w:r>
          </w:p>
        </w:tc>
        <w:tc>
          <w:tcPr>
            <w:tcW w:w="852" w:type="dxa"/>
          </w:tcPr>
          <w:p w14:paraId="4EAC3F5A" w14:textId="77777777" w:rsidR="00AC0F9D" w:rsidRDefault="00AC0F9D">
            <w:pPr>
              <w:pStyle w:val="TableParagraph"/>
              <w:rPr>
                <w:rFonts w:ascii="Times New Roman"/>
                <w:sz w:val="16"/>
              </w:rPr>
            </w:pPr>
          </w:p>
        </w:tc>
        <w:tc>
          <w:tcPr>
            <w:tcW w:w="5202" w:type="dxa"/>
          </w:tcPr>
          <w:p w14:paraId="41074752" w14:textId="77777777" w:rsidR="00AC0F9D" w:rsidRDefault="00AC0F9D">
            <w:pPr>
              <w:pStyle w:val="TableParagraph"/>
              <w:rPr>
                <w:rFonts w:ascii="Times New Roman"/>
                <w:sz w:val="16"/>
              </w:rPr>
            </w:pPr>
          </w:p>
        </w:tc>
      </w:tr>
      <w:tr w:rsidR="00AC0F9D" w14:paraId="6B60F2EA" w14:textId="77777777">
        <w:trPr>
          <w:trHeight w:val="683"/>
        </w:trPr>
        <w:tc>
          <w:tcPr>
            <w:tcW w:w="3236" w:type="dxa"/>
            <w:gridSpan w:val="2"/>
          </w:tcPr>
          <w:p w14:paraId="16CDFA53" w14:textId="77777777" w:rsidR="00AC0F9D" w:rsidRDefault="00A62EA5">
            <w:pPr>
              <w:pStyle w:val="TableParagraph"/>
              <w:spacing w:line="201" w:lineRule="exact"/>
              <w:ind w:left="107"/>
              <w:rPr>
                <w:b/>
                <w:sz w:val="18"/>
              </w:rPr>
            </w:pPr>
            <w:r>
              <w:rPr>
                <w:b/>
                <w:sz w:val="18"/>
              </w:rPr>
              <w:t>Prevod práv a</w:t>
            </w:r>
          </w:p>
          <w:p w14:paraId="77090895" w14:textId="77777777" w:rsidR="00AC0F9D" w:rsidRDefault="00A62EA5">
            <w:pPr>
              <w:pStyle w:val="TableParagraph"/>
              <w:spacing w:line="230" w:lineRule="atLeast"/>
              <w:ind w:left="107" w:right="79"/>
              <w:rPr>
                <w:b/>
                <w:sz w:val="18"/>
              </w:rPr>
            </w:pPr>
            <w:proofErr w:type="spellStart"/>
            <w:r>
              <w:rPr>
                <w:b/>
                <w:sz w:val="18"/>
              </w:rPr>
              <w:t>poddodávateľské</w:t>
            </w:r>
            <w:proofErr w:type="spellEnd"/>
            <w:r>
              <w:rPr>
                <w:b/>
                <w:sz w:val="18"/>
              </w:rPr>
              <w:t>/subdodávateľské zmluvy</w:t>
            </w:r>
          </w:p>
        </w:tc>
        <w:tc>
          <w:tcPr>
            <w:tcW w:w="852" w:type="dxa"/>
          </w:tcPr>
          <w:p w14:paraId="309B3271" w14:textId="77777777" w:rsidR="00AC0F9D" w:rsidRDefault="00AC0F9D">
            <w:pPr>
              <w:pStyle w:val="TableParagraph"/>
              <w:rPr>
                <w:rFonts w:ascii="Times New Roman"/>
                <w:sz w:val="16"/>
              </w:rPr>
            </w:pPr>
          </w:p>
        </w:tc>
        <w:tc>
          <w:tcPr>
            <w:tcW w:w="5202" w:type="dxa"/>
          </w:tcPr>
          <w:p w14:paraId="4CEAEBB2" w14:textId="77777777" w:rsidR="00AC0F9D" w:rsidRDefault="00AC0F9D">
            <w:pPr>
              <w:pStyle w:val="TableParagraph"/>
              <w:rPr>
                <w:rFonts w:ascii="Times New Roman"/>
                <w:sz w:val="16"/>
              </w:rPr>
            </w:pPr>
          </w:p>
        </w:tc>
      </w:tr>
      <w:tr w:rsidR="00AC0F9D" w14:paraId="51CF7E09" w14:textId="77777777">
        <w:trPr>
          <w:trHeight w:val="827"/>
        </w:trPr>
        <w:tc>
          <w:tcPr>
            <w:tcW w:w="3236" w:type="dxa"/>
            <w:gridSpan w:val="2"/>
          </w:tcPr>
          <w:p w14:paraId="0153E064" w14:textId="77777777" w:rsidR="00AC0F9D" w:rsidRDefault="00AC0F9D">
            <w:pPr>
              <w:pStyle w:val="TableParagraph"/>
              <w:rPr>
                <w:rFonts w:ascii="Times New Roman"/>
                <w:sz w:val="16"/>
              </w:rPr>
            </w:pPr>
          </w:p>
        </w:tc>
        <w:tc>
          <w:tcPr>
            <w:tcW w:w="852" w:type="dxa"/>
          </w:tcPr>
          <w:p w14:paraId="09D406AB" w14:textId="77777777" w:rsidR="00AC0F9D" w:rsidRDefault="00A62EA5">
            <w:pPr>
              <w:pStyle w:val="TableParagraph"/>
              <w:spacing w:line="206" w:lineRule="exact"/>
              <w:ind w:left="109"/>
              <w:rPr>
                <w:sz w:val="18"/>
              </w:rPr>
            </w:pPr>
            <w:r>
              <w:rPr>
                <w:sz w:val="18"/>
              </w:rPr>
              <w:t>1.6</w:t>
            </w:r>
          </w:p>
        </w:tc>
        <w:tc>
          <w:tcPr>
            <w:tcW w:w="5202" w:type="dxa"/>
          </w:tcPr>
          <w:p w14:paraId="6023A074" w14:textId="609E54DA" w:rsidR="00AC0F9D" w:rsidRDefault="00A62EA5" w:rsidP="00FE319B">
            <w:pPr>
              <w:pStyle w:val="TableParagraph"/>
              <w:tabs>
                <w:tab w:val="left" w:pos="1066"/>
                <w:tab w:val="left" w:pos="1805"/>
                <w:tab w:val="left" w:pos="2883"/>
                <w:tab w:val="left" w:pos="3396"/>
                <w:tab w:val="left" w:pos="4356"/>
                <w:tab w:val="left" w:pos="4994"/>
              </w:tabs>
              <w:ind w:left="107" w:right="95"/>
              <w:jc w:val="both"/>
              <w:rPr>
                <w:b/>
                <w:sz w:val="18"/>
              </w:rPr>
            </w:pPr>
            <w:r>
              <w:rPr>
                <w:sz w:val="18"/>
              </w:rPr>
              <w:t>Pôvodný</w:t>
            </w:r>
            <w:r w:rsidR="000D6593">
              <w:rPr>
                <w:sz w:val="18"/>
              </w:rPr>
              <w:t xml:space="preserve"> </w:t>
            </w:r>
            <w:r>
              <w:rPr>
                <w:sz w:val="18"/>
              </w:rPr>
              <w:t>názov</w:t>
            </w:r>
            <w:r w:rsidR="000D6593">
              <w:rPr>
                <w:sz w:val="18"/>
              </w:rPr>
              <w:t xml:space="preserve"> </w:t>
            </w:r>
            <w:r>
              <w:rPr>
                <w:sz w:val="18"/>
              </w:rPr>
              <w:t>podčlánku</w:t>
            </w:r>
            <w:r w:rsidR="000D6593">
              <w:rPr>
                <w:sz w:val="18"/>
              </w:rPr>
              <w:t xml:space="preserve"> </w:t>
            </w:r>
            <w:r>
              <w:rPr>
                <w:sz w:val="18"/>
              </w:rPr>
              <w:t>1.6</w:t>
            </w:r>
            <w:r w:rsidR="000D6593">
              <w:rPr>
                <w:sz w:val="18"/>
              </w:rPr>
              <w:t xml:space="preserve"> </w:t>
            </w:r>
            <w:r>
              <w:rPr>
                <w:b/>
                <w:sz w:val="18"/>
              </w:rPr>
              <w:t>„Prevod</w:t>
            </w:r>
            <w:r w:rsidR="000D6593">
              <w:rPr>
                <w:b/>
                <w:sz w:val="18"/>
              </w:rPr>
              <w:t xml:space="preserve"> </w:t>
            </w:r>
            <w:r>
              <w:rPr>
                <w:b/>
                <w:sz w:val="18"/>
              </w:rPr>
              <w:t>práv</w:t>
            </w:r>
            <w:r w:rsidR="000D6593">
              <w:rPr>
                <w:b/>
                <w:sz w:val="18"/>
              </w:rPr>
              <w:t xml:space="preserve"> </w:t>
            </w:r>
            <w:r>
              <w:rPr>
                <w:b/>
                <w:spacing w:val="-18"/>
                <w:sz w:val="18"/>
              </w:rPr>
              <w:t xml:space="preserve">a </w:t>
            </w:r>
            <w:proofErr w:type="spellStart"/>
            <w:r>
              <w:rPr>
                <w:b/>
                <w:sz w:val="18"/>
              </w:rPr>
              <w:t>poddodávateľské</w:t>
            </w:r>
            <w:proofErr w:type="spellEnd"/>
            <w:r>
              <w:rPr>
                <w:b/>
                <w:sz w:val="18"/>
              </w:rPr>
              <w:t xml:space="preserve"> zmluvy“ </w:t>
            </w:r>
            <w:r>
              <w:rPr>
                <w:sz w:val="18"/>
              </w:rPr>
              <w:t>odstráňte</w:t>
            </w:r>
            <w:r w:rsidR="00FE319B">
              <w:rPr>
                <w:sz w:val="18"/>
              </w:rPr>
              <w:t xml:space="preserve"> </w:t>
            </w:r>
            <w:r>
              <w:rPr>
                <w:sz w:val="18"/>
              </w:rPr>
              <w:t>a</w:t>
            </w:r>
            <w:r w:rsidR="000D6593">
              <w:rPr>
                <w:sz w:val="18"/>
              </w:rPr>
              <w:t> </w:t>
            </w:r>
            <w:r>
              <w:rPr>
                <w:sz w:val="18"/>
              </w:rPr>
              <w:t>nahraďte</w:t>
            </w:r>
            <w:r w:rsidR="000D6593">
              <w:rPr>
                <w:sz w:val="18"/>
              </w:rPr>
              <w:t xml:space="preserve"> </w:t>
            </w:r>
            <w:r>
              <w:rPr>
                <w:sz w:val="18"/>
              </w:rPr>
              <w:t>ho</w:t>
            </w:r>
            <w:r w:rsidR="000D6593">
              <w:rPr>
                <w:sz w:val="18"/>
              </w:rPr>
              <w:t xml:space="preserve"> </w:t>
            </w:r>
            <w:r>
              <w:rPr>
                <w:sz w:val="18"/>
              </w:rPr>
              <w:t>nasledujúcim</w:t>
            </w:r>
            <w:r w:rsidR="000D6593">
              <w:rPr>
                <w:sz w:val="18"/>
              </w:rPr>
              <w:t xml:space="preserve"> </w:t>
            </w:r>
            <w:r>
              <w:rPr>
                <w:sz w:val="18"/>
              </w:rPr>
              <w:t>názvom:</w:t>
            </w:r>
            <w:r w:rsidR="000D6593">
              <w:rPr>
                <w:sz w:val="18"/>
              </w:rPr>
              <w:t xml:space="preserve"> </w:t>
            </w:r>
            <w:r>
              <w:rPr>
                <w:b/>
                <w:sz w:val="18"/>
              </w:rPr>
              <w:t>„Prevod</w:t>
            </w:r>
            <w:r w:rsidR="000D6593">
              <w:rPr>
                <w:b/>
                <w:sz w:val="18"/>
              </w:rPr>
              <w:t xml:space="preserve"> </w:t>
            </w:r>
            <w:r>
              <w:rPr>
                <w:b/>
                <w:spacing w:val="-5"/>
                <w:sz w:val="18"/>
              </w:rPr>
              <w:t xml:space="preserve">práv </w:t>
            </w:r>
            <w:r>
              <w:rPr>
                <w:b/>
                <w:sz w:val="18"/>
              </w:rPr>
              <w:t xml:space="preserve">a </w:t>
            </w:r>
            <w:proofErr w:type="spellStart"/>
            <w:r>
              <w:rPr>
                <w:b/>
                <w:sz w:val="18"/>
              </w:rPr>
              <w:t>poddodávateľské</w:t>
            </w:r>
            <w:proofErr w:type="spellEnd"/>
            <w:r>
              <w:rPr>
                <w:b/>
                <w:sz w:val="18"/>
              </w:rPr>
              <w:t>/subdodávateľské</w:t>
            </w:r>
            <w:r>
              <w:rPr>
                <w:b/>
                <w:spacing w:val="-1"/>
                <w:sz w:val="18"/>
              </w:rPr>
              <w:t xml:space="preserve"> </w:t>
            </w:r>
            <w:r>
              <w:rPr>
                <w:b/>
                <w:sz w:val="18"/>
              </w:rPr>
              <w:t>zmluvy“.</w:t>
            </w:r>
          </w:p>
        </w:tc>
      </w:tr>
    </w:tbl>
    <w:p w14:paraId="3E38AB73" w14:textId="77777777" w:rsidR="00AC0F9D" w:rsidRDefault="00AC0F9D">
      <w:pPr>
        <w:spacing w:line="208" w:lineRule="exact"/>
        <w:rPr>
          <w:sz w:val="18"/>
        </w:rPr>
      </w:pPr>
    </w:p>
    <w:p w14:paraId="4BE3C41D" w14:textId="77777777" w:rsidR="00FE319B" w:rsidRPr="00FE319B" w:rsidRDefault="00FE319B" w:rsidP="00FE319B">
      <w:pPr>
        <w:rPr>
          <w:sz w:val="18"/>
        </w:rPr>
      </w:pPr>
    </w:p>
    <w:p w14:paraId="769A2AB1" w14:textId="77777777" w:rsidR="00FE319B" w:rsidRPr="00FE319B" w:rsidRDefault="00FE319B" w:rsidP="00FE319B">
      <w:pPr>
        <w:rPr>
          <w:sz w:val="18"/>
        </w:rPr>
      </w:pPr>
    </w:p>
    <w:p w14:paraId="1B085EA6" w14:textId="77777777" w:rsidR="00FE319B" w:rsidRPr="00FE319B" w:rsidRDefault="00FE319B" w:rsidP="00FE319B">
      <w:pPr>
        <w:rPr>
          <w:sz w:val="18"/>
        </w:rPr>
      </w:pPr>
    </w:p>
    <w:p w14:paraId="176C7EDF" w14:textId="77777777" w:rsidR="00FE319B" w:rsidRPr="00FE319B" w:rsidRDefault="00FE319B" w:rsidP="00FE319B">
      <w:pPr>
        <w:rPr>
          <w:sz w:val="18"/>
        </w:rPr>
      </w:pPr>
    </w:p>
    <w:p w14:paraId="52AEBF66" w14:textId="77777777" w:rsidR="00FE319B" w:rsidRPr="00FE319B" w:rsidRDefault="00FE319B" w:rsidP="00FE319B">
      <w:pPr>
        <w:rPr>
          <w:sz w:val="18"/>
        </w:rPr>
      </w:pPr>
    </w:p>
    <w:p w14:paraId="14116CAE" w14:textId="77777777" w:rsidR="00FE319B" w:rsidRPr="00FE319B" w:rsidRDefault="00FE319B" w:rsidP="00FE319B">
      <w:pPr>
        <w:rPr>
          <w:sz w:val="18"/>
        </w:rPr>
      </w:pPr>
    </w:p>
    <w:p w14:paraId="6E91AE82" w14:textId="77777777" w:rsidR="00FE319B" w:rsidRPr="00FE319B" w:rsidRDefault="00FE319B" w:rsidP="00FE319B">
      <w:pPr>
        <w:rPr>
          <w:sz w:val="18"/>
        </w:rPr>
      </w:pPr>
    </w:p>
    <w:p w14:paraId="76FB269A" w14:textId="77777777" w:rsidR="00FE319B" w:rsidRPr="00FE319B" w:rsidRDefault="00FE319B" w:rsidP="00FE319B">
      <w:pPr>
        <w:rPr>
          <w:sz w:val="18"/>
        </w:rPr>
      </w:pPr>
    </w:p>
    <w:p w14:paraId="02B23A23" w14:textId="77777777" w:rsidR="00FE319B" w:rsidRPr="00FE319B" w:rsidRDefault="00FE319B" w:rsidP="00FE319B">
      <w:pPr>
        <w:rPr>
          <w:sz w:val="18"/>
        </w:rPr>
      </w:pPr>
    </w:p>
    <w:p w14:paraId="15DE9F9B" w14:textId="77777777" w:rsidR="00FE319B" w:rsidRPr="00FE319B" w:rsidRDefault="00FE319B" w:rsidP="00FE319B">
      <w:pPr>
        <w:rPr>
          <w:sz w:val="18"/>
        </w:rPr>
      </w:pPr>
    </w:p>
    <w:p w14:paraId="734613B7" w14:textId="77777777" w:rsidR="00FE319B" w:rsidRDefault="00FE319B" w:rsidP="00FE319B">
      <w:pPr>
        <w:rPr>
          <w:sz w:val="18"/>
        </w:rPr>
      </w:pPr>
    </w:p>
    <w:p w14:paraId="63D4A340" w14:textId="77777777" w:rsidR="00FE319B" w:rsidRDefault="00FE319B" w:rsidP="00FE319B">
      <w:pPr>
        <w:rPr>
          <w:sz w:val="18"/>
        </w:rPr>
      </w:pPr>
    </w:p>
    <w:p w14:paraId="475E7171" w14:textId="77777777" w:rsidR="00FE319B" w:rsidRDefault="00FE319B" w:rsidP="00FE319B">
      <w:pPr>
        <w:jc w:val="center"/>
        <w:rPr>
          <w:sz w:val="18"/>
        </w:rPr>
      </w:pPr>
    </w:p>
    <w:p w14:paraId="742747C5" w14:textId="77777777" w:rsidR="00FE319B" w:rsidRDefault="00FE319B" w:rsidP="00FE319B">
      <w:pPr>
        <w:rPr>
          <w:sz w:val="18"/>
        </w:rPr>
      </w:pPr>
    </w:p>
    <w:p w14:paraId="2022F30B" w14:textId="77777777" w:rsidR="00FE319B" w:rsidRPr="00FE319B" w:rsidRDefault="00FE319B" w:rsidP="00FE319B">
      <w:pPr>
        <w:rPr>
          <w:sz w:val="18"/>
        </w:rPr>
        <w:sectPr w:rsidR="00FE319B" w:rsidRPr="00FE319B">
          <w:pgSz w:w="11910" w:h="16840"/>
          <w:pgMar w:top="1240" w:right="800" w:bottom="900" w:left="1160" w:header="711" w:footer="707" w:gutter="0"/>
          <w:cols w:space="708"/>
        </w:sectPr>
      </w:pPr>
    </w:p>
    <w:p w14:paraId="77D2A351"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852"/>
        <w:gridCol w:w="5202"/>
      </w:tblGrid>
      <w:tr w:rsidR="00AC0F9D" w14:paraId="56C37A58" w14:textId="77777777">
        <w:trPr>
          <w:trHeight w:val="13662"/>
        </w:trPr>
        <w:tc>
          <w:tcPr>
            <w:tcW w:w="3236" w:type="dxa"/>
          </w:tcPr>
          <w:p w14:paraId="66D04EB6" w14:textId="77777777" w:rsidR="00AC0F9D" w:rsidRDefault="00AC0F9D">
            <w:pPr>
              <w:pStyle w:val="TableParagraph"/>
              <w:rPr>
                <w:rFonts w:ascii="Times New Roman"/>
                <w:sz w:val="16"/>
              </w:rPr>
            </w:pPr>
          </w:p>
        </w:tc>
        <w:tc>
          <w:tcPr>
            <w:tcW w:w="852" w:type="dxa"/>
          </w:tcPr>
          <w:p w14:paraId="606898B9" w14:textId="77777777" w:rsidR="00AC0F9D" w:rsidRDefault="00AC0F9D">
            <w:pPr>
              <w:pStyle w:val="TableParagraph"/>
              <w:spacing w:before="10"/>
              <w:rPr>
                <w:b/>
                <w:sz w:val="17"/>
              </w:rPr>
            </w:pPr>
          </w:p>
          <w:p w14:paraId="27B7CDAC" w14:textId="77777777" w:rsidR="00AC0F9D" w:rsidRDefault="00A62EA5">
            <w:pPr>
              <w:pStyle w:val="TableParagraph"/>
              <w:ind w:left="109"/>
              <w:rPr>
                <w:sz w:val="18"/>
              </w:rPr>
            </w:pPr>
            <w:r>
              <w:rPr>
                <w:sz w:val="18"/>
              </w:rPr>
              <w:t>1.6.1</w:t>
            </w:r>
          </w:p>
        </w:tc>
        <w:tc>
          <w:tcPr>
            <w:tcW w:w="5202" w:type="dxa"/>
          </w:tcPr>
          <w:p w14:paraId="5159F881" w14:textId="77777777" w:rsidR="00AC0F9D" w:rsidRDefault="00AC0F9D">
            <w:pPr>
              <w:pStyle w:val="TableParagraph"/>
              <w:spacing w:before="5"/>
              <w:rPr>
                <w:b/>
                <w:sz w:val="17"/>
              </w:rPr>
            </w:pPr>
          </w:p>
          <w:p w14:paraId="11B889EF" w14:textId="1F1BCE85" w:rsidR="00AC0F9D" w:rsidRDefault="00A62EA5" w:rsidP="00FE319B">
            <w:pPr>
              <w:pStyle w:val="TableParagraph"/>
              <w:spacing w:line="207" w:lineRule="exact"/>
              <w:ind w:left="107" w:right="230"/>
              <w:jc w:val="both"/>
              <w:rPr>
                <w:sz w:val="18"/>
              </w:rPr>
            </w:pPr>
            <w:r>
              <w:rPr>
                <w:sz w:val="18"/>
              </w:rPr>
              <w:t xml:space="preserve">V podčlánku 1.6 </w:t>
            </w:r>
            <w:r>
              <w:rPr>
                <w:b/>
                <w:sz w:val="18"/>
              </w:rPr>
              <w:t>„Prevod práv a</w:t>
            </w:r>
            <w:r w:rsidR="00DE1C90">
              <w:rPr>
                <w:b/>
                <w:sz w:val="18"/>
              </w:rPr>
              <w:t> </w:t>
            </w:r>
            <w:proofErr w:type="spellStart"/>
            <w:r>
              <w:rPr>
                <w:b/>
                <w:sz w:val="18"/>
              </w:rPr>
              <w:t>poddodávateľské</w:t>
            </w:r>
            <w:proofErr w:type="spellEnd"/>
            <w:r w:rsidR="00DE1C90">
              <w:rPr>
                <w:b/>
                <w:sz w:val="18"/>
              </w:rPr>
              <w:t xml:space="preserve"> </w:t>
            </w:r>
            <w:r>
              <w:rPr>
                <w:b/>
                <w:sz w:val="18"/>
              </w:rPr>
              <w:t xml:space="preserve">/subdodávateľské zmluvy“ </w:t>
            </w:r>
            <w:r>
              <w:rPr>
                <w:sz w:val="18"/>
              </w:rPr>
              <w:t>odstráňte podčlánky 1.6.1, 1.6.2 a 1.6.3 a nahraďte ich podčlánkom 1.6.1 s nasledovným znením:</w:t>
            </w:r>
          </w:p>
          <w:p w14:paraId="6F905968" w14:textId="77777777" w:rsidR="00AC0F9D" w:rsidRDefault="00AC0F9D">
            <w:pPr>
              <w:pStyle w:val="TableParagraph"/>
              <w:spacing w:before="10"/>
              <w:rPr>
                <w:b/>
                <w:sz w:val="17"/>
              </w:rPr>
            </w:pPr>
          </w:p>
          <w:p w14:paraId="0FC2E4D8" w14:textId="77777777" w:rsidR="00AC0F9D" w:rsidRDefault="00A62EA5" w:rsidP="00FE319B">
            <w:pPr>
              <w:pStyle w:val="TableParagraph"/>
              <w:ind w:left="189" w:right="230"/>
              <w:jc w:val="both"/>
              <w:rPr>
                <w:sz w:val="18"/>
              </w:rPr>
            </w:pPr>
            <w:r>
              <w:rPr>
                <w:sz w:val="18"/>
              </w:rPr>
              <w:t>„Účastníci ZMLUVY na strane Dodávateľa (v prípade, že Dodávateľom je „skupina dodávateľov“) sa nemôžu meniť bez predchádzajúceho písomného súhlasu  Objednávateľa. V opačnom prípade ide o podstatné porušenie ZMLUVY a Objednávateľ je oprávnený od ZMLUVY okamžite</w:t>
            </w:r>
            <w:r>
              <w:rPr>
                <w:spacing w:val="-18"/>
                <w:sz w:val="18"/>
              </w:rPr>
              <w:t xml:space="preserve"> </w:t>
            </w:r>
            <w:r>
              <w:rPr>
                <w:sz w:val="18"/>
              </w:rPr>
              <w:t>odstúpiť.</w:t>
            </w:r>
          </w:p>
          <w:p w14:paraId="42D1E1E6" w14:textId="77777777" w:rsidR="00AC0F9D" w:rsidRDefault="00AC0F9D" w:rsidP="00FE319B">
            <w:pPr>
              <w:pStyle w:val="TableParagraph"/>
              <w:spacing w:before="1"/>
              <w:ind w:right="230"/>
              <w:rPr>
                <w:b/>
                <w:sz w:val="18"/>
              </w:rPr>
            </w:pPr>
          </w:p>
          <w:p w14:paraId="08D40D93" w14:textId="77777777" w:rsidR="00AC0F9D" w:rsidRDefault="00A62EA5" w:rsidP="00FE319B">
            <w:pPr>
              <w:pStyle w:val="TableParagraph"/>
              <w:ind w:left="189" w:right="230"/>
              <w:jc w:val="both"/>
              <w:rPr>
                <w:sz w:val="18"/>
              </w:rPr>
            </w:pPr>
            <w:r>
              <w:rPr>
                <w:sz w:val="18"/>
              </w:rPr>
              <w:t>Dodávateľ nie je oprávnený postúpiť alebo previesť žiadne pohľadávky (práva) vyplývajúce z tejto ZMLUVY na tretiu osobu alebo sa dohodnúť s treťou osobou na prevzatí jeho záväzkov   (povinností)   vyplývajúcich    z tejto    ZMLUVY.  V prípade, ak Dodávateľ postúpi alebo prevedie pohľadávky (práva) v zmysle prvej vety tohto bodu na tretiu osobu považuje sa to za podstatné porušenie ZMLUVY, ktoré oprávňuje Objednávateľa okamžite odstúpiť od ZMLUVY. Tým však nie je dotknutý nárok Objednávateľa na náhradu škody.</w:t>
            </w:r>
          </w:p>
          <w:p w14:paraId="4A196BC9" w14:textId="77777777" w:rsidR="00AC0F9D" w:rsidRDefault="00AC0F9D" w:rsidP="00FE319B">
            <w:pPr>
              <w:pStyle w:val="TableParagraph"/>
              <w:spacing w:before="11"/>
              <w:ind w:right="230"/>
              <w:rPr>
                <w:b/>
                <w:sz w:val="17"/>
              </w:rPr>
            </w:pPr>
          </w:p>
          <w:p w14:paraId="4C48DE60" w14:textId="77777777" w:rsidR="00AC0F9D" w:rsidRDefault="00A62EA5" w:rsidP="00FE319B">
            <w:pPr>
              <w:pStyle w:val="TableParagraph"/>
              <w:ind w:left="189" w:right="230" w:firstLine="2"/>
              <w:jc w:val="both"/>
              <w:rPr>
                <w:sz w:val="18"/>
              </w:rPr>
            </w:pPr>
            <w:r>
              <w:rPr>
                <w:sz w:val="18"/>
              </w:rPr>
              <w:t>Dodávateľ nesmie predmet plnenia podľa tejto ZMLUVY ako celok odovzdať na vykonanie inému subjektu. Časť predmetu plnenia podľa tejto ZMLUVY môže odovzdať na vykonanie svojmu subdodávateľovi uvedenému v Prílohe č. 4 (Zoznam subdodávateľov a podiel subdodávok) bodu 16 Zmluvných dojednaní Časti 1 Zväzku 2 tejto ZMLUVY. Súhlas Objednávateľa s vykonaním Diela prostredníctvom subdodávateľa nezbavuje Dodávateľa povinnosti a zodpovednosti za všetky práce a činnosti subdodávateľa. Dodávateľ je oprávnený zmeniť subdodávateľov iba po písomnom  schválení   uvedenej   zmeny   Objednávateľom  a zároveň subdodávateľ, ktorého sa návrh na zmenu týka musí spĺňať podmienky podľa § 41 ods.1 písm. b)</w:t>
            </w:r>
            <w:r>
              <w:rPr>
                <w:spacing w:val="-15"/>
                <w:sz w:val="18"/>
              </w:rPr>
              <w:t xml:space="preserve"> </w:t>
            </w:r>
            <w:r>
              <w:rPr>
                <w:sz w:val="18"/>
              </w:rPr>
              <w:t>ZVO.</w:t>
            </w:r>
          </w:p>
          <w:p w14:paraId="2287F958" w14:textId="77777777" w:rsidR="00AC0F9D" w:rsidRDefault="00AC0F9D" w:rsidP="00FE319B">
            <w:pPr>
              <w:pStyle w:val="TableParagraph"/>
              <w:spacing w:before="2"/>
              <w:ind w:right="230"/>
              <w:rPr>
                <w:b/>
                <w:sz w:val="18"/>
              </w:rPr>
            </w:pPr>
          </w:p>
          <w:p w14:paraId="55757118" w14:textId="77777777" w:rsidR="00AC0F9D" w:rsidRDefault="00A62EA5" w:rsidP="00FE319B">
            <w:pPr>
              <w:pStyle w:val="TableParagraph"/>
              <w:ind w:left="189" w:right="230" w:firstLine="19"/>
              <w:jc w:val="both"/>
              <w:rPr>
                <w:sz w:val="18"/>
              </w:rPr>
            </w:pPr>
            <w:r>
              <w:rPr>
                <w:sz w:val="18"/>
              </w:rPr>
              <w:t>Súhlas Objednávateľa s poskytovaním Služieb prostredníctvom subdodávateľa nezbavuje Dodávateľa povinnosti a zodpovednosti za všetky práce a činnosti subdodávateľa.</w:t>
            </w:r>
          </w:p>
          <w:p w14:paraId="1580948A" w14:textId="77777777" w:rsidR="00AC0F9D" w:rsidRDefault="00AC0F9D" w:rsidP="00FE319B">
            <w:pPr>
              <w:pStyle w:val="TableParagraph"/>
              <w:spacing w:before="10"/>
              <w:ind w:right="230"/>
              <w:rPr>
                <w:b/>
                <w:sz w:val="17"/>
              </w:rPr>
            </w:pPr>
          </w:p>
          <w:p w14:paraId="00CF3E6A" w14:textId="77777777" w:rsidR="00AC0F9D" w:rsidRDefault="00A62EA5" w:rsidP="00FE319B">
            <w:pPr>
              <w:pStyle w:val="TableParagraph"/>
              <w:spacing w:before="1"/>
              <w:ind w:left="189" w:right="230" w:firstLine="31"/>
              <w:jc w:val="both"/>
              <w:rPr>
                <w:sz w:val="18"/>
              </w:rPr>
            </w:pPr>
            <w:r>
              <w:rPr>
                <w:sz w:val="18"/>
              </w:rPr>
              <w:t>Ak sa na Dodávateľa a jeho subdodávateľov vzťahuje povinnosť zapisovať sa do registra partnerov verejného sektora podľa zákona č. 315/2016 Z. z. o registri partnerov verejného sektora a o zmene a doplnení niektorých zákonov (ďalej len „zákon o registri partnerov verejného sektora“), potom je Dodávateľ ako aj jeho subdodávatelia povinný dodržať túto povinnosť po celú dobu trvania tejto ZMLUVY, pričom Dodávateľ sa zaväzuje zabezpečiť splnenie tejto povinnosti aj zo strany subdodávateľov. V prípade porušenia povinnosti Dodávateľa podľa predchádzajúcej vety, má Objednávateľ nárok na zmluvnú pokutu vo výške 100,- Eur (slovom: sto eur) za každý deň porušenia, pričom porušenie uvedenej povinnosti, ktoré trvá dlhšie ako 30 dní sa považuje za podstatné porušenie tejto ZMLUVY.</w:t>
            </w:r>
          </w:p>
          <w:p w14:paraId="299A188A" w14:textId="77777777" w:rsidR="00AC0F9D" w:rsidRDefault="00AC0F9D" w:rsidP="00FE319B">
            <w:pPr>
              <w:pStyle w:val="TableParagraph"/>
              <w:spacing w:before="1"/>
              <w:ind w:right="230"/>
              <w:rPr>
                <w:b/>
                <w:sz w:val="18"/>
              </w:rPr>
            </w:pPr>
          </w:p>
          <w:p w14:paraId="42DA9644" w14:textId="6D6A713D" w:rsidR="00AC0F9D" w:rsidRDefault="00A62EA5" w:rsidP="00FE319B">
            <w:pPr>
              <w:pStyle w:val="TableParagraph"/>
              <w:ind w:left="189" w:right="230" w:hanging="20"/>
              <w:jc w:val="both"/>
              <w:rPr>
                <w:sz w:val="18"/>
              </w:rPr>
            </w:pPr>
            <w:r>
              <w:rPr>
                <w:sz w:val="18"/>
              </w:rPr>
              <w:t>Počas trvania ZMLUVY je Dodávateľ oprávnený zmeniť subdodávateľa uvedeného v Prílohe č.</w:t>
            </w:r>
            <w:r w:rsidR="00DE1C90">
              <w:rPr>
                <w:sz w:val="18"/>
              </w:rPr>
              <w:t xml:space="preserve"> </w:t>
            </w:r>
            <w:r>
              <w:rPr>
                <w:sz w:val="18"/>
              </w:rPr>
              <w:t>4 (Zoznam subdodávateľov a podiel subdodávok) bodu 16 Zmluvných dojednaní Časti 1 Zväzku 2 tejto ZMLUVY výlučne na základe dodatku k tejto ZMLUVE. Nový subdodávateľ musí spĺňať povinnosť zápisu v registri partnerov verejného sektora podľa zákona  o registri partnerov verejného</w:t>
            </w:r>
            <w:r>
              <w:rPr>
                <w:spacing w:val="31"/>
                <w:sz w:val="18"/>
              </w:rPr>
              <w:t xml:space="preserve"> </w:t>
            </w:r>
            <w:r>
              <w:rPr>
                <w:sz w:val="18"/>
              </w:rPr>
              <w:t>sektora,</w:t>
            </w:r>
            <w:r w:rsidR="00FE319B">
              <w:rPr>
                <w:sz w:val="18"/>
              </w:rPr>
              <w:t xml:space="preserve"> </w:t>
            </w:r>
            <w:r>
              <w:rPr>
                <w:sz w:val="18"/>
              </w:rPr>
              <w:t>v prípade, ak mu takáto povinnosť zo zákona o registri partnerov verejného sektora vyplýva. Objednávateľ má</w:t>
            </w:r>
            <w:r>
              <w:rPr>
                <w:spacing w:val="15"/>
                <w:sz w:val="18"/>
              </w:rPr>
              <w:t xml:space="preserve"> </w:t>
            </w:r>
            <w:r>
              <w:rPr>
                <w:sz w:val="18"/>
              </w:rPr>
              <w:t>právo</w:t>
            </w:r>
          </w:p>
        </w:tc>
      </w:tr>
    </w:tbl>
    <w:p w14:paraId="243956A4" w14:textId="77777777" w:rsidR="00AC0F9D" w:rsidRDefault="00AC0F9D">
      <w:pPr>
        <w:spacing w:line="206" w:lineRule="exact"/>
        <w:jc w:val="both"/>
        <w:rPr>
          <w:sz w:val="18"/>
        </w:rPr>
        <w:sectPr w:rsidR="00AC0F9D">
          <w:pgSz w:w="11910" w:h="16840"/>
          <w:pgMar w:top="1240" w:right="800" w:bottom="900" w:left="1160" w:header="711" w:footer="707" w:gutter="0"/>
          <w:cols w:space="708"/>
        </w:sectPr>
      </w:pPr>
    </w:p>
    <w:p w14:paraId="46BD8ECB"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6"/>
        <w:gridCol w:w="2480"/>
        <w:gridCol w:w="852"/>
        <w:gridCol w:w="5202"/>
      </w:tblGrid>
      <w:tr w:rsidR="00AC0F9D" w14:paraId="5D36A0BE" w14:textId="77777777">
        <w:trPr>
          <w:trHeight w:val="4346"/>
        </w:trPr>
        <w:tc>
          <w:tcPr>
            <w:tcW w:w="3236" w:type="dxa"/>
            <w:gridSpan w:val="2"/>
          </w:tcPr>
          <w:p w14:paraId="711BEAF1" w14:textId="77777777" w:rsidR="00AC0F9D" w:rsidRDefault="00AC0F9D">
            <w:pPr>
              <w:pStyle w:val="TableParagraph"/>
              <w:rPr>
                <w:rFonts w:ascii="Times New Roman"/>
                <w:sz w:val="16"/>
              </w:rPr>
            </w:pPr>
          </w:p>
        </w:tc>
        <w:tc>
          <w:tcPr>
            <w:tcW w:w="852" w:type="dxa"/>
          </w:tcPr>
          <w:p w14:paraId="571120A7" w14:textId="77777777" w:rsidR="00AC0F9D" w:rsidRDefault="00AC0F9D">
            <w:pPr>
              <w:pStyle w:val="TableParagraph"/>
              <w:rPr>
                <w:rFonts w:ascii="Times New Roman"/>
                <w:sz w:val="16"/>
              </w:rPr>
            </w:pPr>
          </w:p>
        </w:tc>
        <w:tc>
          <w:tcPr>
            <w:tcW w:w="5202" w:type="dxa"/>
          </w:tcPr>
          <w:p w14:paraId="7806CEF7" w14:textId="7650D985" w:rsidR="00AC0F9D" w:rsidRDefault="00A62EA5" w:rsidP="00FE319B">
            <w:pPr>
              <w:pStyle w:val="TableParagraph"/>
              <w:spacing w:line="206" w:lineRule="exact"/>
              <w:ind w:left="189" w:right="230"/>
              <w:jc w:val="both"/>
              <w:rPr>
                <w:sz w:val="18"/>
              </w:rPr>
            </w:pPr>
            <w:r>
              <w:rPr>
                <w:sz w:val="18"/>
              </w:rPr>
              <w:t>odmietnuť podpísať dodatok a požiadať Dodávateľa</w:t>
            </w:r>
            <w:r w:rsidR="00FE319B">
              <w:rPr>
                <w:sz w:val="18"/>
              </w:rPr>
              <w:t xml:space="preserve"> </w:t>
            </w:r>
            <w:r>
              <w:rPr>
                <w:sz w:val="18"/>
              </w:rPr>
              <w:t xml:space="preserve">o určenie iného subdodávateľa, ak má na to závažné dôvody (napr. ak nový subdodávateľ nie je zapísaný v registri partnerov verejného sektora podľa zákona o registri partnerov verejného sektora, v prípade, ak mu takáto povinnosť zo zákona o registri partnerov verejného sektora vyplýva, nekvalitne realizované práce konkrétnym subdodávateľom na predchádzajúcich stavbách, nesplnenie podmienok pre výmenu subdodávateľa </w:t>
            </w:r>
            <w:proofErr w:type="spellStart"/>
            <w:r>
              <w:rPr>
                <w:sz w:val="18"/>
              </w:rPr>
              <w:t>atď</w:t>
            </w:r>
            <w:proofErr w:type="spellEnd"/>
            <w:r>
              <w:rPr>
                <w:sz w:val="18"/>
              </w:rPr>
              <w:t>). Dodávateľ je povinný žiadosti Objednávateľa podľa predchádzajúcej vety bezodkladne vyhovieť a navrhnúť iného subdodávateľa, pričom tento  subdodávateľ  musí  spĺňať  povinnosť  zápisu  v registri partnerov verejného sektora podľa zákona o registri partnerov verejného sektora, v prípade, ak mu takáto povinnosť zo zákona o registri partnerov verejného sektora vyplýva.</w:t>
            </w:r>
          </w:p>
          <w:p w14:paraId="383ECEB2" w14:textId="77777777" w:rsidR="00AC0F9D" w:rsidRDefault="00AC0F9D" w:rsidP="00FE319B">
            <w:pPr>
              <w:pStyle w:val="TableParagraph"/>
              <w:ind w:right="230"/>
              <w:rPr>
                <w:b/>
                <w:sz w:val="18"/>
              </w:rPr>
            </w:pPr>
          </w:p>
          <w:p w14:paraId="0D24F0CD" w14:textId="1E3443B8" w:rsidR="00AC0F9D" w:rsidRDefault="00A62EA5" w:rsidP="00FE319B">
            <w:pPr>
              <w:pStyle w:val="TableParagraph"/>
              <w:ind w:left="189" w:right="230"/>
              <w:jc w:val="both"/>
              <w:rPr>
                <w:sz w:val="18"/>
              </w:rPr>
            </w:pPr>
            <w:r>
              <w:rPr>
                <w:sz w:val="18"/>
              </w:rPr>
              <w:t>Účastníci tejto ZMLUVY na strane Dodávateľa sú zaviazaní zo svojich záväzkov vyplývajúcich im z tejto ZMLUVY a vzniknutých v súvislosti s touto ZMLUVOU</w:t>
            </w:r>
            <w:r>
              <w:rPr>
                <w:spacing w:val="34"/>
                <w:sz w:val="18"/>
              </w:rPr>
              <w:t xml:space="preserve"> </w:t>
            </w:r>
            <w:r>
              <w:rPr>
                <w:sz w:val="18"/>
              </w:rPr>
              <w:t>spoločne</w:t>
            </w:r>
            <w:r w:rsidR="00FE319B">
              <w:rPr>
                <w:sz w:val="18"/>
              </w:rPr>
              <w:t xml:space="preserve"> </w:t>
            </w:r>
            <w:r>
              <w:rPr>
                <w:sz w:val="18"/>
              </w:rPr>
              <w:t>a nerozdielne.“</w:t>
            </w:r>
            <w:r w:rsidR="00DE1C90">
              <w:rPr>
                <w:rStyle w:val="Odkaznapoznmkupodiarou"/>
                <w:sz w:val="18"/>
              </w:rPr>
              <w:footnoteReference w:id="1"/>
            </w:r>
          </w:p>
        </w:tc>
      </w:tr>
      <w:tr w:rsidR="00AC0F9D" w14:paraId="1ABE3CB5" w14:textId="77777777">
        <w:trPr>
          <w:trHeight w:val="227"/>
        </w:trPr>
        <w:tc>
          <w:tcPr>
            <w:tcW w:w="3236" w:type="dxa"/>
            <w:gridSpan w:val="2"/>
          </w:tcPr>
          <w:p w14:paraId="13C182AD" w14:textId="77777777" w:rsidR="00AC0F9D" w:rsidRDefault="00AC0F9D">
            <w:pPr>
              <w:pStyle w:val="TableParagraph"/>
              <w:rPr>
                <w:rFonts w:ascii="Times New Roman"/>
                <w:sz w:val="16"/>
              </w:rPr>
            </w:pPr>
          </w:p>
        </w:tc>
        <w:tc>
          <w:tcPr>
            <w:tcW w:w="852" w:type="dxa"/>
          </w:tcPr>
          <w:p w14:paraId="01BEDEAC" w14:textId="77777777" w:rsidR="00AC0F9D" w:rsidRDefault="00AC0F9D">
            <w:pPr>
              <w:pStyle w:val="TableParagraph"/>
              <w:rPr>
                <w:rFonts w:ascii="Times New Roman"/>
                <w:sz w:val="16"/>
              </w:rPr>
            </w:pPr>
          </w:p>
        </w:tc>
        <w:tc>
          <w:tcPr>
            <w:tcW w:w="5202" w:type="dxa"/>
          </w:tcPr>
          <w:p w14:paraId="12712C54" w14:textId="77777777" w:rsidR="00AC0F9D" w:rsidRDefault="00AC0F9D">
            <w:pPr>
              <w:pStyle w:val="TableParagraph"/>
              <w:rPr>
                <w:rFonts w:ascii="Times New Roman"/>
                <w:sz w:val="16"/>
              </w:rPr>
            </w:pPr>
          </w:p>
        </w:tc>
      </w:tr>
      <w:tr w:rsidR="00AC0F9D" w14:paraId="5130818F" w14:textId="77777777">
        <w:trPr>
          <w:trHeight w:val="227"/>
        </w:trPr>
        <w:tc>
          <w:tcPr>
            <w:tcW w:w="3236" w:type="dxa"/>
            <w:gridSpan w:val="2"/>
          </w:tcPr>
          <w:p w14:paraId="0F2B99FD" w14:textId="77777777" w:rsidR="00AC0F9D" w:rsidRDefault="00A62EA5">
            <w:pPr>
              <w:pStyle w:val="TableParagraph"/>
              <w:spacing w:line="201" w:lineRule="exact"/>
              <w:ind w:left="107"/>
              <w:rPr>
                <w:b/>
                <w:sz w:val="18"/>
              </w:rPr>
            </w:pPr>
            <w:r>
              <w:rPr>
                <w:b/>
                <w:sz w:val="18"/>
              </w:rPr>
              <w:t>1.7.</w:t>
            </w:r>
          </w:p>
        </w:tc>
        <w:tc>
          <w:tcPr>
            <w:tcW w:w="852" w:type="dxa"/>
          </w:tcPr>
          <w:p w14:paraId="16BF3529" w14:textId="77777777" w:rsidR="00AC0F9D" w:rsidRDefault="00AC0F9D">
            <w:pPr>
              <w:pStyle w:val="TableParagraph"/>
              <w:rPr>
                <w:rFonts w:ascii="Times New Roman"/>
                <w:sz w:val="16"/>
              </w:rPr>
            </w:pPr>
          </w:p>
        </w:tc>
        <w:tc>
          <w:tcPr>
            <w:tcW w:w="5202" w:type="dxa"/>
          </w:tcPr>
          <w:p w14:paraId="40672CDA" w14:textId="77777777" w:rsidR="00AC0F9D" w:rsidRDefault="00AC0F9D">
            <w:pPr>
              <w:pStyle w:val="TableParagraph"/>
              <w:rPr>
                <w:rFonts w:ascii="Times New Roman"/>
                <w:sz w:val="16"/>
              </w:rPr>
            </w:pPr>
          </w:p>
        </w:tc>
      </w:tr>
      <w:tr w:rsidR="00AC0F9D" w14:paraId="7DAA449A" w14:textId="77777777">
        <w:trPr>
          <w:trHeight w:val="2130"/>
        </w:trPr>
        <w:tc>
          <w:tcPr>
            <w:tcW w:w="3236" w:type="dxa"/>
            <w:gridSpan w:val="2"/>
          </w:tcPr>
          <w:p w14:paraId="4CE72709" w14:textId="77777777" w:rsidR="00AC0F9D" w:rsidRDefault="00A62EA5">
            <w:pPr>
              <w:pStyle w:val="TableParagraph"/>
              <w:spacing w:line="201" w:lineRule="exact"/>
              <w:ind w:left="107"/>
              <w:rPr>
                <w:b/>
                <w:sz w:val="18"/>
              </w:rPr>
            </w:pPr>
            <w:r>
              <w:rPr>
                <w:b/>
                <w:sz w:val="18"/>
              </w:rPr>
              <w:t>Autorské práva</w:t>
            </w:r>
          </w:p>
        </w:tc>
        <w:tc>
          <w:tcPr>
            <w:tcW w:w="852" w:type="dxa"/>
          </w:tcPr>
          <w:p w14:paraId="5AD1672C" w14:textId="77777777" w:rsidR="00AC0F9D" w:rsidRDefault="00A62EA5">
            <w:pPr>
              <w:pStyle w:val="TableParagraph"/>
              <w:spacing w:line="206" w:lineRule="exact"/>
              <w:ind w:left="109"/>
              <w:rPr>
                <w:sz w:val="18"/>
              </w:rPr>
            </w:pPr>
            <w:r>
              <w:rPr>
                <w:sz w:val="18"/>
              </w:rPr>
              <w:t>1.7.1</w:t>
            </w:r>
          </w:p>
        </w:tc>
        <w:tc>
          <w:tcPr>
            <w:tcW w:w="5202" w:type="dxa"/>
          </w:tcPr>
          <w:p w14:paraId="2E6FFA32" w14:textId="77777777" w:rsidR="00AC0F9D" w:rsidRDefault="00A62EA5">
            <w:pPr>
              <w:pStyle w:val="TableParagraph"/>
              <w:spacing w:line="264" w:lineRule="auto"/>
              <w:ind w:left="107" w:right="93"/>
              <w:jc w:val="both"/>
              <w:rPr>
                <w:sz w:val="18"/>
              </w:rPr>
            </w:pPr>
            <w:r>
              <w:rPr>
                <w:sz w:val="18"/>
              </w:rPr>
              <w:t>Odstráňte pôvodný text podčlánku 1.7.1 a nahraďte ho nasledujúcim znením:</w:t>
            </w:r>
          </w:p>
          <w:p w14:paraId="18DE29A2" w14:textId="77777777" w:rsidR="00AC0F9D" w:rsidRDefault="00AC0F9D">
            <w:pPr>
              <w:pStyle w:val="TableParagraph"/>
              <w:spacing w:before="9"/>
              <w:rPr>
                <w:b/>
                <w:sz w:val="19"/>
              </w:rPr>
            </w:pPr>
          </w:p>
          <w:p w14:paraId="1DEFDAAF" w14:textId="77777777" w:rsidR="00AC0F9D" w:rsidRDefault="00A62EA5">
            <w:pPr>
              <w:pStyle w:val="TableParagraph"/>
              <w:ind w:left="107" w:right="94"/>
              <w:jc w:val="both"/>
              <w:rPr>
                <w:sz w:val="18"/>
              </w:rPr>
            </w:pPr>
            <w:r>
              <w:rPr>
                <w:sz w:val="18"/>
              </w:rPr>
              <w:t>„Ku všetkým predmetom práv duševného vlastníctva nadobudnutým pri plnení ZMLUVY (Práva k projektovej dokumentácii, ostatné duševné vlastnícke práva a autorské práva ku všetkým dokumentom, ktoré Dodávateľ pripravil) má príslušné práva duševného vlastníctva v súlade so všeobecne záväznými právnymi predpismi platnými a účinnými</w:t>
            </w:r>
          </w:p>
          <w:p w14:paraId="15A53335" w14:textId="77777777" w:rsidR="00AC0F9D" w:rsidRDefault="00A62EA5">
            <w:pPr>
              <w:pStyle w:val="TableParagraph"/>
              <w:spacing w:line="186" w:lineRule="exact"/>
              <w:ind w:left="107"/>
              <w:jc w:val="both"/>
              <w:rPr>
                <w:sz w:val="18"/>
              </w:rPr>
            </w:pPr>
            <w:r>
              <w:rPr>
                <w:sz w:val="18"/>
              </w:rPr>
              <w:t>v Slovenskej republike Objednávateľ.“</w:t>
            </w:r>
          </w:p>
        </w:tc>
      </w:tr>
      <w:tr w:rsidR="00AC0F9D" w14:paraId="01DE61CF" w14:textId="77777777">
        <w:trPr>
          <w:trHeight w:val="227"/>
        </w:trPr>
        <w:tc>
          <w:tcPr>
            <w:tcW w:w="3236" w:type="dxa"/>
            <w:gridSpan w:val="2"/>
          </w:tcPr>
          <w:p w14:paraId="0816CBAC" w14:textId="77777777" w:rsidR="00AC0F9D" w:rsidRDefault="00AC0F9D">
            <w:pPr>
              <w:pStyle w:val="TableParagraph"/>
              <w:rPr>
                <w:rFonts w:ascii="Times New Roman"/>
                <w:sz w:val="16"/>
              </w:rPr>
            </w:pPr>
          </w:p>
        </w:tc>
        <w:tc>
          <w:tcPr>
            <w:tcW w:w="852" w:type="dxa"/>
          </w:tcPr>
          <w:p w14:paraId="6D90458C" w14:textId="77777777" w:rsidR="00AC0F9D" w:rsidRDefault="00AC0F9D">
            <w:pPr>
              <w:pStyle w:val="TableParagraph"/>
              <w:rPr>
                <w:rFonts w:ascii="Times New Roman"/>
                <w:sz w:val="16"/>
              </w:rPr>
            </w:pPr>
          </w:p>
        </w:tc>
        <w:tc>
          <w:tcPr>
            <w:tcW w:w="5202" w:type="dxa"/>
          </w:tcPr>
          <w:p w14:paraId="52C8F150" w14:textId="77777777" w:rsidR="00AC0F9D" w:rsidRDefault="00AC0F9D">
            <w:pPr>
              <w:pStyle w:val="TableParagraph"/>
              <w:rPr>
                <w:rFonts w:ascii="Times New Roman"/>
                <w:sz w:val="16"/>
              </w:rPr>
            </w:pPr>
          </w:p>
        </w:tc>
      </w:tr>
      <w:tr w:rsidR="00AC0F9D" w14:paraId="0350B955" w14:textId="77777777">
        <w:trPr>
          <w:trHeight w:val="227"/>
        </w:trPr>
        <w:tc>
          <w:tcPr>
            <w:tcW w:w="3236" w:type="dxa"/>
            <w:gridSpan w:val="2"/>
          </w:tcPr>
          <w:p w14:paraId="4B5AEA36" w14:textId="77777777" w:rsidR="00AC0F9D" w:rsidRDefault="00A62EA5">
            <w:pPr>
              <w:pStyle w:val="TableParagraph"/>
              <w:spacing w:line="204" w:lineRule="exact"/>
              <w:ind w:left="107"/>
              <w:rPr>
                <w:b/>
                <w:sz w:val="18"/>
              </w:rPr>
            </w:pPr>
            <w:r>
              <w:rPr>
                <w:b/>
                <w:sz w:val="18"/>
              </w:rPr>
              <w:t>1.8</w:t>
            </w:r>
          </w:p>
        </w:tc>
        <w:tc>
          <w:tcPr>
            <w:tcW w:w="852" w:type="dxa"/>
          </w:tcPr>
          <w:p w14:paraId="79D7F34E" w14:textId="77777777" w:rsidR="00AC0F9D" w:rsidRDefault="00AC0F9D">
            <w:pPr>
              <w:pStyle w:val="TableParagraph"/>
              <w:rPr>
                <w:rFonts w:ascii="Times New Roman"/>
                <w:sz w:val="16"/>
              </w:rPr>
            </w:pPr>
          </w:p>
        </w:tc>
        <w:tc>
          <w:tcPr>
            <w:tcW w:w="5202" w:type="dxa"/>
          </w:tcPr>
          <w:p w14:paraId="6C9DF86F" w14:textId="77777777" w:rsidR="00AC0F9D" w:rsidRDefault="00AC0F9D">
            <w:pPr>
              <w:pStyle w:val="TableParagraph"/>
              <w:rPr>
                <w:rFonts w:ascii="Times New Roman"/>
                <w:sz w:val="16"/>
              </w:rPr>
            </w:pPr>
          </w:p>
        </w:tc>
      </w:tr>
      <w:tr w:rsidR="00AC0F9D" w14:paraId="1E045E1E" w14:textId="77777777">
        <w:trPr>
          <w:trHeight w:val="1036"/>
        </w:trPr>
        <w:tc>
          <w:tcPr>
            <w:tcW w:w="3236" w:type="dxa"/>
            <w:gridSpan w:val="2"/>
          </w:tcPr>
          <w:p w14:paraId="4AE2A0DC" w14:textId="77777777" w:rsidR="00AC0F9D" w:rsidRDefault="00A62EA5">
            <w:pPr>
              <w:pStyle w:val="TableParagraph"/>
              <w:spacing w:line="204" w:lineRule="exact"/>
              <w:ind w:left="107"/>
              <w:rPr>
                <w:b/>
                <w:sz w:val="18"/>
              </w:rPr>
            </w:pPr>
            <w:r>
              <w:rPr>
                <w:b/>
                <w:sz w:val="18"/>
              </w:rPr>
              <w:t>Oznámenia</w:t>
            </w:r>
          </w:p>
        </w:tc>
        <w:tc>
          <w:tcPr>
            <w:tcW w:w="852" w:type="dxa"/>
          </w:tcPr>
          <w:p w14:paraId="7341ED7D" w14:textId="77777777" w:rsidR="00AC0F9D" w:rsidRDefault="00A62EA5">
            <w:pPr>
              <w:pStyle w:val="TableParagraph"/>
              <w:spacing w:before="1"/>
              <w:ind w:left="109"/>
              <w:rPr>
                <w:sz w:val="18"/>
              </w:rPr>
            </w:pPr>
            <w:r>
              <w:rPr>
                <w:sz w:val="18"/>
              </w:rPr>
              <w:t>1.8.1</w:t>
            </w:r>
          </w:p>
        </w:tc>
        <w:tc>
          <w:tcPr>
            <w:tcW w:w="5202" w:type="dxa"/>
          </w:tcPr>
          <w:p w14:paraId="4340D5E3" w14:textId="77777777" w:rsidR="00AC0F9D" w:rsidRDefault="00A62EA5">
            <w:pPr>
              <w:pStyle w:val="TableParagraph"/>
              <w:spacing w:before="1"/>
              <w:ind w:left="107" w:right="97"/>
              <w:rPr>
                <w:sz w:val="18"/>
              </w:rPr>
            </w:pPr>
            <w:r>
              <w:rPr>
                <w:sz w:val="18"/>
              </w:rPr>
              <w:t>Pôvodný text podčlánku 1.8.1 odstráňte a nahraďte ho nasledujúcim textom:</w:t>
            </w:r>
          </w:p>
          <w:p w14:paraId="295A3A83" w14:textId="77777777" w:rsidR="00AC0F9D" w:rsidRDefault="00AC0F9D">
            <w:pPr>
              <w:pStyle w:val="TableParagraph"/>
              <w:spacing w:before="7"/>
              <w:rPr>
                <w:b/>
                <w:sz w:val="17"/>
              </w:rPr>
            </w:pPr>
          </w:p>
          <w:p w14:paraId="05836D4A" w14:textId="77777777" w:rsidR="00AC0F9D" w:rsidRDefault="00A62EA5">
            <w:pPr>
              <w:pStyle w:val="TableParagraph"/>
              <w:spacing w:line="210" w:lineRule="atLeast"/>
              <w:ind w:left="158" w:right="97"/>
              <w:rPr>
                <w:sz w:val="18"/>
              </w:rPr>
            </w:pPr>
            <w:r>
              <w:rPr>
                <w:sz w:val="18"/>
              </w:rPr>
              <w:t>„Elektronické prenosové systémy sa nebudú používať pre oficiálnu komunikáciu.“</w:t>
            </w:r>
          </w:p>
        </w:tc>
      </w:tr>
      <w:tr w:rsidR="00AC0F9D" w14:paraId="4F688D20" w14:textId="77777777">
        <w:trPr>
          <w:trHeight w:val="300"/>
        </w:trPr>
        <w:tc>
          <w:tcPr>
            <w:tcW w:w="3236" w:type="dxa"/>
            <w:gridSpan w:val="2"/>
          </w:tcPr>
          <w:p w14:paraId="289B5B26" w14:textId="77777777" w:rsidR="00AC0F9D" w:rsidRDefault="00AC0F9D">
            <w:pPr>
              <w:pStyle w:val="TableParagraph"/>
              <w:rPr>
                <w:rFonts w:ascii="Times New Roman"/>
                <w:sz w:val="16"/>
              </w:rPr>
            </w:pPr>
          </w:p>
        </w:tc>
        <w:tc>
          <w:tcPr>
            <w:tcW w:w="852" w:type="dxa"/>
          </w:tcPr>
          <w:p w14:paraId="6B0487C2" w14:textId="77777777" w:rsidR="00AC0F9D" w:rsidRDefault="00AC0F9D">
            <w:pPr>
              <w:pStyle w:val="TableParagraph"/>
              <w:rPr>
                <w:rFonts w:ascii="Times New Roman"/>
                <w:sz w:val="16"/>
              </w:rPr>
            </w:pPr>
          </w:p>
        </w:tc>
        <w:tc>
          <w:tcPr>
            <w:tcW w:w="5202" w:type="dxa"/>
          </w:tcPr>
          <w:p w14:paraId="27D91E35" w14:textId="77777777" w:rsidR="00AC0F9D" w:rsidRDefault="00AC0F9D">
            <w:pPr>
              <w:pStyle w:val="TableParagraph"/>
              <w:rPr>
                <w:rFonts w:ascii="Times New Roman"/>
                <w:sz w:val="16"/>
              </w:rPr>
            </w:pPr>
          </w:p>
        </w:tc>
      </w:tr>
      <w:tr w:rsidR="00AC0F9D" w14:paraId="682E7F05" w14:textId="77777777">
        <w:trPr>
          <w:trHeight w:val="278"/>
        </w:trPr>
        <w:tc>
          <w:tcPr>
            <w:tcW w:w="756" w:type="dxa"/>
          </w:tcPr>
          <w:p w14:paraId="78FAF577" w14:textId="77777777" w:rsidR="00AC0F9D" w:rsidRDefault="00A62EA5">
            <w:pPr>
              <w:pStyle w:val="TableParagraph"/>
              <w:spacing w:line="201" w:lineRule="exact"/>
              <w:ind w:left="107"/>
              <w:rPr>
                <w:b/>
                <w:sz w:val="18"/>
              </w:rPr>
            </w:pPr>
            <w:r>
              <w:rPr>
                <w:b/>
                <w:sz w:val="18"/>
              </w:rPr>
              <w:t>1.9</w:t>
            </w:r>
          </w:p>
        </w:tc>
        <w:tc>
          <w:tcPr>
            <w:tcW w:w="2480" w:type="dxa"/>
          </w:tcPr>
          <w:p w14:paraId="4EA7C533" w14:textId="77777777" w:rsidR="00AC0F9D" w:rsidRDefault="00AC0F9D">
            <w:pPr>
              <w:pStyle w:val="TableParagraph"/>
              <w:rPr>
                <w:rFonts w:ascii="Times New Roman"/>
                <w:sz w:val="16"/>
              </w:rPr>
            </w:pPr>
          </w:p>
        </w:tc>
        <w:tc>
          <w:tcPr>
            <w:tcW w:w="852" w:type="dxa"/>
          </w:tcPr>
          <w:p w14:paraId="15450FD2" w14:textId="77777777" w:rsidR="00AC0F9D" w:rsidRDefault="00AC0F9D">
            <w:pPr>
              <w:pStyle w:val="TableParagraph"/>
              <w:rPr>
                <w:rFonts w:ascii="Times New Roman"/>
                <w:sz w:val="16"/>
              </w:rPr>
            </w:pPr>
          </w:p>
        </w:tc>
        <w:tc>
          <w:tcPr>
            <w:tcW w:w="5202" w:type="dxa"/>
          </w:tcPr>
          <w:p w14:paraId="157C9A0C" w14:textId="77777777" w:rsidR="00AC0F9D" w:rsidRDefault="00AC0F9D">
            <w:pPr>
              <w:pStyle w:val="TableParagraph"/>
              <w:rPr>
                <w:rFonts w:ascii="Times New Roman"/>
                <w:sz w:val="16"/>
              </w:rPr>
            </w:pPr>
          </w:p>
        </w:tc>
      </w:tr>
      <w:tr w:rsidR="00AC0F9D" w14:paraId="2260695B" w14:textId="77777777">
        <w:trPr>
          <w:trHeight w:val="347"/>
        </w:trPr>
        <w:tc>
          <w:tcPr>
            <w:tcW w:w="3236" w:type="dxa"/>
            <w:gridSpan w:val="2"/>
          </w:tcPr>
          <w:p w14:paraId="5ACBD9A7" w14:textId="77777777" w:rsidR="00AC0F9D" w:rsidRDefault="00A62EA5">
            <w:pPr>
              <w:pStyle w:val="TableParagraph"/>
              <w:spacing w:before="114"/>
              <w:ind w:left="107"/>
              <w:rPr>
                <w:b/>
                <w:sz w:val="18"/>
              </w:rPr>
            </w:pPr>
            <w:r>
              <w:rPr>
                <w:b/>
                <w:sz w:val="18"/>
              </w:rPr>
              <w:t>Publikovanie</w:t>
            </w:r>
          </w:p>
        </w:tc>
        <w:tc>
          <w:tcPr>
            <w:tcW w:w="852" w:type="dxa"/>
          </w:tcPr>
          <w:p w14:paraId="5969B8A7" w14:textId="77777777" w:rsidR="00AC0F9D" w:rsidRDefault="00AC0F9D">
            <w:pPr>
              <w:pStyle w:val="TableParagraph"/>
              <w:rPr>
                <w:rFonts w:ascii="Times New Roman"/>
                <w:sz w:val="16"/>
              </w:rPr>
            </w:pPr>
          </w:p>
        </w:tc>
        <w:tc>
          <w:tcPr>
            <w:tcW w:w="5202" w:type="dxa"/>
          </w:tcPr>
          <w:p w14:paraId="47DDC877" w14:textId="77777777" w:rsidR="00AC0F9D" w:rsidRDefault="00AC0F9D">
            <w:pPr>
              <w:pStyle w:val="TableParagraph"/>
              <w:rPr>
                <w:rFonts w:ascii="Times New Roman"/>
                <w:sz w:val="16"/>
              </w:rPr>
            </w:pPr>
          </w:p>
        </w:tc>
      </w:tr>
      <w:tr w:rsidR="00AC0F9D" w14:paraId="5CA6B11E" w14:textId="77777777">
        <w:trPr>
          <w:trHeight w:val="2690"/>
        </w:trPr>
        <w:tc>
          <w:tcPr>
            <w:tcW w:w="3236" w:type="dxa"/>
            <w:gridSpan w:val="2"/>
          </w:tcPr>
          <w:p w14:paraId="67B67FA7" w14:textId="77777777" w:rsidR="00AC0F9D" w:rsidRDefault="00AC0F9D">
            <w:pPr>
              <w:pStyle w:val="TableParagraph"/>
              <w:rPr>
                <w:rFonts w:ascii="Times New Roman"/>
                <w:sz w:val="16"/>
              </w:rPr>
            </w:pPr>
          </w:p>
        </w:tc>
        <w:tc>
          <w:tcPr>
            <w:tcW w:w="852" w:type="dxa"/>
          </w:tcPr>
          <w:p w14:paraId="5F4C2154" w14:textId="77777777" w:rsidR="00AC0F9D" w:rsidRDefault="00A62EA5">
            <w:pPr>
              <w:pStyle w:val="TableParagraph"/>
              <w:spacing w:line="206" w:lineRule="exact"/>
              <w:ind w:left="109"/>
              <w:rPr>
                <w:sz w:val="18"/>
              </w:rPr>
            </w:pPr>
            <w:r>
              <w:rPr>
                <w:sz w:val="18"/>
              </w:rPr>
              <w:t>1.9.1</w:t>
            </w:r>
          </w:p>
        </w:tc>
        <w:tc>
          <w:tcPr>
            <w:tcW w:w="5202" w:type="dxa"/>
          </w:tcPr>
          <w:p w14:paraId="06A7706E" w14:textId="77777777" w:rsidR="00AC0F9D" w:rsidRDefault="00A62EA5">
            <w:pPr>
              <w:pStyle w:val="TableParagraph"/>
              <w:ind w:left="158" w:right="95"/>
              <w:jc w:val="both"/>
              <w:rPr>
                <w:sz w:val="18"/>
              </w:rPr>
            </w:pPr>
            <w:r>
              <w:rPr>
                <w:sz w:val="18"/>
              </w:rPr>
              <w:t>Pôvodný text podčlánku 1.9.1 odstráňte a nahraďte ho nasledujúcim textom:</w:t>
            </w:r>
          </w:p>
          <w:p w14:paraId="6090E86D" w14:textId="77777777" w:rsidR="00AC0F9D" w:rsidRDefault="00AC0F9D">
            <w:pPr>
              <w:pStyle w:val="TableParagraph"/>
              <w:spacing w:before="11"/>
              <w:rPr>
                <w:b/>
                <w:sz w:val="17"/>
              </w:rPr>
            </w:pPr>
          </w:p>
          <w:p w14:paraId="321B4EB1" w14:textId="13809F8E" w:rsidR="00AC0F9D" w:rsidRDefault="00A62EA5" w:rsidP="00976E2B">
            <w:pPr>
              <w:pStyle w:val="TableParagraph"/>
              <w:ind w:left="158" w:right="96"/>
              <w:jc w:val="both"/>
              <w:rPr>
                <w:sz w:val="18"/>
              </w:rPr>
            </w:pPr>
            <w:r>
              <w:rPr>
                <w:sz w:val="18"/>
              </w:rPr>
              <w:t>"Dodávateľ nakladá so všetkými dokumentmi a informáciami, ktoré nadobudne v súvislosti s plnením ZMLUVY ako s dokumentmi a informáciami osobnými a dôvernými a bez predchádzajúceho písomného súhlasu Objednávateľa nesmie zverejňovať žiadne informácie týkajúce sa tejto ZMLUVY alebo Služieb, ktoré sú na základe tejto ZMLUVY poskytované. Táto povinnosť trvá aj po ukončení zmluvného vzťahu založeného touto ZMLUVOU. V prípade sporu ohľadom potreby akéhokoľvek zverejnenia ZMLUVY na účely</w:t>
            </w:r>
            <w:r w:rsidR="00FE319B">
              <w:rPr>
                <w:sz w:val="18"/>
              </w:rPr>
              <w:t xml:space="preserve"> </w:t>
            </w:r>
            <w:r>
              <w:rPr>
                <w:sz w:val="18"/>
              </w:rPr>
              <w:t>jej plnenia je rozhodnutie Objednávateľa záväzné.</w:t>
            </w:r>
            <w:r w:rsidR="00976E2B">
              <w:rPr>
                <w:sz w:val="18"/>
              </w:rPr>
              <w:t xml:space="preserve"> Povinnosť Zmluvných strán zachovávať mlčanlivosť je podrobne upravená v podčlánku 3.5.3 týchto Osobitných zmluvných podmienok ZMLUVY.</w:t>
            </w:r>
            <w:r>
              <w:rPr>
                <w:sz w:val="18"/>
              </w:rPr>
              <w:t>“</w:t>
            </w:r>
          </w:p>
        </w:tc>
      </w:tr>
      <w:tr w:rsidR="00AC0F9D" w14:paraId="521F375E" w14:textId="77777777">
        <w:trPr>
          <w:trHeight w:val="227"/>
        </w:trPr>
        <w:tc>
          <w:tcPr>
            <w:tcW w:w="3236" w:type="dxa"/>
            <w:gridSpan w:val="2"/>
          </w:tcPr>
          <w:p w14:paraId="01E5BD6B" w14:textId="77777777" w:rsidR="00AC0F9D" w:rsidRDefault="00AC0F9D">
            <w:pPr>
              <w:pStyle w:val="TableParagraph"/>
              <w:rPr>
                <w:rFonts w:ascii="Times New Roman"/>
                <w:sz w:val="16"/>
              </w:rPr>
            </w:pPr>
          </w:p>
        </w:tc>
        <w:tc>
          <w:tcPr>
            <w:tcW w:w="852" w:type="dxa"/>
          </w:tcPr>
          <w:p w14:paraId="65A06C77" w14:textId="77777777" w:rsidR="00AC0F9D" w:rsidRDefault="00AC0F9D">
            <w:pPr>
              <w:pStyle w:val="TableParagraph"/>
              <w:rPr>
                <w:rFonts w:ascii="Times New Roman"/>
                <w:sz w:val="16"/>
              </w:rPr>
            </w:pPr>
          </w:p>
        </w:tc>
        <w:tc>
          <w:tcPr>
            <w:tcW w:w="5202" w:type="dxa"/>
          </w:tcPr>
          <w:p w14:paraId="566DECB8" w14:textId="77777777" w:rsidR="00AC0F9D" w:rsidRDefault="00AC0F9D">
            <w:pPr>
              <w:pStyle w:val="TableParagraph"/>
              <w:rPr>
                <w:rFonts w:ascii="Times New Roman"/>
                <w:sz w:val="16"/>
              </w:rPr>
            </w:pPr>
          </w:p>
        </w:tc>
      </w:tr>
    </w:tbl>
    <w:p w14:paraId="129BF9E7" w14:textId="77777777" w:rsidR="00AC0F9D" w:rsidRDefault="00AC0F9D">
      <w:pPr>
        <w:pStyle w:val="Zkladntext"/>
        <w:rPr>
          <w:b/>
          <w:sz w:val="20"/>
        </w:rPr>
      </w:pPr>
    </w:p>
    <w:p w14:paraId="04CEC3DA" w14:textId="77777777" w:rsidR="00AC0F9D" w:rsidRDefault="00AC0F9D">
      <w:pPr>
        <w:pStyle w:val="Zkladntext"/>
        <w:rPr>
          <w:b/>
          <w:sz w:val="20"/>
        </w:rPr>
      </w:pPr>
    </w:p>
    <w:p w14:paraId="0B3C26C4" w14:textId="77777777" w:rsidR="00AC0F9D" w:rsidRDefault="00AC0F9D">
      <w:pPr>
        <w:pStyle w:val="Zkladntext"/>
        <w:rPr>
          <w:b/>
          <w:sz w:val="20"/>
        </w:rPr>
      </w:pPr>
    </w:p>
    <w:p w14:paraId="1DA7D2E5" w14:textId="2F084D02" w:rsidR="00AC0F9D" w:rsidRDefault="00AC0F9D">
      <w:pPr>
        <w:pStyle w:val="Zkladntext"/>
        <w:spacing w:before="5"/>
        <w:rPr>
          <w:b/>
          <w:sz w:val="10"/>
        </w:rPr>
      </w:pPr>
    </w:p>
    <w:p w14:paraId="54BA4F9C" w14:textId="2D65A218" w:rsidR="00AC0F9D" w:rsidRDefault="00AC0F9D" w:rsidP="00DE1C90">
      <w:pPr>
        <w:tabs>
          <w:tab w:val="left" w:pos="539"/>
        </w:tabs>
        <w:spacing w:before="83"/>
        <w:ind w:left="256"/>
        <w:rPr>
          <w:sz w:val="16"/>
        </w:rPr>
        <w:sectPr w:rsidR="00AC0F9D">
          <w:pgSz w:w="11910" w:h="16840"/>
          <w:pgMar w:top="1240" w:right="800" w:bottom="900" w:left="1160" w:header="711" w:footer="707" w:gutter="0"/>
          <w:cols w:space="708"/>
        </w:sectPr>
      </w:pPr>
    </w:p>
    <w:p w14:paraId="0A8CE9B1" w14:textId="0653E1C4" w:rsidR="00AC0F9D" w:rsidRDefault="00F86635">
      <w:pPr>
        <w:pStyle w:val="Nadpis1"/>
        <w:numPr>
          <w:ilvl w:val="0"/>
          <w:numId w:val="27"/>
        </w:numPr>
        <w:tabs>
          <w:tab w:val="left" w:pos="1044"/>
        </w:tabs>
        <w:spacing w:after="11" w:line="1070" w:lineRule="exact"/>
        <w:ind w:left="1043" w:hanging="853"/>
        <w:jc w:val="left"/>
      </w:pPr>
      <w:r>
        <w:rPr>
          <w:noProof/>
        </w:rPr>
        <w:lastRenderedPageBreak/>
        <mc:AlternateContent>
          <mc:Choice Requires="wps">
            <w:drawing>
              <wp:anchor distT="0" distB="0" distL="114300" distR="114300" simplePos="0" relativeHeight="245805056" behindDoc="1" locked="0" layoutInCell="1" allowOverlap="1" wp14:anchorId="0BCEFD03" wp14:editId="56C95F25">
                <wp:simplePos x="0" y="0"/>
                <wp:positionH relativeFrom="page">
                  <wp:posOffset>766445</wp:posOffset>
                </wp:positionH>
                <wp:positionV relativeFrom="paragraph">
                  <wp:posOffset>-104140</wp:posOffset>
                </wp:positionV>
                <wp:extent cx="571500" cy="800100"/>
                <wp:effectExtent l="0" t="0" r="0" b="0"/>
                <wp:wrapNone/>
                <wp:docPr id="204937087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6BC31" id="Rectangle 10" o:spid="_x0000_s1026" style="position:absolute;margin-left:60.35pt;margin-top:-8.2pt;width:45pt;height:63pt;z-index:-257511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" stroked="f">
                <w10:wrap anchorx="page"/>
              </v:rect>
            </w:pict>
          </mc:Fallback>
        </mc:AlternateContent>
      </w:r>
      <w:r>
        <w:t>KLIENT/OBJEDNÁVATEĽ</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36"/>
        <w:gridCol w:w="1469"/>
        <w:gridCol w:w="1166"/>
        <w:gridCol w:w="5225"/>
      </w:tblGrid>
      <w:tr w:rsidR="00AC0F9D" w14:paraId="65ED96EC" w14:textId="77777777">
        <w:trPr>
          <w:trHeight w:val="227"/>
        </w:trPr>
        <w:tc>
          <w:tcPr>
            <w:tcW w:w="1536" w:type="dxa"/>
          </w:tcPr>
          <w:p w14:paraId="5AEDF2DB" w14:textId="77777777" w:rsidR="00AC0F9D" w:rsidRDefault="00A62EA5">
            <w:pPr>
              <w:pStyle w:val="TableParagraph"/>
              <w:spacing w:line="201" w:lineRule="exact"/>
              <w:ind w:left="107"/>
              <w:rPr>
                <w:b/>
                <w:sz w:val="18"/>
              </w:rPr>
            </w:pPr>
            <w:r>
              <w:rPr>
                <w:b/>
                <w:sz w:val="18"/>
              </w:rPr>
              <w:t>2.1</w:t>
            </w:r>
          </w:p>
        </w:tc>
        <w:tc>
          <w:tcPr>
            <w:tcW w:w="1469" w:type="dxa"/>
          </w:tcPr>
          <w:p w14:paraId="758AA74D" w14:textId="77777777" w:rsidR="00AC0F9D" w:rsidRDefault="00AC0F9D">
            <w:pPr>
              <w:pStyle w:val="TableParagraph"/>
              <w:rPr>
                <w:rFonts w:ascii="Times New Roman"/>
                <w:sz w:val="16"/>
              </w:rPr>
            </w:pPr>
          </w:p>
        </w:tc>
        <w:tc>
          <w:tcPr>
            <w:tcW w:w="1166" w:type="dxa"/>
          </w:tcPr>
          <w:p w14:paraId="63413CD1" w14:textId="77777777" w:rsidR="00AC0F9D" w:rsidRDefault="00AC0F9D">
            <w:pPr>
              <w:pStyle w:val="TableParagraph"/>
              <w:rPr>
                <w:rFonts w:ascii="Times New Roman"/>
                <w:sz w:val="16"/>
              </w:rPr>
            </w:pPr>
          </w:p>
        </w:tc>
        <w:tc>
          <w:tcPr>
            <w:tcW w:w="5225" w:type="dxa"/>
          </w:tcPr>
          <w:p w14:paraId="58C703E7" w14:textId="77777777" w:rsidR="00AC0F9D" w:rsidRDefault="00AC0F9D">
            <w:pPr>
              <w:pStyle w:val="TableParagraph"/>
              <w:rPr>
                <w:rFonts w:ascii="Times New Roman"/>
                <w:sz w:val="16"/>
              </w:rPr>
            </w:pPr>
          </w:p>
        </w:tc>
      </w:tr>
      <w:tr w:rsidR="00AC0F9D" w14:paraId="687703F7" w14:textId="77777777">
        <w:trPr>
          <w:trHeight w:val="4989"/>
        </w:trPr>
        <w:tc>
          <w:tcPr>
            <w:tcW w:w="1536" w:type="dxa"/>
          </w:tcPr>
          <w:p w14:paraId="66C3CC0D" w14:textId="77777777" w:rsidR="00AC0F9D" w:rsidRDefault="00A62EA5">
            <w:pPr>
              <w:pStyle w:val="TableParagraph"/>
              <w:spacing w:line="201" w:lineRule="exact"/>
              <w:ind w:left="107"/>
              <w:rPr>
                <w:b/>
                <w:sz w:val="18"/>
              </w:rPr>
            </w:pPr>
            <w:r>
              <w:rPr>
                <w:b/>
                <w:sz w:val="18"/>
              </w:rPr>
              <w:t>Informácie</w:t>
            </w:r>
          </w:p>
        </w:tc>
        <w:tc>
          <w:tcPr>
            <w:tcW w:w="1469" w:type="dxa"/>
          </w:tcPr>
          <w:p w14:paraId="0077F348" w14:textId="77777777" w:rsidR="00AC0F9D" w:rsidRDefault="00AC0F9D">
            <w:pPr>
              <w:pStyle w:val="TableParagraph"/>
              <w:rPr>
                <w:rFonts w:ascii="Times New Roman"/>
                <w:sz w:val="16"/>
              </w:rPr>
            </w:pPr>
          </w:p>
        </w:tc>
        <w:tc>
          <w:tcPr>
            <w:tcW w:w="1166" w:type="dxa"/>
          </w:tcPr>
          <w:p w14:paraId="14BCBB7E" w14:textId="77777777" w:rsidR="00AC0F9D" w:rsidRDefault="00A62EA5">
            <w:pPr>
              <w:pStyle w:val="TableParagraph"/>
              <w:spacing w:line="206" w:lineRule="exact"/>
              <w:ind w:left="108"/>
              <w:rPr>
                <w:sz w:val="18"/>
              </w:rPr>
            </w:pPr>
            <w:r>
              <w:rPr>
                <w:sz w:val="18"/>
              </w:rPr>
              <w:t>2.1.1</w:t>
            </w:r>
          </w:p>
        </w:tc>
        <w:tc>
          <w:tcPr>
            <w:tcW w:w="5225" w:type="dxa"/>
          </w:tcPr>
          <w:p w14:paraId="27719C4E" w14:textId="77777777" w:rsidR="00AC0F9D" w:rsidRDefault="00A62EA5">
            <w:pPr>
              <w:pStyle w:val="TableParagraph"/>
              <w:spacing w:line="206" w:lineRule="exact"/>
              <w:ind w:left="108"/>
              <w:rPr>
                <w:sz w:val="18"/>
              </w:rPr>
            </w:pPr>
            <w:r>
              <w:rPr>
                <w:sz w:val="18"/>
              </w:rPr>
              <w:t>Na konci podčlánku 2.1.1 vložte nasledujúci text:</w:t>
            </w:r>
          </w:p>
          <w:p w14:paraId="4C861EE9" w14:textId="77777777" w:rsidR="00AC0F9D" w:rsidRDefault="00AC0F9D">
            <w:pPr>
              <w:pStyle w:val="TableParagraph"/>
              <w:spacing w:before="1"/>
              <w:rPr>
                <w:b/>
                <w:sz w:val="18"/>
              </w:rPr>
            </w:pPr>
          </w:p>
          <w:p w14:paraId="505CA62D" w14:textId="77777777" w:rsidR="00AC0F9D" w:rsidRDefault="00A62EA5">
            <w:pPr>
              <w:pStyle w:val="TableParagraph"/>
              <w:ind w:left="466" w:right="93"/>
              <w:jc w:val="both"/>
              <w:rPr>
                <w:sz w:val="18"/>
              </w:rPr>
            </w:pPr>
            <w:r>
              <w:rPr>
                <w:sz w:val="18"/>
              </w:rPr>
              <w:t>„Objednávateľ po nadobudnutí účinnosti tejto ZMLUVY poskytne Dodávateľovi všetky informácie a dokumenty, ktoré sú potrebné pre plnenie ZMLUVY a ktoré má Objednávateľ k dispozícii.</w:t>
            </w:r>
          </w:p>
          <w:p w14:paraId="0D5FE01F" w14:textId="77777777" w:rsidR="00AC0F9D" w:rsidRDefault="00AC0F9D">
            <w:pPr>
              <w:pStyle w:val="TableParagraph"/>
              <w:spacing w:before="11"/>
              <w:rPr>
                <w:b/>
                <w:sz w:val="17"/>
              </w:rPr>
            </w:pPr>
          </w:p>
          <w:p w14:paraId="3225BB96" w14:textId="77777777" w:rsidR="00AC0F9D" w:rsidRDefault="00A62EA5">
            <w:pPr>
              <w:pStyle w:val="TableParagraph"/>
              <w:ind w:left="466" w:right="93"/>
              <w:jc w:val="both"/>
              <w:rPr>
                <w:sz w:val="18"/>
              </w:rPr>
            </w:pPr>
            <w:r>
              <w:rPr>
                <w:sz w:val="18"/>
              </w:rPr>
              <w:t>Objednávateľ sa zaväzuje, že počas plnenia predmetu ZMLUVY poskytne Dodávateľovi v nevyhnutne potrebnom rozsahu spolupôsobenie spočívajúce najmä v odovzdaní informácií o Diele, vyjadrení a stanovísk, ktorých potreba vznikne v priebehu plnenia tejto ZMLUVY.</w:t>
            </w:r>
          </w:p>
          <w:p w14:paraId="6C9A376A" w14:textId="77777777" w:rsidR="00AC0F9D" w:rsidRDefault="00AC0F9D">
            <w:pPr>
              <w:pStyle w:val="TableParagraph"/>
              <w:spacing w:before="11"/>
              <w:rPr>
                <w:b/>
                <w:sz w:val="17"/>
              </w:rPr>
            </w:pPr>
          </w:p>
          <w:p w14:paraId="66586712" w14:textId="56B03AF6" w:rsidR="00AC0F9D" w:rsidRDefault="00A62EA5">
            <w:pPr>
              <w:pStyle w:val="TableParagraph"/>
              <w:spacing w:line="210" w:lineRule="exact"/>
              <w:ind w:left="466"/>
              <w:jc w:val="both"/>
              <w:rPr>
                <w:sz w:val="20"/>
              </w:rPr>
            </w:pPr>
            <w:r>
              <w:rPr>
                <w:sz w:val="18"/>
              </w:rPr>
              <w:t>Dodávateľ sa zaväzuje poskytovať Služby podľa ustanovení tejto ZMLUVY v plnom rozsahu práv a povinností, ktoré mu ako stavebnotechnickému dozoru vyplývajú z jednotlivých ustanovení tejto ZMLUVY a Zmluvy o Dielo. Dodávateľ podpisom tejto ZMLUVY výslovne vyhlasuje, že Zmluva o Dielo (resp. návrh Zmluvy o Dielo v prípade, ak ku dňu podpisu tejto ZMLUVY nebola Zmluva o Dielo uzavretá) mu bola predložená Objednávateľom pred podpisom tejto ZMLUVY a že sa so znením Zmluvy o Dielo</w:t>
            </w:r>
            <w:r>
              <w:rPr>
                <w:spacing w:val="3"/>
                <w:sz w:val="18"/>
              </w:rPr>
              <w:t xml:space="preserve"> </w:t>
            </w:r>
            <w:r>
              <w:rPr>
                <w:sz w:val="18"/>
              </w:rPr>
              <w:t>riadne</w:t>
            </w:r>
            <w:r w:rsidR="004C7EBF">
              <w:rPr>
                <w:sz w:val="18"/>
              </w:rPr>
              <w:t xml:space="preserve"> </w:t>
            </w:r>
            <w:r>
              <w:rPr>
                <w:sz w:val="18"/>
              </w:rPr>
              <w:t>oboznámil v plnom rozsahu</w:t>
            </w:r>
            <w:r>
              <w:rPr>
                <w:sz w:val="20"/>
              </w:rPr>
              <w:t>.“</w:t>
            </w:r>
          </w:p>
        </w:tc>
      </w:tr>
      <w:tr w:rsidR="00AC0F9D" w14:paraId="39341E2A" w14:textId="77777777">
        <w:trPr>
          <w:trHeight w:val="230"/>
        </w:trPr>
        <w:tc>
          <w:tcPr>
            <w:tcW w:w="1536" w:type="dxa"/>
          </w:tcPr>
          <w:p w14:paraId="38E0002F" w14:textId="77777777" w:rsidR="00AC0F9D" w:rsidRDefault="00AC0F9D">
            <w:pPr>
              <w:pStyle w:val="TableParagraph"/>
              <w:rPr>
                <w:rFonts w:ascii="Times New Roman"/>
                <w:sz w:val="16"/>
              </w:rPr>
            </w:pPr>
          </w:p>
        </w:tc>
        <w:tc>
          <w:tcPr>
            <w:tcW w:w="1469" w:type="dxa"/>
          </w:tcPr>
          <w:p w14:paraId="0473E2AB" w14:textId="77777777" w:rsidR="00AC0F9D" w:rsidRDefault="00AC0F9D">
            <w:pPr>
              <w:pStyle w:val="TableParagraph"/>
              <w:rPr>
                <w:rFonts w:ascii="Times New Roman"/>
                <w:sz w:val="16"/>
              </w:rPr>
            </w:pPr>
          </w:p>
        </w:tc>
        <w:tc>
          <w:tcPr>
            <w:tcW w:w="1166" w:type="dxa"/>
          </w:tcPr>
          <w:p w14:paraId="6CCB7A8F" w14:textId="77777777" w:rsidR="00AC0F9D" w:rsidRDefault="00AC0F9D">
            <w:pPr>
              <w:pStyle w:val="TableParagraph"/>
              <w:rPr>
                <w:rFonts w:ascii="Times New Roman"/>
                <w:sz w:val="16"/>
              </w:rPr>
            </w:pPr>
          </w:p>
        </w:tc>
        <w:tc>
          <w:tcPr>
            <w:tcW w:w="5225" w:type="dxa"/>
          </w:tcPr>
          <w:p w14:paraId="5529A1E1" w14:textId="77777777" w:rsidR="00AC0F9D" w:rsidRDefault="00AC0F9D">
            <w:pPr>
              <w:pStyle w:val="TableParagraph"/>
              <w:rPr>
                <w:rFonts w:ascii="Times New Roman"/>
                <w:sz w:val="16"/>
              </w:rPr>
            </w:pPr>
          </w:p>
        </w:tc>
      </w:tr>
      <w:tr w:rsidR="00AC0F9D" w14:paraId="5CF0808F" w14:textId="77777777">
        <w:trPr>
          <w:trHeight w:val="227"/>
        </w:trPr>
        <w:tc>
          <w:tcPr>
            <w:tcW w:w="1536" w:type="dxa"/>
          </w:tcPr>
          <w:p w14:paraId="1F75FA8A" w14:textId="77777777" w:rsidR="00AC0F9D" w:rsidRDefault="00A62EA5">
            <w:pPr>
              <w:pStyle w:val="TableParagraph"/>
              <w:spacing w:line="201" w:lineRule="exact"/>
              <w:ind w:left="107"/>
              <w:rPr>
                <w:b/>
                <w:sz w:val="18"/>
              </w:rPr>
            </w:pPr>
            <w:r>
              <w:rPr>
                <w:b/>
                <w:sz w:val="18"/>
              </w:rPr>
              <w:t>2.3</w:t>
            </w:r>
          </w:p>
        </w:tc>
        <w:tc>
          <w:tcPr>
            <w:tcW w:w="1469" w:type="dxa"/>
          </w:tcPr>
          <w:p w14:paraId="0C194C57" w14:textId="77777777" w:rsidR="00AC0F9D" w:rsidRDefault="00AC0F9D">
            <w:pPr>
              <w:pStyle w:val="TableParagraph"/>
              <w:rPr>
                <w:rFonts w:ascii="Times New Roman"/>
                <w:sz w:val="16"/>
              </w:rPr>
            </w:pPr>
          </w:p>
        </w:tc>
        <w:tc>
          <w:tcPr>
            <w:tcW w:w="1166" w:type="dxa"/>
          </w:tcPr>
          <w:p w14:paraId="41924EAB" w14:textId="77777777" w:rsidR="00AC0F9D" w:rsidRDefault="00AC0F9D">
            <w:pPr>
              <w:pStyle w:val="TableParagraph"/>
              <w:rPr>
                <w:rFonts w:ascii="Times New Roman"/>
                <w:sz w:val="16"/>
              </w:rPr>
            </w:pPr>
          </w:p>
        </w:tc>
        <w:tc>
          <w:tcPr>
            <w:tcW w:w="5225" w:type="dxa"/>
          </w:tcPr>
          <w:p w14:paraId="24E0BE47" w14:textId="77777777" w:rsidR="00AC0F9D" w:rsidRDefault="00AC0F9D">
            <w:pPr>
              <w:pStyle w:val="TableParagraph"/>
              <w:rPr>
                <w:rFonts w:ascii="Times New Roman"/>
                <w:sz w:val="16"/>
              </w:rPr>
            </w:pPr>
          </w:p>
        </w:tc>
      </w:tr>
      <w:tr w:rsidR="00AC0F9D" w14:paraId="0A6C12D2" w14:textId="77777777">
        <w:trPr>
          <w:trHeight w:val="453"/>
        </w:trPr>
        <w:tc>
          <w:tcPr>
            <w:tcW w:w="1536" w:type="dxa"/>
          </w:tcPr>
          <w:p w14:paraId="1180D4D4" w14:textId="77777777" w:rsidR="00AC0F9D" w:rsidRDefault="00A62EA5">
            <w:pPr>
              <w:pStyle w:val="TableParagraph"/>
              <w:spacing w:line="201" w:lineRule="exact"/>
              <w:ind w:left="107"/>
              <w:rPr>
                <w:b/>
                <w:sz w:val="18"/>
              </w:rPr>
            </w:pPr>
            <w:r>
              <w:rPr>
                <w:b/>
                <w:sz w:val="18"/>
              </w:rPr>
              <w:t>Asistencia</w:t>
            </w:r>
          </w:p>
        </w:tc>
        <w:tc>
          <w:tcPr>
            <w:tcW w:w="1469" w:type="dxa"/>
          </w:tcPr>
          <w:p w14:paraId="16718B8E" w14:textId="77777777" w:rsidR="00AC0F9D" w:rsidRDefault="00AC0F9D">
            <w:pPr>
              <w:pStyle w:val="TableParagraph"/>
              <w:rPr>
                <w:rFonts w:ascii="Times New Roman"/>
                <w:sz w:val="16"/>
              </w:rPr>
            </w:pPr>
          </w:p>
        </w:tc>
        <w:tc>
          <w:tcPr>
            <w:tcW w:w="1166" w:type="dxa"/>
          </w:tcPr>
          <w:p w14:paraId="1D038574" w14:textId="77777777" w:rsidR="00AC0F9D" w:rsidRDefault="00AC0F9D">
            <w:pPr>
              <w:pStyle w:val="TableParagraph"/>
              <w:rPr>
                <w:rFonts w:ascii="Times New Roman"/>
                <w:sz w:val="16"/>
              </w:rPr>
            </w:pPr>
          </w:p>
        </w:tc>
        <w:tc>
          <w:tcPr>
            <w:tcW w:w="5225" w:type="dxa"/>
          </w:tcPr>
          <w:p w14:paraId="2B2375D4" w14:textId="77777777" w:rsidR="00AC0F9D" w:rsidRDefault="00A62EA5">
            <w:pPr>
              <w:pStyle w:val="TableParagraph"/>
              <w:spacing w:line="201" w:lineRule="exact"/>
              <w:ind w:left="108"/>
              <w:rPr>
                <w:sz w:val="18"/>
              </w:rPr>
            </w:pPr>
            <w:r>
              <w:rPr>
                <w:sz w:val="18"/>
              </w:rPr>
              <w:t xml:space="preserve">Podčlánok </w:t>
            </w:r>
            <w:r>
              <w:rPr>
                <w:b/>
                <w:sz w:val="18"/>
              </w:rPr>
              <w:t xml:space="preserve">2.3 „Asistencia“ </w:t>
            </w:r>
            <w:r>
              <w:rPr>
                <w:sz w:val="18"/>
              </w:rPr>
              <w:t>sa ruší bez náhrady.</w:t>
            </w:r>
          </w:p>
        </w:tc>
      </w:tr>
      <w:tr w:rsidR="00AC0F9D" w14:paraId="657C16CA" w14:textId="77777777">
        <w:trPr>
          <w:trHeight w:val="227"/>
        </w:trPr>
        <w:tc>
          <w:tcPr>
            <w:tcW w:w="1536" w:type="dxa"/>
          </w:tcPr>
          <w:p w14:paraId="6F1ABCBB" w14:textId="77777777" w:rsidR="00AC0F9D" w:rsidRDefault="00AC0F9D">
            <w:pPr>
              <w:pStyle w:val="TableParagraph"/>
              <w:rPr>
                <w:rFonts w:ascii="Times New Roman"/>
                <w:sz w:val="16"/>
              </w:rPr>
            </w:pPr>
          </w:p>
        </w:tc>
        <w:tc>
          <w:tcPr>
            <w:tcW w:w="1469" w:type="dxa"/>
          </w:tcPr>
          <w:p w14:paraId="6FC745D8" w14:textId="77777777" w:rsidR="00AC0F9D" w:rsidRDefault="00AC0F9D">
            <w:pPr>
              <w:pStyle w:val="TableParagraph"/>
              <w:rPr>
                <w:rFonts w:ascii="Times New Roman"/>
                <w:sz w:val="16"/>
              </w:rPr>
            </w:pPr>
          </w:p>
        </w:tc>
        <w:tc>
          <w:tcPr>
            <w:tcW w:w="1166" w:type="dxa"/>
          </w:tcPr>
          <w:p w14:paraId="4ACF6FAC" w14:textId="77777777" w:rsidR="00AC0F9D" w:rsidRDefault="00AC0F9D">
            <w:pPr>
              <w:pStyle w:val="TableParagraph"/>
              <w:rPr>
                <w:rFonts w:ascii="Times New Roman"/>
                <w:sz w:val="16"/>
              </w:rPr>
            </w:pPr>
          </w:p>
        </w:tc>
        <w:tc>
          <w:tcPr>
            <w:tcW w:w="5225" w:type="dxa"/>
          </w:tcPr>
          <w:p w14:paraId="12FBEB3C" w14:textId="77777777" w:rsidR="00AC0F9D" w:rsidRDefault="00AC0F9D">
            <w:pPr>
              <w:pStyle w:val="TableParagraph"/>
              <w:rPr>
                <w:rFonts w:ascii="Times New Roman"/>
                <w:sz w:val="16"/>
              </w:rPr>
            </w:pPr>
          </w:p>
        </w:tc>
      </w:tr>
      <w:tr w:rsidR="00AC0F9D" w14:paraId="5D7F2AAB" w14:textId="77777777">
        <w:trPr>
          <w:trHeight w:val="230"/>
        </w:trPr>
        <w:tc>
          <w:tcPr>
            <w:tcW w:w="1536" w:type="dxa"/>
          </w:tcPr>
          <w:p w14:paraId="648333D9" w14:textId="77777777" w:rsidR="00AC0F9D" w:rsidRDefault="00A62EA5">
            <w:pPr>
              <w:pStyle w:val="TableParagraph"/>
              <w:spacing w:line="204" w:lineRule="exact"/>
              <w:ind w:left="107"/>
              <w:rPr>
                <w:b/>
                <w:sz w:val="18"/>
              </w:rPr>
            </w:pPr>
            <w:r>
              <w:rPr>
                <w:b/>
                <w:sz w:val="18"/>
              </w:rPr>
              <w:t>2.4</w:t>
            </w:r>
          </w:p>
        </w:tc>
        <w:tc>
          <w:tcPr>
            <w:tcW w:w="1469" w:type="dxa"/>
          </w:tcPr>
          <w:p w14:paraId="1868FE53" w14:textId="77777777" w:rsidR="00AC0F9D" w:rsidRDefault="00AC0F9D">
            <w:pPr>
              <w:pStyle w:val="TableParagraph"/>
              <w:rPr>
                <w:rFonts w:ascii="Times New Roman"/>
                <w:sz w:val="16"/>
              </w:rPr>
            </w:pPr>
          </w:p>
        </w:tc>
        <w:tc>
          <w:tcPr>
            <w:tcW w:w="1166" w:type="dxa"/>
          </w:tcPr>
          <w:p w14:paraId="0EF17E9C" w14:textId="77777777" w:rsidR="00AC0F9D" w:rsidRDefault="00AC0F9D">
            <w:pPr>
              <w:pStyle w:val="TableParagraph"/>
              <w:rPr>
                <w:rFonts w:ascii="Times New Roman"/>
                <w:sz w:val="16"/>
              </w:rPr>
            </w:pPr>
          </w:p>
        </w:tc>
        <w:tc>
          <w:tcPr>
            <w:tcW w:w="5225" w:type="dxa"/>
          </w:tcPr>
          <w:p w14:paraId="6192F2F2" w14:textId="77777777" w:rsidR="00AC0F9D" w:rsidRDefault="00AC0F9D">
            <w:pPr>
              <w:pStyle w:val="TableParagraph"/>
              <w:rPr>
                <w:rFonts w:ascii="Times New Roman"/>
                <w:sz w:val="16"/>
              </w:rPr>
            </w:pPr>
          </w:p>
        </w:tc>
      </w:tr>
      <w:tr w:rsidR="00AC0F9D" w14:paraId="65DEB245" w14:textId="77777777">
        <w:trPr>
          <w:trHeight w:val="681"/>
        </w:trPr>
        <w:tc>
          <w:tcPr>
            <w:tcW w:w="1536" w:type="dxa"/>
          </w:tcPr>
          <w:p w14:paraId="7294CC84" w14:textId="77777777" w:rsidR="00AC0F9D" w:rsidRDefault="00A62EA5">
            <w:pPr>
              <w:pStyle w:val="TableParagraph"/>
              <w:spacing w:line="201" w:lineRule="exact"/>
              <w:ind w:left="107"/>
              <w:rPr>
                <w:b/>
                <w:sz w:val="18"/>
              </w:rPr>
            </w:pPr>
            <w:r>
              <w:rPr>
                <w:b/>
                <w:sz w:val="18"/>
              </w:rPr>
              <w:t>Finančné</w:t>
            </w:r>
          </w:p>
          <w:p w14:paraId="5176E175" w14:textId="77777777" w:rsidR="00AC0F9D" w:rsidRDefault="00A62EA5">
            <w:pPr>
              <w:pStyle w:val="TableParagraph"/>
              <w:spacing w:before="8" w:line="220" w:lineRule="atLeast"/>
              <w:ind w:left="107" w:right="238"/>
              <w:rPr>
                <w:b/>
                <w:sz w:val="18"/>
              </w:rPr>
            </w:pPr>
            <w:r>
              <w:rPr>
                <w:b/>
                <w:sz w:val="18"/>
              </w:rPr>
              <w:t>zabezpečenie Klienta</w:t>
            </w:r>
          </w:p>
        </w:tc>
        <w:tc>
          <w:tcPr>
            <w:tcW w:w="1469" w:type="dxa"/>
          </w:tcPr>
          <w:p w14:paraId="58B428EF" w14:textId="77777777" w:rsidR="00AC0F9D" w:rsidRDefault="00AC0F9D">
            <w:pPr>
              <w:pStyle w:val="TableParagraph"/>
              <w:rPr>
                <w:rFonts w:ascii="Times New Roman"/>
                <w:sz w:val="16"/>
              </w:rPr>
            </w:pPr>
          </w:p>
        </w:tc>
        <w:tc>
          <w:tcPr>
            <w:tcW w:w="1166" w:type="dxa"/>
          </w:tcPr>
          <w:p w14:paraId="12933417" w14:textId="77777777" w:rsidR="00AC0F9D" w:rsidRDefault="00AC0F9D">
            <w:pPr>
              <w:pStyle w:val="TableParagraph"/>
              <w:rPr>
                <w:rFonts w:ascii="Times New Roman"/>
                <w:sz w:val="16"/>
              </w:rPr>
            </w:pPr>
          </w:p>
        </w:tc>
        <w:tc>
          <w:tcPr>
            <w:tcW w:w="5225" w:type="dxa"/>
          </w:tcPr>
          <w:p w14:paraId="344212F9" w14:textId="77777777" w:rsidR="00AC0F9D" w:rsidRDefault="00A62EA5">
            <w:pPr>
              <w:pStyle w:val="TableParagraph"/>
              <w:spacing w:line="244" w:lineRule="auto"/>
              <w:ind w:left="108"/>
              <w:rPr>
                <w:sz w:val="18"/>
              </w:rPr>
            </w:pPr>
            <w:r>
              <w:rPr>
                <w:sz w:val="18"/>
              </w:rPr>
              <w:t xml:space="preserve">Podčlánok </w:t>
            </w:r>
            <w:r>
              <w:rPr>
                <w:b/>
                <w:sz w:val="18"/>
              </w:rPr>
              <w:t xml:space="preserve">2.4 „Finančné zabezpečenie Klienta“ </w:t>
            </w:r>
            <w:r>
              <w:rPr>
                <w:sz w:val="18"/>
              </w:rPr>
              <w:t>sa ruší bez náhrady.</w:t>
            </w:r>
          </w:p>
        </w:tc>
      </w:tr>
      <w:tr w:rsidR="00AC0F9D" w14:paraId="6DCFA0E3" w14:textId="77777777">
        <w:trPr>
          <w:trHeight w:val="227"/>
        </w:trPr>
        <w:tc>
          <w:tcPr>
            <w:tcW w:w="1536" w:type="dxa"/>
          </w:tcPr>
          <w:p w14:paraId="2B69FCC6" w14:textId="77777777" w:rsidR="00AC0F9D" w:rsidRDefault="00AC0F9D">
            <w:pPr>
              <w:pStyle w:val="TableParagraph"/>
              <w:rPr>
                <w:rFonts w:ascii="Times New Roman"/>
                <w:sz w:val="16"/>
              </w:rPr>
            </w:pPr>
          </w:p>
        </w:tc>
        <w:tc>
          <w:tcPr>
            <w:tcW w:w="1469" w:type="dxa"/>
          </w:tcPr>
          <w:p w14:paraId="1C130D80" w14:textId="77777777" w:rsidR="00AC0F9D" w:rsidRDefault="00AC0F9D">
            <w:pPr>
              <w:pStyle w:val="TableParagraph"/>
              <w:rPr>
                <w:rFonts w:ascii="Times New Roman"/>
                <w:sz w:val="16"/>
              </w:rPr>
            </w:pPr>
          </w:p>
        </w:tc>
        <w:tc>
          <w:tcPr>
            <w:tcW w:w="1166" w:type="dxa"/>
          </w:tcPr>
          <w:p w14:paraId="21F9AB9D" w14:textId="77777777" w:rsidR="00AC0F9D" w:rsidRDefault="00AC0F9D">
            <w:pPr>
              <w:pStyle w:val="TableParagraph"/>
              <w:rPr>
                <w:rFonts w:ascii="Times New Roman"/>
                <w:sz w:val="16"/>
              </w:rPr>
            </w:pPr>
          </w:p>
        </w:tc>
        <w:tc>
          <w:tcPr>
            <w:tcW w:w="5225" w:type="dxa"/>
          </w:tcPr>
          <w:p w14:paraId="02395DC9" w14:textId="77777777" w:rsidR="00AC0F9D" w:rsidRDefault="00AC0F9D">
            <w:pPr>
              <w:pStyle w:val="TableParagraph"/>
              <w:rPr>
                <w:rFonts w:ascii="Times New Roman"/>
                <w:sz w:val="16"/>
              </w:rPr>
            </w:pPr>
          </w:p>
        </w:tc>
      </w:tr>
      <w:tr w:rsidR="00AC0F9D" w14:paraId="40A57D4C" w14:textId="77777777">
        <w:trPr>
          <w:trHeight w:val="455"/>
        </w:trPr>
        <w:tc>
          <w:tcPr>
            <w:tcW w:w="1536" w:type="dxa"/>
          </w:tcPr>
          <w:p w14:paraId="515C1F80" w14:textId="77777777" w:rsidR="00AC0F9D" w:rsidRDefault="00A62EA5">
            <w:pPr>
              <w:pStyle w:val="TableParagraph"/>
              <w:spacing w:line="201" w:lineRule="exact"/>
              <w:ind w:left="107"/>
              <w:rPr>
                <w:b/>
                <w:sz w:val="18"/>
              </w:rPr>
            </w:pPr>
            <w:r>
              <w:rPr>
                <w:b/>
                <w:sz w:val="18"/>
              </w:rPr>
              <w:t>2.5</w:t>
            </w:r>
          </w:p>
        </w:tc>
        <w:tc>
          <w:tcPr>
            <w:tcW w:w="1469" w:type="dxa"/>
          </w:tcPr>
          <w:p w14:paraId="563145CB" w14:textId="77777777" w:rsidR="00AC0F9D" w:rsidRDefault="00AC0F9D">
            <w:pPr>
              <w:pStyle w:val="TableParagraph"/>
              <w:rPr>
                <w:rFonts w:ascii="Times New Roman"/>
                <w:sz w:val="16"/>
              </w:rPr>
            </w:pPr>
          </w:p>
        </w:tc>
        <w:tc>
          <w:tcPr>
            <w:tcW w:w="1166" w:type="dxa"/>
          </w:tcPr>
          <w:p w14:paraId="3B4F63D9" w14:textId="77777777" w:rsidR="00AC0F9D" w:rsidRDefault="00AC0F9D">
            <w:pPr>
              <w:pStyle w:val="TableParagraph"/>
              <w:rPr>
                <w:rFonts w:ascii="Times New Roman"/>
                <w:sz w:val="16"/>
              </w:rPr>
            </w:pPr>
          </w:p>
        </w:tc>
        <w:tc>
          <w:tcPr>
            <w:tcW w:w="5225" w:type="dxa"/>
          </w:tcPr>
          <w:p w14:paraId="6FB65345" w14:textId="77777777" w:rsidR="00AC0F9D" w:rsidRDefault="00AC0F9D">
            <w:pPr>
              <w:pStyle w:val="TableParagraph"/>
              <w:rPr>
                <w:rFonts w:ascii="Times New Roman"/>
                <w:sz w:val="16"/>
              </w:rPr>
            </w:pPr>
          </w:p>
        </w:tc>
      </w:tr>
      <w:tr w:rsidR="00AC0F9D" w14:paraId="3ABA3191" w14:textId="77777777">
        <w:trPr>
          <w:trHeight w:val="1864"/>
        </w:trPr>
        <w:tc>
          <w:tcPr>
            <w:tcW w:w="1536" w:type="dxa"/>
          </w:tcPr>
          <w:p w14:paraId="27C49092" w14:textId="77777777" w:rsidR="00AC0F9D" w:rsidRDefault="00A62EA5">
            <w:pPr>
              <w:pStyle w:val="TableParagraph"/>
              <w:spacing w:line="201" w:lineRule="exact"/>
              <w:ind w:left="107"/>
              <w:rPr>
                <w:b/>
                <w:sz w:val="18"/>
              </w:rPr>
            </w:pPr>
            <w:r>
              <w:rPr>
                <w:b/>
                <w:sz w:val="18"/>
              </w:rPr>
              <w:t>Zariadenie</w:t>
            </w:r>
          </w:p>
          <w:p w14:paraId="3AEB0137" w14:textId="77777777" w:rsidR="00AC0F9D" w:rsidRDefault="00A62EA5">
            <w:pPr>
              <w:pStyle w:val="TableParagraph"/>
              <w:spacing w:before="21"/>
              <w:ind w:left="107"/>
              <w:rPr>
                <w:b/>
                <w:sz w:val="18"/>
              </w:rPr>
            </w:pPr>
            <w:r>
              <w:rPr>
                <w:b/>
                <w:sz w:val="18"/>
              </w:rPr>
              <w:t>a príslušenstvo</w:t>
            </w:r>
          </w:p>
        </w:tc>
        <w:tc>
          <w:tcPr>
            <w:tcW w:w="1469" w:type="dxa"/>
          </w:tcPr>
          <w:p w14:paraId="649A5C17" w14:textId="77777777" w:rsidR="00AC0F9D" w:rsidRDefault="00AC0F9D">
            <w:pPr>
              <w:pStyle w:val="TableParagraph"/>
              <w:rPr>
                <w:rFonts w:ascii="Times New Roman"/>
                <w:sz w:val="16"/>
              </w:rPr>
            </w:pPr>
          </w:p>
        </w:tc>
        <w:tc>
          <w:tcPr>
            <w:tcW w:w="1166" w:type="dxa"/>
          </w:tcPr>
          <w:p w14:paraId="10CBD8A4" w14:textId="77777777" w:rsidR="00AC0F9D" w:rsidRDefault="00A62EA5">
            <w:pPr>
              <w:pStyle w:val="TableParagraph"/>
              <w:spacing w:line="206" w:lineRule="exact"/>
              <w:ind w:left="108"/>
              <w:rPr>
                <w:sz w:val="18"/>
              </w:rPr>
            </w:pPr>
            <w:r>
              <w:rPr>
                <w:sz w:val="18"/>
              </w:rPr>
              <w:t>2.5.1</w:t>
            </w:r>
          </w:p>
        </w:tc>
        <w:tc>
          <w:tcPr>
            <w:tcW w:w="5225" w:type="dxa"/>
          </w:tcPr>
          <w:p w14:paraId="7742CFD6" w14:textId="77777777" w:rsidR="00AC0F9D" w:rsidRDefault="00A62EA5">
            <w:pPr>
              <w:pStyle w:val="TableParagraph"/>
              <w:ind w:left="108" w:right="96"/>
              <w:jc w:val="both"/>
              <w:rPr>
                <w:sz w:val="18"/>
              </w:rPr>
            </w:pPr>
            <w:r>
              <w:rPr>
                <w:sz w:val="18"/>
              </w:rPr>
              <w:t>Pôvodný text podčlánku 2.5.1 zrušte a nahraďte ho nasledujúcim textom:</w:t>
            </w:r>
          </w:p>
          <w:p w14:paraId="592C30CA" w14:textId="77777777" w:rsidR="00AC0F9D" w:rsidRDefault="00AC0F9D">
            <w:pPr>
              <w:pStyle w:val="TableParagraph"/>
              <w:spacing w:before="11"/>
              <w:rPr>
                <w:b/>
                <w:sz w:val="17"/>
              </w:rPr>
            </w:pPr>
          </w:p>
          <w:p w14:paraId="5313D409" w14:textId="2D99E3C7" w:rsidR="00AC0F9D" w:rsidRDefault="00A62EA5" w:rsidP="00DE1C90">
            <w:pPr>
              <w:pStyle w:val="TableParagraph"/>
              <w:ind w:left="108" w:right="94"/>
              <w:jc w:val="both"/>
              <w:rPr>
                <w:sz w:val="18"/>
              </w:rPr>
            </w:pPr>
            <w:r>
              <w:rPr>
                <w:sz w:val="18"/>
              </w:rPr>
              <w:t xml:space="preserve">„S výnimkou </w:t>
            </w:r>
            <w:r w:rsidR="00976E2B">
              <w:rPr>
                <w:sz w:val="18"/>
              </w:rPr>
              <w:t xml:space="preserve">zariadenia, </w:t>
            </w:r>
            <w:r>
              <w:rPr>
                <w:sz w:val="18"/>
              </w:rPr>
              <w:t>dokumentácie, podkladov a dokumentov uvedených v Prílohe č. 2 Zmluvných podmienok ZMLUVY: Personál, zariadenie, príslušenstvo a služby iných, ktoré zabezpečí Klient/Objednávateľ neposkytne Objednávateľ Konzultantovi pre účely poskytovania Služieb žiadne</w:t>
            </w:r>
            <w:r w:rsidR="00DE1C90">
              <w:rPr>
                <w:sz w:val="18"/>
              </w:rPr>
              <w:t xml:space="preserve"> </w:t>
            </w:r>
            <w:r>
              <w:rPr>
                <w:sz w:val="18"/>
              </w:rPr>
              <w:t>zariadenie, príslušenstvo a zázemie.“</w:t>
            </w:r>
          </w:p>
        </w:tc>
      </w:tr>
      <w:tr w:rsidR="00AC0F9D" w14:paraId="1FB232DA" w14:textId="77777777">
        <w:trPr>
          <w:trHeight w:val="228"/>
        </w:trPr>
        <w:tc>
          <w:tcPr>
            <w:tcW w:w="1536" w:type="dxa"/>
          </w:tcPr>
          <w:p w14:paraId="140C486B" w14:textId="77777777" w:rsidR="00AC0F9D" w:rsidRDefault="00AC0F9D">
            <w:pPr>
              <w:pStyle w:val="TableParagraph"/>
              <w:rPr>
                <w:rFonts w:ascii="Times New Roman"/>
                <w:sz w:val="16"/>
              </w:rPr>
            </w:pPr>
          </w:p>
        </w:tc>
        <w:tc>
          <w:tcPr>
            <w:tcW w:w="1469" w:type="dxa"/>
          </w:tcPr>
          <w:p w14:paraId="3642E1F3" w14:textId="77777777" w:rsidR="00AC0F9D" w:rsidRDefault="00AC0F9D">
            <w:pPr>
              <w:pStyle w:val="TableParagraph"/>
              <w:rPr>
                <w:rFonts w:ascii="Times New Roman"/>
                <w:sz w:val="16"/>
              </w:rPr>
            </w:pPr>
          </w:p>
        </w:tc>
        <w:tc>
          <w:tcPr>
            <w:tcW w:w="1166" w:type="dxa"/>
          </w:tcPr>
          <w:p w14:paraId="3EE30025" w14:textId="77777777" w:rsidR="00AC0F9D" w:rsidRDefault="00AC0F9D">
            <w:pPr>
              <w:pStyle w:val="TableParagraph"/>
              <w:rPr>
                <w:rFonts w:ascii="Times New Roman"/>
                <w:sz w:val="16"/>
              </w:rPr>
            </w:pPr>
          </w:p>
        </w:tc>
        <w:tc>
          <w:tcPr>
            <w:tcW w:w="5225" w:type="dxa"/>
          </w:tcPr>
          <w:p w14:paraId="25894F41" w14:textId="77777777" w:rsidR="00AC0F9D" w:rsidRDefault="00AC0F9D">
            <w:pPr>
              <w:pStyle w:val="TableParagraph"/>
              <w:rPr>
                <w:rFonts w:ascii="Times New Roman"/>
                <w:sz w:val="16"/>
              </w:rPr>
            </w:pPr>
          </w:p>
        </w:tc>
      </w:tr>
      <w:tr w:rsidR="00AC0F9D" w14:paraId="1D1E9ED1" w14:textId="77777777">
        <w:trPr>
          <w:trHeight w:val="347"/>
        </w:trPr>
        <w:tc>
          <w:tcPr>
            <w:tcW w:w="1536" w:type="dxa"/>
          </w:tcPr>
          <w:p w14:paraId="12559E8E" w14:textId="77777777" w:rsidR="00AC0F9D" w:rsidRDefault="00A62EA5">
            <w:pPr>
              <w:pStyle w:val="TableParagraph"/>
              <w:spacing w:before="114"/>
              <w:ind w:left="107"/>
              <w:rPr>
                <w:b/>
                <w:sz w:val="18"/>
              </w:rPr>
            </w:pPr>
            <w:r>
              <w:rPr>
                <w:b/>
                <w:sz w:val="18"/>
              </w:rPr>
              <w:t>2.6</w:t>
            </w:r>
          </w:p>
        </w:tc>
        <w:tc>
          <w:tcPr>
            <w:tcW w:w="1469" w:type="dxa"/>
          </w:tcPr>
          <w:p w14:paraId="79B05A64" w14:textId="77777777" w:rsidR="00AC0F9D" w:rsidRDefault="00AC0F9D">
            <w:pPr>
              <w:pStyle w:val="TableParagraph"/>
              <w:rPr>
                <w:rFonts w:ascii="Times New Roman"/>
                <w:sz w:val="16"/>
              </w:rPr>
            </w:pPr>
          </w:p>
        </w:tc>
        <w:tc>
          <w:tcPr>
            <w:tcW w:w="1166" w:type="dxa"/>
          </w:tcPr>
          <w:p w14:paraId="7D889FFE" w14:textId="77777777" w:rsidR="00AC0F9D" w:rsidRDefault="00AC0F9D">
            <w:pPr>
              <w:pStyle w:val="TableParagraph"/>
              <w:rPr>
                <w:rFonts w:ascii="Times New Roman"/>
                <w:sz w:val="16"/>
              </w:rPr>
            </w:pPr>
          </w:p>
        </w:tc>
        <w:tc>
          <w:tcPr>
            <w:tcW w:w="5225" w:type="dxa"/>
          </w:tcPr>
          <w:p w14:paraId="7D6EC23D" w14:textId="77777777" w:rsidR="00AC0F9D" w:rsidRDefault="00AC0F9D">
            <w:pPr>
              <w:pStyle w:val="TableParagraph"/>
              <w:rPr>
                <w:rFonts w:ascii="Times New Roman"/>
                <w:sz w:val="16"/>
              </w:rPr>
            </w:pPr>
          </w:p>
        </w:tc>
      </w:tr>
      <w:tr w:rsidR="00AC0F9D" w14:paraId="153C600B" w14:textId="77777777">
        <w:trPr>
          <w:trHeight w:val="347"/>
        </w:trPr>
        <w:tc>
          <w:tcPr>
            <w:tcW w:w="3005" w:type="dxa"/>
            <w:gridSpan w:val="2"/>
          </w:tcPr>
          <w:p w14:paraId="3ABF66C2" w14:textId="77777777" w:rsidR="00AC0F9D" w:rsidRDefault="00A62EA5">
            <w:pPr>
              <w:pStyle w:val="TableParagraph"/>
              <w:spacing w:before="114"/>
              <w:ind w:left="107"/>
              <w:rPr>
                <w:b/>
                <w:sz w:val="18"/>
              </w:rPr>
            </w:pPr>
            <w:r>
              <w:rPr>
                <w:b/>
                <w:sz w:val="18"/>
              </w:rPr>
              <w:t>Zabezpečenie personálu Klienta</w:t>
            </w:r>
          </w:p>
        </w:tc>
        <w:tc>
          <w:tcPr>
            <w:tcW w:w="1166" w:type="dxa"/>
          </w:tcPr>
          <w:p w14:paraId="5BD5E81B" w14:textId="77777777" w:rsidR="00AC0F9D" w:rsidRDefault="00AC0F9D">
            <w:pPr>
              <w:pStyle w:val="TableParagraph"/>
              <w:rPr>
                <w:rFonts w:ascii="Times New Roman"/>
                <w:sz w:val="16"/>
              </w:rPr>
            </w:pPr>
          </w:p>
        </w:tc>
        <w:tc>
          <w:tcPr>
            <w:tcW w:w="5225" w:type="dxa"/>
          </w:tcPr>
          <w:p w14:paraId="38364686" w14:textId="77777777" w:rsidR="00AC0F9D" w:rsidRDefault="00AC0F9D">
            <w:pPr>
              <w:pStyle w:val="TableParagraph"/>
              <w:rPr>
                <w:rFonts w:ascii="Times New Roman"/>
                <w:sz w:val="16"/>
              </w:rPr>
            </w:pPr>
          </w:p>
        </w:tc>
      </w:tr>
      <w:tr w:rsidR="00AC0F9D" w14:paraId="4C5E709C" w14:textId="77777777">
        <w:trPr>
          <w:trHeight w:val="412"/>
        </w:trPr>
        <w:tc>
          <w:tcPr>
            <w:tcW w:w="3005" w:type="dxa"/>
            <w:gridSpan w:val="2"/>
          </w:tcPr>
          <w:p w14:paraId="483D45E9" w14:textId="77777777" w:rsidR="00AC0F9D" w:rsidRDefault="00AC0F9D">
            <w:pPr>
              <w:pStyle w:val="TableParagraph"/>
              <w:rPr>
                <w:rFonts w:ascii="Times New Roman"/>
                <w:sz w:val="16"/>
              </w:rPr>
            </w:pPr>
          </w:p>
        </w:tc>
        <w:tc>
          <w:tcPr>
            <w:tcW w:w="1166" w:type="dxa"/>
          </w:tcPr>
          <w:p w14:paraId="71AFD328" w14:textId="77777777" w:rsidR="00AC0F9D" w:rsidRDefault="00A62EA5">
            <w:pPr>
              <w:pStyle w:val="TableParagraph"/>
              <w:spacing w:line="206" w:lineRule="exact"/>
              <w:ind w:left="108"/>
              <w:rPr>
                <w:sz w:val="18"/>
              </w:rPr>
            </w:pPr>
            <w:r>
              <w:rPr>
                <w:sz w:val="18"/>
              </w:rPr>
              <w:t>2.6</w:t>
            </w:r>
          </w:p>
        </w:tc>
        <w:tc>
          <w:tcPr>
            <w:tcW w:w="5225" w:type="dxa"/>
          </w:tcPr>
          <w:p w14:paraId="0144ABBB" w14:textId="77777777" w:rsidR="00AC0F9D" w:rsidRDefault="00A62EA5">
            <w:pPr>
              <w:pStyle w:val="TableParagraph"/>
              <w:spacing w:line="201" w:lineRule="exact"/>
              <w:ind w:left="108"/>
              <w:rPr>
                <w:sz w:val="18"/>
              </w:rPr>
            </w:pPr>
            <w:r>
              <w:rPr>
                <w:sz w:val="18"/>
              </w:rPr>
              <w:t xml:space="preserve">Podčlánok 2.6 </w:t>
            </w:r>
            <w:r>
              <w:rPr>
                <w:b/>
                <w:sz w:val="18"/>
              </w:rPr>
              <w:t xml:space="preserve">„Zabezpečenie personálu Klienta“ </w:t>
            </w:r>
            <w:r>
              <w:rPr>
                <w:sz w:val="18"/>
              </w:rPr>
              <w:t>sa ruší</w:t>
            </w:r>
          </w:p>
          <w:p w14:paraId="427CE4B3" w14:textId="77777777" w:rsidR="00AC0F9D" w:rsidRDefault="00A62EA5">
            <w:pPr>
              <w:pStyle w:val="TableParagraph"/>
              <w:spacing w:line="192" w:lineRule="exact"/>
              <w:ind w:left="108"/>
              <w:rPr>
                <w:b/>
                <w:sz w:val="18"/>
              </w:rPr>
            </w:pPr>
            <w:r>
              <w:rPr>
                <w:sz w:val="18"/>
              </w:rPr>
              <w:t>bez náhrady</w:t>
            </w:r>
            <w:r>
              <w:rPr>
                <w:b/>
                <w:sz w:val="18"/>
              </w:rPr>
              <w:t>.</w:t>
            </w:r>
          </w:p>
        </w:tc>
      </w:tr>
      <w:tr w:rsidR="00AC0F9D" w14:paraId="03D24B4A" w14:textId="77777777">
        <w:trPr>
          <w:trHeight w:val="347"/>
        </w:trPr>
        <w:tc>
          <w:tcPr>
            <w:tcW w:w="1536" w:type="dxa"/>
          </w:tcPr>
          <w:p w14:paraId="5E12DDD9" w14:textId="77777777" w:rsidR="00AC0F9D" w:rsidRDefault="00A62EA5">
            <w:pPr>
              <w:pStyle w:val="TableParagraph"/>
              <w:spacing w:before="114"/>
              <w:ind w:left="107"/>
              <w:rPr>
                <w:b/>
                <w:sz w:val="18"/>
              </w:rPr>
            </w:pPr>
            <w:r>
              <w:rPr>
                <w:b/>
                <w:sz w:val="18"/>
              </w:rPr>
              <w:t>2.7</w:t>
            </w:r>
          </w:p>
        </w:tc>
        <w:tc>
          <w:tcPr>
            <w:tcW w:w="1469" w:type="dxa"/>
          </w:tcPr>
          <w:p w14:paraId="14D5AB1F" w14:textId="77777777" w:rsidR="00AC0F9D" w:rsidRDefault="00AC0F9D">
            <w:pPr>
              <w:pStyle w:val="TableParagraph"/>
              <w:rPr>
                <w:rFonts w:ascii="Times New Roman"/>
                <w:sz w:val="16"/>
              </w:rPr>
            </w:pPr>
          </w:p>
        </w:tc>
        <w:tc>
          <w:tcPr>
            <w:tcW w:w="1166" w:type="dxa"/>
          </w:tcPr>
          <w:p w14:paraId="64127D35" w14:textId="77777777" w:rsidR="00AC0F9D" w:rsidRDefault="00AC0F9D">
            <w:pPr>
              <w:pStyle w:val="TableParagraph"/>
              <w:rPr>
                <w:rFonts w:ascii="Times New Roman"/>
                <w:sz w:val="16"/>
              </w:rPr>
            </w:pPr>
          </w:p>
        </w:tc>
        <w:tc>
          <w:tcPr>
            <w:tcW w:w="5225" w:type="dxa"/>
          </w:tcPr>
          <w:p w14:paraId="345A35E4" w14:textId="77777777" w:rsidR="00AC0F9D" w:rsidRDefault="00AC0F9D">
            <w:pPr>
              <w:pStyle w:val="TableParagraph"/>
              <w:rPr>
                <w:rFonts w:ascii="Times New Roman"/>
                <w:sz w:val="16"/>
              </w:rPr>
            </w:pPr>
          </w:p>
        </w:tc>
      </w:tr>
      <w:tr w:rsidR="00AC0F9D" w14:paraId="4D5FA24C" w14:textId="77777777">
        <w:trPr>
          <w:trHeight w:val="575"/>
        </w:trPr>
        <w:tc>
          <w:tcPr>
            <w:tcW w:w="3005" w:type="dxa"/>
            <w:gridSpan w:val="2"/>
          </w:tcPr>
          <w:p w14:paraId="359F1918" w14:textId="77777777" w:rsidR="00AC0F9D" w:rsidRDefault="00A62EA5">
            <w:pPr>
              <w:pStyle w:val="TableParagraph"/>
              <w:spacing w:before="116"/>
              <w:ind w:left="107"/>
              <w:rPr>
                <w:b/>
                <w:sz w:val="18"/>
              </w:rPr>
            </w:pPr>
            <w:r>
              <w:rPr>
                <w:b/>
                <w:sz w:val="18"/>
              </w:rPr>
              <w:t>Predstaviteľ</w:t>
            </w:r>
          </w:p>
          <w:p w14:paraId="339284F0" w14:textId="77777777" w:rsidR="00AC0F9D" w:rsidRDefault="00A62EA5">
            <w:pPr>
              <w:pStyle w:val="TableParagraph"/>
              <w:spacing w:before="19"/>
              <w:ind w:left="107"/>
              <w:rPr>
                <w:b/>
                <w:sz w:val="18"/>
              </w:rPr>
            </w:pPr>
            <w:r>
              <w:rPr>
                <w:b/>
                <w:sz w:val="18"/>
              </w:rPr>
              <w:t>Klienta/Objednávateľa</w:t>
            </w:r>
          </w:p>
        </w:tc>
        <w:tc>
          <w:tcPr>
            <w:tcW w:w="1166" w:type="dxa"/>
          </w:tcPr>
          <w:p w14:paraId="1702AF26" w14:textId="77777777" w:rsidR="00AC0F9D" w:rsidRDefault="00AC0F9D">
            <w:pPr>
              <w:pStyle w:val="TableParagraph"/>
              <w:rPr>
                <w:rFonts w:ascii="Times New Roman"/>
                <w:sz w:val="16"/>
              </w:rPr>
            </w:pPr>
          </w:p>
        </w:tc>
        <w:tc>
          <w:tcPr>
            <w:tcW w:w="5225" w:type="dxa"/>
          </w:tcPr>
          <w:p w14:paraId="5D0614FA" w14:textId="77777777" w:rsidR="00AC0F9D" w:rsidRDefault="00AC0F9D">
            <w:pPr>
              <w:pStyle w:val="TableParagraph"/>
              <w:rPr>
                <w:rFonts w:ascii="Times New Roman"/>
                <w:sz w:val="16"/>
              </w:rPr>
            </w:pPr>
          </w:p>
        </w:tc>
      </w:tr>
      <w:tr w:rsidR="00AC0F9D" w14:paraId="3825C8D4" w14:textId="77777777">
        <w:trPr>
          <w:trHeight w:val="829"/>
        </w:trPr>
        <w:tc>
          <w:tcPr>
            <w:tcW w:w="3005" w:type="dxa"/>
            <w:gridSpan w:val="2"/>
          </w:tcPr>
          <w:p w14:paraId="68E21187" w14:textId="77777777" w:rsidR="00AC0F9D" w:rsidRDefault="00AC0F9D">
            <w:pPr>
              <w:pStyle w:val="TableParagraph"/>
              <w:rPr>
                <w:rFonts w:ascii="Times New Roman"/>
                <w:sz w:val="16"/>
              </w:rPr>
            </w:pPr>
          </w:p>
        </w:tc>
        <w:tc>
          <w:tcPr>
            <w:tcW w:w="1166" w:type="dxa"/>
          </w:tcPr>
          <w:p w14:paraId="43C752AB" w14:textId="77777777" w:rsidR="00AC0F9D" w:rsidRDefault="00A62EA5">
            <w:pPr>
              <w:pStyle w:val="TableParagraph"/>
              <w:spacing w:line="206" w:lineRule="exact"/>
              <w:ind w:left="108"/>
              <w:rPr>
                <w:sz w:val="18"/>
              </w:rPr>
            </w:pPr>
            <w:r>
              <w:rPr>
                <w:sz w:val="18"/>
              </w:rPr>
              <w:t>2.7</w:t>
            </w:r>
          </w:p>
        </w:tc>
        <w:tc>
          <w:tcPr>
            <w:tcW w:w="5225" w:type="dxa"/>
          </w:tcPr>
          <w:p w14:paraId="50BB2FCE" w14:textId="77777777" w:rsidR="00AC0F9D" w:rsidRDefault="00A62EA5">
            <w:pPr>
              <w:pStyle w:val="TableParagraph"/>
              <w:ind w:left="108" w:right="94"/>
              <w:jc w:val="both"/>
              <w:rPr>
                <w:b/>
                <w:sz w:val="18"/>
              </w:rPr>
            </w:pPr>
            <w:r>
              <w:rPr>
                <w:sz w:val="18"/>
              </w:rPr>
              <w:t xml:space="preserve">Pôvodný názov podčlánku 2.7 </w:t>
            </w:r>
            <w:r>
              <w:rPr>
                <w:b/>
                <w:sz w:val="18"/>
              </w:rPr>
              <w:t xml:space="preserve">„Predstaviteľ Klienta“ </w:t>
            </w:r>
            <w:r>
              <w:rPr>
                <w:sz w:val="18"/>
              </w:rPr>
              <w:t xml:space="preserve">odstráňte a nahraďte ho novým názvom: </w:t>
            </w:r>
            <w:r>
              <w:rPr>
                <w:b/>
                <w:sz w:val="18"/>
              </w:rPr>
              <w:t>„Predstaviteľ Klienta/Objednávateľa“.</w:t>
            </w:r>
          </w:p>
        </w:tc>
      </w:tr>
    </w:tbl>
    <w:p w14:paraId="1C964270" w14:textId="77777777" w:rsidR="00AC0F9D" w:rsidRDefault="00AC0F9D">
      <w:pPr>
        <w:jc w:val="both"/>
        <w:rPr>
          <w:sz w:val="18"/>
        </w:rPr>
        <w:sectPr w:rsidR="00AC0F9D" w:rsidSect="00C6739F">
          <w:headerReference w:type="default" r:id="rId12"/>
          <w:footerReference w:type="default" r:id="rId13"/>
          <w:pgSz w:w="11910" w:h="16840"/>
          <w:pgMar w:top="1315" w:right="800" w:bottom="900" w:left="1160" w:header="711" w:footer="707" w:gutter="0"/>
          <w:pgNumType w:start="14"/>
          <w:cols w:space="708"/>
        </w:sectPr>
      </w:pPr>
    </w:p>
    <w:p w14:paraId="4B7F78DC" w14:textId="3C5BE0E9"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05"/>
        <w:gridCol w:w="1166"/>
        <w:gridCol w:w="5225"/>
      </w:tblGrid>
      <w:tr w:rsidR="00AC0F9D" w14:paraId="44CFD624" w14:textId="77777777">
        <w:trPr>
          <w:trHeight w:val="307"/>
        </w:trPr>
        <w:tc>
          <w:tcPr>
            <w:tcW w:w="3005" w:type="dxa"/>
            <w:vMerge w:val="restart"/>
          </w:tcPr>
          <w:p w14:paraId="744C7645" w14:textId="77777777" w:rsidR="00AC0F9D" w:rsidRDefault="00AC0F9D">
            <w:pPr>
              <w:pStyle w:val="TableParagraph"/>
              <w:rPr>
                <w:rFonts w:ascii="Times New Roman"/>
                <w:sz w:val="16"/>
              </w:rPr>
            </w:pPr>
          </w:p>
        </w:tc>
        <w:tc>
          <w:tcPr>
            <w:tcW w:w="1166" w:type="dxa"/>
            <w:tcBorders>
              <w:bottom w:val="nil"/>
            </w:tcBorders>
          </w:tcPr>
          <w:p w14:paraId="346239EA" w14:textId="77777777" w:rsidR="00AC0F9D" w:rsidRDefault="00A62EA5">
            <w:pPr>
              <w:pStyle w:val="TableParagraph"/>
              <w:spacing w:line="206" w:lineRule="exact"/>
              <w:ind w:left="108"/>
              <w:rPr>
                <w:sz w:val="18"/>
              </w:rPr>
            </w:pPr>
            <w:r>
              <w:rPr>
                <w:sz w:val="18"/>
              </w:rPr>
              <w:t>2.7.1</w:t>
            </w:r>
          </w:p>
        </w:tc>
        <w:tc>
          <w:tcPr>
            <w:tcW w:w="5225" w:type="dxa"/>
            <w:tcBorders>
              <w:bottom w:val="nil"/>
            </w:tcBorders>
          </w:tcPr>
          <w:p w14:paraId="3754A1CC" w14:textId="77777777" w:rsidR="00AC0F9D" w:rsidRDefault="00A62EA5">
            <w:pPr>
              <w:pStyle w:val="TableParagraph"/>
              <w:spacing w:line="206" w:lineRule="exact"/>
              <w:ind w:left="108"/>
              <w:rPr>
                <w:sz w:val="18"/>
              </w:rPr>
            </w:pPr>
            <w:r>
              <w:rPr>
                <w:sz w:val="18"/>
              </w:rPr>
              <w:t>Na koniec podčlánku 2.7.1 vložte nasledujúcu vetu:</w:t>
            </w:r>
          </w:p>
        </w:tc>
      </w:tr>
      <w:tr w:rsidR="00AC0F9D" w14:paraId="54FDD835" w14:textId="77777777">
        <w:trPr>
          <w:trHeight w:val="1233"/>
        </w:trPr>
        <w:tc>
          <w:tcPr>
            <w:tcW w:w="3005" w:type="dxa"/>
            <w:vMerge/>
            <w:tcBorders>
              <w:top w:val="nil"/>
            </w:tcBorders>
          </w:tcPr>
          <w:p w14:paraId="74570468" w14:textId="77777777" w:rsidR="00AC0F9D" w:rsidRDefault="00AC0F9D">
            <w:pPr>
              <w:rPr>
                <w:sz w:val="2"/>
                <w:szCs w:val="2"/>
              </w:rPr>
            </w:pPr>
          </w:p>
        </w:tc>
        <w:tc>
          <w:tcPr>
            <w:tcW w:w="1166" w:type="dxa"/>
            <w:tcBorders>
              <w:top w:val="nil"/>
              <w:bottom w:val="nil"/>
            </w:tcBorders>
          </w:tcPr>
          <w:p w14:paraId="4951081C" w14:textId="77777777" w:rsidR="00AC0F9D" w:rsidRDefault="00AC0F9D">
            <w:pPr>
              <w:pStyle w:val="TableParagraph"/>
              <w:rPr>
                <w:rFonts w:ascii="Times New Roman"/>
                <w:sz w:val="16"/>
              </w:rPr>
            </w:pPr>
          </w:p>
        </w:tc>
        <w:tc>
          <w:tcPr>
            <w:tcW w:w="5225" w:type="dxa"/>
            <w:tcBorders>
              <w:top w:val="nil"/>
              <w:bottom w:val="nil"/>
            </w:tcBorders>
          </w:tcPr>
          <w:p w14:paraId="44B0FD9A" w14:textId="7D71AC19" w:rsidR="00AC0F9D" w:rsidRDefault="00A62EA5" w:rsidP="004502F4">
            <w:pPr>
              <w:pStyle w:val="TableParagraph"/>
              <w:spacing w:before="95"/>
              <w:ind w:left="108" w:right="95"/>
              <w:jc w:val="both"/>
              <w:rPr>
                <w:sz w:val="18"/>
              </w:rPr>
            </w:pPr>
            <w:r>
              <w:rPr>
                <w:sz w:val="18"/>
              </w:rPr>
              <w:t>„</w:t>
            </w:r>
            <w:r w:rsidR="004502F4">
              <w:rPr>
                <w:sz w:val="18"/>
              </w:rPr>
              <w:t>Predstaviteľ Klienta/Objednávateľa“ je vedľa Objednávateľa jedinou osobou oprávnenou konať za Objednávateľa vo veciach plnenia ZMLUVY. Tam, kde sa vo veciach týkajúcich sa plnenia ZMLUVY hovorí o Objednávateľovi, rozumie sa tým Predstaviteľ Klienta/Objednávateľa</w:t>
            </w:r>
            <w:r>
              <w:rPr>
                <w:sz w:val="18"/>
              </w:rPr>
              <w:t>.“</w:t>
            </w:r>
          </w:p>
        </w:tc>
      </w:tr>
      <w:tr w:rsidR="00AC0F9D" w14:paraId="5B4C604F" w14:textId="77777777">
        <w:trPr>
          <w:trHeight w:val="640"/>
        </w:trPr>
        <w:tc>
          <w:tcPr>
            <w:tcW w:w="3005" w:type="dxa"/>
            <w:vMerge/>
            <w:tcBorders>
              <w:top w:val="nil"/>
            </w:tcBorders>
          </w:tcPr>
          <w:p w14:paraId="295C4C3C" w14:textId="77777777" w:rsidR="00AC0F9D" w:rsidRDefault="00AC0F9D">
            <w:pPr>
              <w:rPr>
                <w:sz w:val="2"/>
                <w:szCs w:val="2"/>
              </w:rPr>
            </w:pPr>
          </w:p>
        </w:tc>
        <w:tc>
          <w:tcPr>
            <w:tcW w:w="1166" w:type="dxa"/>
            <w:tcBorders>
              <w:top w:val="nil"/>
              <w:bottom w:val="nil"/>
            </w:tcBorders>
          </w:tcPr>
          <w:p w14:paraId="54E5719D" w14:textId="77777777" w:rsidR="00AC0F9D" w:rsidRDefault="00A62EA5">
            <w:pPr>
              <w:pStyle w:val="TableParagraph"/>
              <w:spacing w:before="95"/>
              <w:ind w:left="108"/>
              <w:rPr>
                <w:sz w:val="18"/>
              </w:rPr>
            </w:pPr>
            <w:r>
              <w:rPr>
                <w:sz w:val="18"/>
              </w:rPr>
              <w:t>2.7.2.</w:t>
            </w:r>
          </w:p>
        </w:tc>
        <w:tc>
          <w:tcPr>
            <w:tcW w:w="5225" w:type="dxa"/>
            <w:tcBorders>
              <w:top w:val="nil"/>
              <w:bottom w:val="nil"/>
            </w:tcBorders>
          </w:tcPr>
          <w:p w14:paraId="01446962" w14:textId="77777777" w:rsidR="00AC0F9D" w:rsidRDefault="00A62EA5">
            <w:pPr>
              <w:pStyle w:val="TableParagraph"/>
              <w:spacing w:before="119"/>
              <w:ind w:left="108"/>
              <w:rPr>
                <w:b/>
                <w:sz w:val="18"/>
              </w:rPr>
            </w:pPr>
            <w:r>
              <w:rPr>
                <w:sz w:val="18"/>
              </w:rPr>
              <w:t xml:space="preserve">V podčlánku 2.7 </w:t>
            </w:r>
            <w:r>
              <w:rPr>
                <w:b/>
                <w:sz w:val="18"/>
              </w:rPr>
              <w:t>„Predstaviteľ Klienta/Objednávateľa“</w:t>
            </w:r>
          </w:p>
          <w:p w14:paraId="388B83CF" w14:textId="77777777" w:rsidR="00AC0F9D" w:rsidRDefault="00A62EA5">
            <w:pPr>
              <w:pStyle w:val="TableParagraph"/>
              <w:spacing w:before="4"/>
              <w:ind w:left="108"/>
              <w:rPr>
                <w:sz w:val="18"/>
              </w:rPr>
            </w:pPr>
            <w:r>
              <w:rPr>
                <w:sz w:val="18"/>
              </w:rPr>
              <w:t>vložte podčlánok 2.7.2. v nasledujúcom znení:</w:t>
            </w:r>
          </w:p>
        </w:tc>
      </w:tr>
      <w:tr w:rsidR="00AC0F9D" w14:paraId="40E980DA" w14:textId="77777777">
        <w:trPr>
          <w:trHeight w:val="1735"/>
        </w:trPr>
        <w:tc>
          <w:tcPr>
            <w:tcW w:w="3005" w:type="dxa"/>
            <w:vMerge/>
            <w:tcBorders>
              <w:top w:val="nil"/>
            </w:tcBorders>
          </w:tcPr>
          <w:p w14:paraId="1C17A047" w14:textId="77777777" w:rsidR="00AC0F9D" w:rsidRDefault="00AC0F9D">
            <w:pPr>
              <w:rPr>
                <w:sz w:val="2"/>
                <w:szCs w:val="2"/>
              </w:rPr>
            </w:pPr>
          </w:p>
        </w:tc>
        <w:tc>
          <w:tcPr>
            <w:tcW w:w="1166" w:type="dxa"/>
            <w:tcBorders>
              <w:top w:val="nil"/>
              <w:bottom w:val="nil"/>
            </w:tcBorders>
          </w:tcPr>
          <w:p w14:paraId="516C74A5" w14:textId="77777777" w:rsidR="00AC0F9D" w:rsidRDefault="00AC0F9D">
            <w:pPr>
              <w:pStyle w:val="TableParagraph"/>
              <w:rPr>
                <w:rFonts w:ascii="Times New Roman"/>
                <w:sz w:val="16"/>
              </w:rPr>
            </w:pPr>
          </w:p>
        </w:tc>
        <w:tc>
          <w:tcPr>
            <w:tcW w:w="5225" w:type="dxa"/>
            <w:tcBorders>
              <w:top w:val="nil"/>
              <w:bottom w:val="nil"/>
            </w:tcBorders>
          </w:tcPr>
          <w:p w14:paraId="48C3C844" w14:textId="77777777" w:rsidR="00AC0F9D" w:rsidRDefault="00A62EA5">
            <w:pPr>
              <w:pStyle w:val="TableParagraph"/>
              <w:spacing w:before="94" w:line="299" w:lineRule="exact"/>
              <w:ind w:left="108"/>
              <w:rPr>
                <w:sz w:val="18"/>
              </w:rPr>
            </w:pPr>
            <w:r>
              <w:rPr>
                <w:sz w:val="18"/>
              </w:rPr>
              <w:t xml:space="preserve">2.7.2.1 </w:t>
            </w:r>
            <w:r>
              <w:rPr>
                <w:sz w:val="26"/>
              </w:rPr>
              <w:t>„</w:t>
            </w:r>
            <w:r>
              <w:rPr>
                <w:b/>
                <w:sz w:val="18"/>
              </w:rPr>
              <w:t xml:space="preserve">Hlavný inžinier stavby </w:t>
            </w:r>
            <w:r>
              <w:rPr>
                <w:sz w:val="18"/>
              </w:rPr>
              <w:t>(ďalej len „HIS“):</w:t>
            </w:r>
          </w:p>
          <w:p w14:paraId="19E6A8E1" w14:textId="77777777" w:rsidR="00AC0F9D" w:rsidRDefault="00A62EA5">
            <w:pPr>
              <w:pStyle w:val="TableParagraph"/>
              <w:ind w:left="108" w:right="93"/>
              <w:jc w:val="both"/>
              <w:rPr>
                <w:sz w:val="18"/>
              </w:rPr>
            </w:pPr>
            <w:r>
              <w:rPr>
                <w:sz w:val="18"/>
              </w:rPr>
              <w:t>Predstaviteľ/Personál Objednávateľa v zmysle terminológie Zmluvných podmienok FIDIC Žltá kniha – zamestnanec Objednávateľa, osoba vymenovaná a poverená Objednávateľom riadením Projektu v mene Objednávateľa. HIS bude vykonávať každodenné úlohy spojené s riadením Projektu týkajúce sa plnenia Zmluvy o</w:t>
            </w:r>
            <w:r>
              <w:rPr>
                <w:spacing w:val="-7"/>
                <w:sz w:val="18"/>
              </w:rPr>
              <w:t xml:space="preserve"> </w:t>
            </w:r>
            <w:r>
              <w:rPr>
                <w:sz w:val="18"/>
              </w:rPr>
              <w:t>Dielo.</w:t>
            </w:r>
          </w:p>
        </w:tc>
      </w:tr>
      <w:tr w:rsidR="00AC0F9D" w14:paraId="608F94BA" w14:textId="77777777">
        <w:trPr>
          <w:trHeight w:val="4336"/>
        </w:trPr>
        <w:tc>
          <w:tcPr>
            <w:tcW w:w="3005" w:type="dxa"/>
            <w:vMerge/>
            <w:tcBorders>
              <w:top w:val="nil"/>
            </w:tcBorders>
          </w:tcPr>
          <w:p w14:paraId="5900FF1D" w14:textId="77777777" w:rsidR="00AC0F9D" w:rsidRDefault="00AC0F9D">
            <w:pPr>
              <w:rPr>
                <w:sz w:val="2"/>
                <w:szCs w:val="2"/>
              </w:rPr>
            </w:pPr>
          </w:p>
        </w:tc>
        <w:tc>
          <w:tcPr>
            <w:tcW w:w="1166" w:type="dxa"/>
            <w:tcBorders>
              <w:top w:val="nil"/>
              <w:bottom w:val="nil"/>
            </w:tcBorders>
          </w:tcPr>
          <w:p w14:paraId="1647E629" w14:textId="77777777" w:rsidR="00AC0F9D" w:rsidRDefault="00AC0F9D">
            <w:pPr>
              <w:pStyle w:val="TableParagraph"/>
              <w:rPr>
                <w:rFonts w:ascii="Times New Roman"/>
                <w:sz w:val="16"/>
              </w:rPr>
            </w:pPr>
          </w:p>
        </w:tc>
        <w:tc>
          <w:tcPr>
            <w:tcW w:w="5225" w:type="dxa"/>
            <w:tcBorders>
              <w:top w:val="nil"/>
              <w:bottom w:val="nil"/>
            </w:tcBorders>
          </w:tcPr>
          <w:p w14:paraId="5F557894" w14:textId="77777777" w:rsidR="00AC0F9D" w:rsidRDefault="00A62EA5">
            <w:pPr>
              <w:pStyle w:val="TableParagraph"/>
              <w:spacing w:before="92"/>
              <w:ind w:left="108"/>
              <w:jc w:val="both"/>
              <w:rPr>
                <w:sz w:val="18"/>
              </w:rPr>
            </w:pPr>
            <w:r>
              <w:rPr>
                <w:sz w:val="18"/>
              </w:rPr>
              <w:t xml:space="preserve">2.7.2.2 </w:t>
            </w:r>
            <w:r>
              <w:rPr>
                <w:b/>
                <w:sz w:val="18"/>
              </w:rPr>
              <w:t xml:space="preserve">Projektový manažér </w:t>
            </w:r>
            <w:r>
              <w:rPr>
                <w:sz w:val="18"/>
              </w:rPr>
              <w:t>(ďalej len „PM“):</w:t>
            </w:r>
          </w:p>
          <w:p w14:paraId="00BB8758" w14:textId="77777777" w:rsidR="00DE1C90" w:rsidRPr="00DE1C90" w:rsidRDefault="00A62EA5" w:rsidP="00DE1C90">
            <w:pPr>
              <w:pStyle w:val="TableParagraph"/>
              <w:spacing w:before="4"/>
              <w:ind w:left="108" w:right="95"/>
              <w:jc w:val="both"/>
              <w:rPr>
                <w:sz w:val="18"/>
              </w:rPr>
            </w:pPr>
            <w:r>
              <w:rPr>
                <w:sz w:val="18"/>
              </w:rPr>
              <w:t xml:space="preserve">Predstaviteľ/Personál Objednávateľa v zmysle terminológie Zmluvných podmienok FIDIC Žltá kniha – zamestnanec Objednávateľa, </w:t>
            </w:r>
            <w:r w:rsidR="00DE1C90" w:rsidRPr="00DE1C90">
              <w:rPr>
                <w:sz w:val="18"/>
              </w:rPr>
              <w:t>ktorý spolupracuje pri zabezpečovaní koordinácie a riadení Projektu, predovšetkým z hľadiska plnenia úloh administratívnej stránky Projektu. Zabezpečuje komunikáciu medzi Objednávateľom, Vykonávateľom PO a odolnosti SR a Implementačnou a koordinačnou autoritou.</w:t>
            </w:r>
          </w:p>
          <w:p w14:paraId="252D93E6" w14:textId="07990CA9" w:rsidR="00AC0F9D" w:rsidRDefault="00DE1C90" w:rsidP="00DE1C90">
            <w:pPr>
              <w:pStyle w:val="TableParagraph"/>
              <w:spacing w:before="1"/>
              <w:ind w:left="108" w:right="94"/>
              <w:jc w:val="both"/>
              <w:rPr>
                <w:sz w:val="18"/>
              </w:rPr>
            </w:pPr>
            <w:r w:rsidRPr="00DE1C90">
              <w:rPr>
                <w:sz w:val="18"/>
              </w:rPr>
              <w:t>PM je zodpovedný za koordináciu, riadenie Projektu a sledovanie súladu Projektu  s Priamym vyznaním Ministerstva zdravotníctva SR a s podmienkami Zmluvy o poskytnutí prostriedkov mechanizmu na podporu obnovy a odolnosti, z hľadiska verejného obstarávania, posudzovania vplyvov na životné prostredie (EIA) a legislatívou SR a EU. Jeho povinnosťou je podávať pravidelné informácie Vykonávateľovi PO, poskytnúť informácie o predmete kontroly a poskytnúť súčinnosť na vykonanie kontroly, predložiť Vykonávateľovi PO a Implementačnej a koordinačnej autorite informáciu o splnení opatrení prijatých na nápravu nedostatkov zistených z kontroly na mieste a o odstránení príčin ich vzniku, predložiť na vyžiadanie výsledky kontrol, ako aj predložiť v lehote určenej kontrolným orgánom vyžiadané doklady a vyjadrenia.</w:t>
            </w:r>
          </w:p>
        </w:tc>
      </w:tr>
      <w:tr w:rsidR="00AC0F9D" w14:paraId="2CECE863" w14:textId="77777777">
        <w:trPr>
          <w:trHeight w:val="612"/>
        </w:trPr>
        <w:tc>
          <w:tcPr>
            <w:tcW w:w="3005" w:type="dxa"/>
            <w:vMerge/>
            <w:tcBorders>
              <w:top w:val="nil"/>
            </w:tcBorders>
          </w:tcPr>
          <w:p w14:paraId="7F4989EB" w14:textId="77777777" w:rsidR="00AC0F9D" w:rsidRDefault="00AC0F9D">
            <w:pPr>
              <w:rPr>
                <w:sz w:val="2"/>
                <w:szCs w:val="2"/>
              </w:rPr>
            </w:pPr>
          </w:p>
        </w:tc>
        <w:tc>
          <w:tcPr>
            <w:tcW w:w="1166" w:type="dxa"/>
            <w:tcBorders>
              <w:top w:val="nil"/>
              <w:bottom w:val="nil"/>
            </w:tcBorders>
          </w:tcPr>
          <w:p w14:paraId="433D0138" w14:textId="77777777" w:rsidR="00AC0F9D" w:rsidRDefault="00AC0F9D">
            <w:pPr>
              <w:pStyle w:val="TableParagraph"/>
              <w:rPr>
                <w:rFonts w:ascii="Times New Roman"/>
                <w:sz w:val="16"/>
              </w:rPr>
            </w:pPr>
          </w:p>
        </w:tc>
        <w:tc>
          <w:tcPr>
            <w:tcW w:w="5225" w:type="dxa"/>
            <w:tcBorders>
              <w:top w:val="nil"/>
              <w:bottom w:val="nil"/>
            </w:tcBorders>
          </w:tcPr>
          <w:p w14:paraId="16649D22" w14:textId="77777777" w:rsidR="00AC0F9D" w:rsidRDefault="00A62EA5">
            <w:pPr>
              <w:pStyle w:val="TableParagraph"/>
              <w:tabs>
                <w:tab w:val="left" w:pos="867"/>
              </w:tabs>
              <w:spacing w:before="92" w:line="244" w:lineRule="auto"/>
              <w:ind w:left="108" w:right="95"/>
              <w:rPr>
                <w:sz w:val="18"/>
              </w:rPr>
            </w:pPr>
            <w:r>
              <w:rPr>
                <w:sz w:val="18"/>
              </w:rPr>
              <w:t>2.7.2.3</w:t>
            </w:r>
            <w:r>
              <w:rPr>
                <w:sz w:val="18"/>
              </w:rPr>
              <w:tab/>
            </w:r>
            <w:r>
              <w:rPr>
                <w:b/>
                <w:sz w:val="18"/>
              </w:rPr>
              <w:t xml:space="preserve">Dohľad nad Stavebnotechnickým dozorom </w:t>
            </w:r>
            <w:r>
              <w:rPr>
                <w:sz w:val="18"/>
              </w:rPr>
              <w:t>(ďalej aj</w:t>
            </w:r>
            <w:r>
              <w:rPr>
                <w:spacing w:val="-1"/>
                <w:sz w:val="18"/>
              </w:rPr>
              <w:t xml:space="preserve"> </w:t>
            </w:r>
            <w:r>
              <w:rPr>
                <w:sz w:val="18"/>
              </w:rPr>
              <w:t>„DSTD“):</w:t>
            </w:r>
          </w:p>
        </w:tc>
      </w:tr>
      <w:tr w:rsidR="00AC0F9D" w14:paraId="3DCAEF16" w14:textId="77777777">
        <w:trPr>
          <w:trHeight w:val="1247"/>
        </w:trPr>
        <w:tc>
          <w:tcPr>
            <w:tcW w:w="3005" w:type="dxa"/>
            <w:vMerge/>
            <w:tcBorders>
              <w:top w:val="nil"/>
            </w:tcBorders>
          </w:tcPr>
          <w:p w14:paraId="179BD8F0" w14:textId="77777777" w:rsidR="00AC0F9D" w:rsidRDefault="00AC0F9D">
            <w:pPr>
              <w:rPr>
                <w:sz w:val="2"/>
                <w:szCs w:val="2"/>
              </w:rPr>
            </w:pPr>
          </w:p>
        </w:tc>
        <w:tc>
          <w:tcPr>
            <w:tcW w:w="1166" w:type="dxa"/>
            <w:tcBorders>
              <w:top w:val="nil"/>
              <w:bottom w:val="nil"/>
            </w:tcBorders>
          </w:tcPr>
          <w:p w14:paraId="50DE20CA" w14:textId="77777777" w:rsidR="00AC0F9D" w:rsidRDefault="00AC0F9D">
            <w:pPr>
              <w:pStyle w:val="TableParagraph"/>
              <w:rPr>
                <w:rFonts w:ascii="Times New Roman"/>
                <w:sz w:val="16"/>
              </w:rPr>
            </w:pPr>
          </w:p>
        </w:tc>
        <w:tc>
          <w:tcPr>
            <w:tcW w:w="5225" w:type="dxa"/>
            <w:tcBorders>
              <w:top w:val="nil"/>
              <w:bottom w:val="nil"/>
            </w:tcBorders>
          </w:tcPr>
          <w:p w14:paraId="749CC8A9" w14:textId="77777777" w:rsidR="00AC0F9D" w:rsidRDefault="00A62EA5" w:rsidP="004502F4">
            <w:pPr>
              <w:pStyle w:val="TableParagraph"/>
              <w:spacing w:before="96"/>
              <w:ind w:left="108" w:right="96"/>
              <w:jc w:val="both"/>
              <w:rPr>
                <w:sz w:val="18"/>
              </w:rPr>
            </w:pPr>
            <w:r>
              <w:rPr>
                <w:sz w:val="18"/>
              </w:rPr>
              <w:t>Predstaviteľ/Personál Objednávateľa v zmysle terminológie Zmluvných podmienok FIDIC Žltá kniha – zamestnanec Objednávateľa, ktorý vykonáva kontrolu plnenia podmienok ZMLUVY Dodávateľom a vykonáva dohľad nad odbornou činnosťou Dodávateľa, týkajúcou sa plnenia ZMLUVY.</w:t>
            </w:r>
          </w:p>
        </w:tc>
      </w:tr>
      <w:tr w:rsidR="00AC0F9D" w14:paraId="674BFA49" w14:textId="77777777">
        <w:trPr>
          <w:trHeight w:val="1246"/>
        </w:trPr>
        <w:tc>
          <w:tcPr>
            <w:tcW w:w="3005" w:type="dxa"/>
            <w:vMerge/>
            <w:tcBorders>
              <w:top w:val="nil"/>
            </w:tcBorders>
          </w:tcPr>
          <w:p w14:paraId="2D42E3DA" w14:textId="77777777" w:rsidR="00AC0F9D" w:rsidRDefault="00AC0F9D">
            <w:pPr>
              <w:rPr>
                <w:sz w:val="2"/>
                <w:szCs w:val="2"/>
              </w:rPr>
            </w:pPr>
          </w:p>
        </w:tc>
        <w:tc>
          <w:tcPr>
            <w:tcW w:w="1166" w:type="dxa"/>
            <w:tcBorders>
              <w:top w:val="nil"/>
              <w:bottom w:val="nil"/>
            </w:tcBorders>
          </w:tcPr>
          <w:p w14:paraId="7A2BF942" w14:textId="77777777" w:rsidR="00AC0F9D" w:rsidRDefault="00AC0F9D">
            <w:pPr>
              <w:pStyle w:val="TableParagraph"/>
              <w:rPr>
                <w:rFonts w:ascii="Times New Roman"/>
                <w:sz w:val="16"/>
              </w:rPr>
            </w:pPr>
          </w:p>
        </w:tc>
        <w:tc>
          <w:tcPr>
            <w:tcW w:w="5225" w:type="dxa"/>
            <w:tcBorders>
              <w:top w:val="nil"/>
              <w:bottom w:val="nil"/>
            </w:tcBorders>
          </w:tcPr>
          <w:p w14:paraId="43567825" w14:textId="11354125" w:rsidR="00AC0F9D" w:rsidRDefault="00A62EA5" w:rsidP="004502F4">
            <w:pPr>
              <w:pStyle w:val="TableParagraph"/>
              <w:ind w:left="108" w:right="97"/>
              <w:jc w:val="both"/>
              <w:rPr>
                <w:sz w:val="18"/>
              </w:rPr>
            </w:pPr>
            <w:r>
              <w:rPr>
                <w:sz w:val="18"/>
              </w:rPr>
              <w:t>Na požiadanie Objednávateľa – (DSTD) je Dodávateľ povinný poskytnúť k nahliadnutiu/kontrole akékoľvek doklady, dokumentáciu, korešpondenciu týkajúcu sa plnenia Zmluvy o Dielo a podmienok tejto ZMLUVY; v prípade požiadavky DSTD je Dodávateľ povinný zúčastniť sa obhliadky stavby.</w:t>
            </w:r>
          </w:p>
        </w:tc>
      </w:tr>
      <w:tr w:rsidR="00AC0F9D" w14:paraId="0DD57A61" w14:textId="77777777">
        <w:trPr>
          <w:trHeight w:val="1025"/>
        </w:trPr>
        <w:tc>
          <w:tcPr>
            <w:tcW w:w="3005" w:type="dxa"/>
            <w:vMerge/>
            <w:tcBorders>
              <w:top w:val="nil"/>
            </w:tcBorders>
          </w:tcPr>
          <w:p w14:paraId="68CDA100" w14:textId="77777777" w:rsidR="00AC0F9D" w:rsidRDefault="00AC0F9D">
            <w:pPr>
              <w:rPr>
                <w:sz w:val="2"/>
                <w:szCs w:val="2"/>
              </w:rPr>
            </w:pPr>
          </w:p>
        </w:tc>
        <w:tc>
          <w:tcPr>
            <w:tcW w:w="1166" w:type="dxa"/>
            <w:tcBorders>
              <w:top w:val="nil"/>
              <w:bottom w:val="nil"/>
            </w:tcBorders>
          </w:tcPr>
          <w:p w14:paraId="33A67F14" w14:textId="77777777" w:rsidR="00AC0F9D" w:rsidRDefault="00AC0F9D">
            <w:pPr>
              <w:pStyle w:val="TableParagraph"/>
              <w:rPr>
                <w:rFonts w:ascii="Times New Roman"/>
                <w:sz w:val="16"/>
              </w:rPr>
            </w:pPr>
          </w:p>
        </w:tc>
        <w:tc>
          <w:tcPr>
            <w:tcW w:w="5225" w:type="dxa"/>
            <w:tcBorders>
              <w:top w:val="nil"/>
              <w:bottom w:val="nil"/>
            </w:tcBorders>
          </w:tcPr>
          <w:p w14:paraId="5E8E22AF" w14:textId="5CB2A635" w:rsidR="00AC0F9D" w:rsidRDefault="00A62EA5" w:rsidP="004502F4">
            <w:pPr>
              <w:pStyle w:val="TableParagraph"/>
              <w:spacing w:before="95"/>
              <w:ind w:left="108" w:right="192"/>
              <w:jc w:val="both"/>
              <w:rPr>
                <w:sz w:val="18"/>
              </w:rPr>
            </w:pPr>
            <w:r>
              <w:rPr>
                <w:sz w:val="18"/>
              </w:rPr>
              <w:t>Na požiadanie Objednávateľa – DSTD je Dodávateľ povinný predkladať Objednávateľovi - DSTD doplňujúce</w:t>
            </w:r>
            <w:r>
              <w:rPr>
                <w:spacing w:val="30"/>
                <w:sz w:val="18"/>
              </w:rPr>
              <w:t xml:space="preserve"> </w:t>
            </w:r>
            <w:r>
              <w:rPr>
                <w:sz w:val="18"/>
              </w:rPr>
              <w:t>podklady</w:t>
            </w:r>
            <w:r w:rsidR="004502F4">
              <w:rPr>
                <w:sz w:val="18"/>
              </w:rPr>
              <w:t xml:space="preserve"> </w:t>
            </w:r>
            <w:r>
              <w:rPr>
                <w:sz w:val="18"/>
              </w:rPr>
              <w:t>o priebehu výstavby a ďalšie podrobnosti o plnení</w:t>
            </w:r>
            <w:r>
              <w:rPr>
                <w:spacing w:val="-8"/>
                <w:sz w:val="18"/>
              </w:rPr>
              <w:t xml:space="preserve"> </w:t>
            </w:r>
            <w:r>
              <w:rPr>
                <w:sz w:val="18"/>
              </w:rPr>
              <w:t>Zmluvy</w:t>
            </w:r>
            <w:r w:rsidR="004502F4">
              <w:rPr>
                <w:sz w:val="18"/>
              </w:rPr>
              <w:t xml:space="preserve"> </w:t>
            </w:r>
            <w:r>
              <w:rPr>
                <w:sz w:val="18"/>
              </w:rPr>
              <w:t>o Dielo, tejto ZMLUVY a pod. vo forme požadovanej DSTD.</w:t>
            </w:r>
          </w:p>
        </w:tc>
      </w:tr>
      <w:tr w:rsidR="00AC0F9D" w14:paraId="1399C627" w14:textId="77777777">
        <w:trPr>
          <w:trHeight w:val="1337"/>
        </w:trPr>
        <w:tc>
          <w:tcPr>
            <w:tcW w:w="3005" w:type="dxa"/>
            <w:vMerge/>
            <w:tcBorders>
              <w:top w:val="nil"/>
            </w:tcBorders>
          </w:tcPr>
          <w:p w14:paraId="51C4A245" w14:textId="77777777" w:rsidR="00AC0F9D" w:rsidRDefault="00AC0F9D">
            <w:pPr>
              <w:rPr>
                <w:sz w:val="2"/>
                <w:szCs w:val="2"/>
              </w:rPr>
            </w:pPr>
          </w:p>
        </w:tc>
        <w:tc>
          <w:tcPr>
            <w:tcW w:w="1166" w:type="dxa"/>
            <w:tcBorders>
              <w:top w:val="nil"/>
            </w:tcBorders>
          </w:tcPr>
          <w:p w14:paraId="7F921265" w14:textId="77777777" w:rsidR="00AC0F9D" w:rsidRDefault="00AC0F9D">
            <w:pPr>
              <w:pStyle w:val="TableParagraph"/>
              <w:rPr>
                <w:rFonts w:ascii="Times New Roman"/>
                <w:sz w:val="16"/>
              </w:rPr>
            </w:pPr>
          </w:p>
        </w:tc>
        <w:tc>
          <w:tcPr>
            <w:tcW w:w="5225" w:type="dxa"/>
            <w:tcBorders>
              <w:top w:val="nil"/>
            </w:tcBorders>
          </w:tcPr>
          <w:p w14:paraId="1025C240" w14:textId="4397BFB7" w:rsidR="00AC0F9D" w:rsidRDefault="00A62EA5" w:rsidP="004502F4">
            <w:pPr>
              <w:pStyle w:val="TableParagraph"/>
              <w:spacing w:before="96"/>
              <w:ind w:left="108" w:right="192"/>
              <w:jc w:val="both"/>
              <w:rPr>
                <w:sz w:val="18"/>
              </w:rPr>
            </w:pPr>
            <w:r>
              <w:rPr>
                <w:sz w:val="18"/>
              </w:rPr>
              <w:t>V prípade písomnej požiadavky Objednávateľa - DSTD je Dodávateľ povinný pripraviť ku kontrole špecifickú časť dokumentácie  vrátane  všetkých  dokladov,  korešpondencie a projektovej dokumentácie týkajúcej sa predmetu kontroly. Ďalej je povinný byť prítomný pri kontrole, prípadne</w:t>
            </w:r>
            <w:r>
              <w:rPr>
                <w:spacing w:val="-27"/>
                <w:sz w:val="18"/>
              </w:rPr>
              <w:t xml:space="preserve"> </w:t>
            </w:r>
            <w:r>
              <w:rPr>
                <w:sz w:val="18"/>
              </w:rPr>
              <w:t>zabezpečiť</w:t>
            </w:r>
            <w:r w:rsidR="004502F4">
              <w:rPr>
                <w:sz w:val="18"/>
              </w:rPr>
              <w:t xml:space="preserve"> </w:t>
            </w:r>
            <w:r>
              <w:rPr>
                <w:sz w:val="18"/>
              </w:rPr>
              <w:t>prítomnosť ostatných členov tímu STD. O kontrole</w:t>
            </w:r>
            <w:r>
              <w:rPr>
                <w:spacing w:val="12"/>
                <w:sz w:val="18"/>
              </w:rPr>
              <w:t xml:space="preserve"> </w:t>
            </w:r>
            <w:r>
              <w:rPr>
                <w:sz w:val="18"/>
              </w:rPr>
              <w:t>spíšu</w:t>
            </w:r>
          </w:p>
        </w:tc>
      </w:tr>
    </w:tbl>
    <w:p w14:paraId="0D5382CA" w14:textId="77777777" w:rsidR="00AC0F9D" w:rsidRDefault="00AC0F9D">
      <w:pPr>
        <w:spacing w:line="186" w:lineRule="exact"/>
        <w:rPr>
          <w:sz w:val="18"/>
        </w:rPr>
        <w:sectPr w:rsidR="00AC0F9D">
          <w:headerReference w:type="default" r:id="rId14"/>
          <w:footerReference w:type="default" r:id="rId15"/>
          <w:pgSz w:w="11910" w:h="16840"/>
          <w:pgMar w:top="1240" w:right="800" w:bottom="900" w:left="1160" w:header="711" w:footer="707" w:gutter="0"/>
          <w:pgNumType w:start="15"/>
          <w:cols w:space="708"/>
        </w:sectPr>
      </w:pPr>
    </w:p>
    <w:p w14:paraId="57CD30D6"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05"/>
        <w:gridCol w:w="1166"/>
        <w:gridCol w:w="5225"/>
      </w:tblGrid>
      <w:tr w:rsidR="00C6739F" w14:paraId="1D1158CE" w14:textId="77777777" w:rsidTr="00C6739F">
        <w:trPr>
          <w:trHeight w:val="4932"/>
        </w:trPr>
        <w:tc>
          <w:tcPr>
            <w:tcW w:w="3005" w:type="dxa"/>
          </w:tcPr>
          <w:p w14:paraId="75D75715" w14:textId="77777777" w:rsidR="00C6739F" w:rsidRDefault="00C6739F">
            <w:pPr>
              <w:pStyle w:val="TableParagraph"/>
              <w:rPr>
                <w:rFonts w:ascii="Times New Roman"/>
                <w:sz w:val="16"/>
              </w:rPr>
            </w:pPr>
          </w:p>
        </w:tc>
        <w:tc>
          <w:tcPr>
            <w:tcW w:w="1166" w:type="dxa"/>
          </w:tcPr>
          <w:p w14:paraId="6134BC8F" w14:textId="77777777" w:rsidR="00C6739F" w:rsidRDefault="00C6739F">
            <w:pPr>
              <w:pStyle w:val="TableParagraph"/>
              <w:rPr>
                <w:b/>
                <w:sz w:val="20"/>
              </w:rPr>
            </w:pPr>
          </w:p>
          <w:p w14:paraId="3F32A493" w14:textId="77777777" w:rsidR="00C6739F" w:rsidRDefault="00C6739F">
            <w:pPr>
              <w:pStyle w:val="TableParagraph"/>
              <w:rPr>
                <w:b/>
                <w:sz w:val="20"/>
              </w:rPr>
            </w:pPr>
          </w:p>
          <w:p w14:paraId="14E06117" w14:textId="77777777" w:rsidR="00C6739F" w:rsidRDefault="00C6739F">
            <w:pPr>
              <w:pStyle w:val="TableParagraph"/>
              <w:rPr>
                <w:b/>
                <w:sz w:val="20"/>
              </w:rPr>
            </w:pPr>
          </w:p>
          <w:p w14:paraId="0466E716" w14:textId="77777777" w:rsidR="00C6739F" w:rsidRDefault="00C6739F">
            <w:pPr>
              <w:pStyle w:val="TableParagraph"/>
              <w:rPr>
                <w:b/>
                <w:sz w:val="20"/>
              </w:rPr>
            </w:pPr>
          </w:p>
          <w:p w14:paraId="188BB355" w14:textId="77777777" w:rsidR="00C6739F" w:rsidRDefault="00C6739F">
            <w:pPr>
              <w:pStyle w:val="TableParagraph"/>
              <w:rPr>
                <w:b/>
                <w:sz w:val="20"/>
              </w:rPr>
            </w:pPr>
          </w:p>
          <w:p w14:paraId="7EF95FFB" w14:textId="4A7CD7A3" w:rsidR="00C6739F" w:rsidRDefault="00C6739F">
            <w:pPr>
              <w:pStyle w:val="TableParagraph"/>
              <w:spacing w:before="137"/>
              <w:ind w:left="108"/>
              <w:rPr>
                <w:sz w:val="18"/>
              </w:rPr>
            </w:pPr>
          </w:p>
        </w:tc>
        <w:tc>
          <w:tcPr>
            <w:tcW w:w="5225" w:type="dxa"/>
          </w:tcPr>
          <w:p w14:paraId="3FE41BF7" w14:textId="77777777" w:rsidR="00C6739F" w:rsidRDefault="00C6739F">
            <w:pPr>
              <w:pStyle w:val="TableParagraph"/>
              <w:ind w:left="108" w:right="96"/>
              <w:jc w:val="both"/>
              <w:rPr>
                <w:sz w:val="18"/>
              </w:rPr>
            </w:pPr>
            <w:r>
              <w:rPr>
                <w:sz w:val="18"/>
              </w:rPr>
              <w:t>zúčastnené strany zápis, ktorý bude okrem zistených nedostatkov obsahovať aj návrh prijatých opatrení a lehoty na odstránenie nedostatkov.“</w:t>
            </w:r>
          </w:p>
          <w:p w14:paraId="2D11AF45" w14:textId="77777777" w:rsidR="00C6739F" w:rsidRDefault="00C6739F" w:rsidP="004502F4">
            <w:pPr>
              <w:pStyle w:val="TableParagraph"/>
              <w:spacing w:before="7"/>
              <w:ind w:right="50"/>
              <w:jc w:val="both"/>
              <w:rPr>
                <w:b/>
                <w:sz w:val="19"/>
              </w:rPr>
            </w:pPr>
          </w:p>
          <w:p w14:paraId="726FFABA" w14:textId="558CA162" w:rsidR="00C6739F" w:rsidRPr="00DE1C90" w:rsidRDefault="00C6739F" w:rsidP="004502F4">
            <w:pPr>
              <w:pStyle w:val="TableParagraph"/>
              <w:spacing w:before="7"/>
              <w:ind w:left="76" w:right="50"/>
              <w:jc w:val="both"/>
              <w:rPr>
                <w:b/>
                <w:bCs/>
                <w:sz w:val="18"/>
              </w:rPr>
            </w:pPr>
            <w:r>
              <w:rPr>
                <w:sz w:val="18"/>
              </w:rPr>
              <w:t xml:space="preserve">2.7.2.4 </w:t>
            </w:r>
            <w:r w:rsidRPr="00DE1C90">
              <w:rPr>
                <w:b/>
                <w:bCs/>
                <w:sz w:val="18"/>
              </w:rPr>
              <w:t>Hlavný inžinier prípravy (ďalej len „HIP“):</w:t>
            </w:r>
          </w:p>
          <w:p w14:paraId="4CF2A7BB" w14:textId="77777777" w:rsidR="00C6739F" w:rsidRPr="00DE1C90" w:rsidRDefault="00C6739F" w:rsidP="004502F4">
            <w:pPr>
              <w:pStyle w:val="TableParagraph"/>
              <w:spacing w:before="7"/>
              <w:ind w:left="76" w:right="192"/>
              <w:jc w:val="both"/>
              <w:rPr>
                <w:sz w:val="18"/>
              </w:rPr>
            </w:pPr>
            <w:r w:rsidRPr="00DE1C90">
              <w:rPr>
                <w:sz w:val="18"/>
              </w:rPr>
              <w:t>Personál Objednávateľa v zmysle terminológie FIDIC Žltá kniha – zamestnanec Objednávateľa, osoba vymenovaná a poverená Objednávateľom riadením spracovania projektovej dokumentácie, jej kontroly, preberaním a schvaľovaním v mene Objednávateľa a v súlade s podmienkami ZMLUVY. Vykonáva dohľad nad odbornou činnosťou Dodávateľa. Je účastný na prerokovaniach konaných v rámci inžinierskej činnosti a kolaudácie stavebných objektov.</w:t>
            </w:r>
          </w:p>
          <w:p w14:paraId="2CC54F45" w14:textId="77777777" w:rsidR="00C6739F" w:rsidRDefault="00C6739F" w:rsidP="004502F4">
            <w:pPr>
              <w:pStyle w:val="TableParagraph"/>
              <w:spacing w:before="7"/>
              <w:ind w:left="76" w:right="192"/>
              <w:jc w:val="both"/>
              <w:rPr>
                <w:b/>
                <w:bCs/>
                <w:sz w:val="18"/>
              </w:rPr>
            </w:pPr>
          </w:p>
          <w:p w14:paraId="14199C02" w14:textId="68FE0616" w:rsidR="00C6739F" w:rsidRPr="00DE1C90" w:rsidRDefault="00C6739F" w:rsidP="004502F4">
            <w:pPr>
              <w:pStyle w:val="TableParagraph"/>
              <w:spacing w:before="7"/>
              <w:ind w:left="76" w:right="192"/>
              <w:jc w:val="both"/>
              <w:rPr>
                <w:b/>
                <w:bCs/>
                <w:sz w:val="18"/>
              </w:rPr>
            </w:pPr>
            <w:r>
              <w:rPr>
                <w:sz w:val="18"/>
              </w:rPr>
              <w:t xml:space="preserve">2.7.2.5 </w:t>
            </w:r>
            <w:r w:rsidRPr="00DE1C90">
              <w:rPr>
                <w:b/>
                <w:bCs/>
                <w:sz w:val="18"/>
              </w:rPr>
              <w:t>Kontrakt manažér:</w:t>
            </w:r>
          </w:p>
          <w:p w14:paraId="5FAF8496" w14:textId="22FD8167" w:rsidR="00C6739F" w:rsidRDefault="00C6739F" w:rsidP="004502F4">
            <w:pPr>
              <w:pStyle w:val="TableParagraph"/>
              <w:spacing w:before="7"/>
              <w:ind w:left="76" w:right="192"/>
              <w:jc w:val="both"/>
              <w:rPr>
                <w:b/>
                <w:sz w:val="19"/>
              </w:rPr>
            </w:pPr>
            <w:r w:rsidRPr="00DE1C90">
              <w:rPr>
                <w:sz w:val="18"/>
              </w:rPr>
              <w:t xml:space="preserve">Personál Objednávateľa v zmysle terminológie FIDIC Žltá kniha – zamestnanec Objednávateľa, osoba vymenovaná a poverená Objednávateľom ktorý vykonáva zmluvnú interpretáciu a asistuje pri riešení zmluvných sporov medzi stranami v súlade s FIDIC podmienkami a zákonom o verejnom obstarávaní. Zo strany Objednávateľa dohliada nad dodržiavaním zmluvy, spravuje </w:t>
            </w:r>
            <w:proofErr w:type="spellStart"/>
            <w:r w:rsidRPr="00DE1C90">
              <w:rPr>
                <w:sz w:val="18"/>
              </w:rPr>
              <w:t>claimovú</w:t>
            </w:r>
            <w:proofErr w:type="spellEnd"/>
            <w:r w:rsidRPr="00DE1C90">
              <w:rPr>
                <w:sz w:val="18"/>
              </w:rPr>
              <w:t xml:space="preserve"> agendu a pripravuje zmluvné podklady – dodatky k zmluvám.</w:t>
            </w:r>
          </w:p>
          <w:p w14:paraId="1A7DAA0F" w14:textId="257F62C9" w:rsidR="00C6739F" w:rsidRDefault="00C6739F">
            <w:pPr>
              <w:pStyle w:val="TableParagraph"/>
              <w:spacing w:line="20" w:lineRule="exact"/>
              <w:ind w:left="75"/>
              <w:rPr>
                <w:sz w:val="2"/>
              </w:rPr>
            </w:pPr>
          </w:p>
          <w:p w14:paraId="020F392E" w14:textId="758D7E0B" w:rsidR="00C6739F" w:rsidRDefault="00C6739F">
            <w:pPr>
              <w:pStyle w:val="TableParagraph"/>
              <w:spacing w:line="206" w:lineRule="exact"/>
              <w:ind w:left="108" w:right="97"/>
              <w:jc w:val="both"/>
              <w:rPr>
                <w:sz w:val="18"/>
              </w:rPr>
            </w:pPr>
          </w:p>
        </w:tc>
      </w:tr>
      <w:tr w:rsidR="00AC0F9D" w14:paraId="51560583" w14:textId="77777777">
        <w:trPr>
          <w:trHeight w:val="225"/>
        </w:trPr>
        <w:tc>
          <w:tcPr>
            <w:tcW w:w="3005" w:type="dxa"/>
          </w:tcPr>
          <w:p w14:paraId="3D888811" w14:textId="77777777" w:rsidR="00AC0F9D" w:rsidRDefault="00AC0F9D">
            <w:pPr>
              <w:pStyle w:val="TableParagraph"/>
              <w:rPr>
                <w:rFonts w:ascii="Times New Roman"/>
                <w:sz w:val="16"/>
              </w:rPr>
            </w:pPr>
          </w:p>
        </w:tc>
        <w:tc>
          <w:tcPr>
            <w:tcW w:w="1166" w:type="dxa"/>
          </w:tcPr>
          <w:p w14:paraId="39D8CB9E" w14:textId="77777777" w:rsidR="00AC0F9D" w:rsidRDefault="00AC0F9D">
            <w:pPr>
              <w:pStyle w:val="TableParagraph"/>
              <w:rPr>
                <w:rFonts w:ascii="Times New Roman"/>
                <w:sz w:val="16"/>
              </w:rPr>
            </w:pPr>
          </w:p>
        </w:tc>
        <w:tc>
          <w:tcPr>
            <w:tcW w:w="5225" w:type="dxa"/>
          </w:tcPr>
          <w:p w14:paraId="4D084543" w14:textId="77777777" w:rsidR="00AC0F9D" w:rsidRDefault="00AC0F9D">
            <w:pPr>
              <w:pStyle w:val="TableParagraph"/>
              <w:rPr>
                <w:rFonts w:ascii="Times New Roman"/>
                <w:sz w:val="16"/>
              </w:rPr>
            </w:pPr>
          </w:p>
        </w:tc>
      </w:tr>
      <w:tr w:rsidR="00AC0F9D" w14:paraId="4EE14190" w14:textId="77777777">
        <w:trPr>
          <w:trHeight w:val="227"/>
        </w:trPr>
        <w:tc>
          <w:tcPr>
            <w:tcW w:w="3005" w:type="dxa"/>
          </w:tcPr>
          <w:p w14:paraId="6C1E5B30" w14:textId="77777777" w:rsidR="00AC0F9D" w:rsidRDefault="00A62EA5">
            <w:pPr>
              <w:pStyle w:val="TableParagraph"/>
              <w:spacing w:line="204" w:lineRule="exact"/>
              <w:ind w:left="107"/>
              <w:rPr>
                <w:b/>
                <w:sz w:val="18"/>
              </w:rPr>
            </w:pPr>
            <w:r>
              <w:rPr>
                <w:b/>
                <w:sz w:val="18"/>
              </w:rPr>
              <w:t>2.8</w:t>
            </w:r>
          </w:p>
        </w:tc>
        <w:tc>
          <w:tcPr>
            <w:tcW w:w="1166" w:type="dxa"/>
          </w:tcPr>
          <w:p w14:paraId="639D3027" w14:textId="77777777" w:rsidR="00AC0F9D" w:rsidRDefault="00AC0F9D">
            <w:pPr>
              <w:pStyle w:val="TableParagraph"/>
              <w:rPr>
                <w:rFonts w:ascii="Times New Roman"/>
                <w:sz w:val="16"/>
              </w:rPr>
            </w:pPr>
          </w:p>
        </w:tc>
        <w:tc>
          <w:tcPr>
            <w:tcW w:w="5225" w:type="dxa"/>
          </w:tcPr>
          <w:p w14:paraId="204D41C7" w14:textId="77777777" w:rsidR="00AC0F9D" w:rsidRDefault="00AC0F9D">
            <w:pPr>
              <w:pStyle w:val="TableParagraph"/>
              <w:rPr>
                <w:rFonts w:ascii="Times New Roman"/>
                <w:sz w:val="16"/>
              </w:rPr>
            </w:pPr>
          </w:p>
        </w:tc>
      </w:tr>
      <w:tr w:rsidR="00AC0F9D" w14:paraId="72BEBCC7" w14:textId="77777777">
        <w:trPr>
          <w:trHeight w:val="1036"/>
        </w:trPr>
        <w:tc>
          <w:tcPr>
            <w:tcW w:w="3005" w:type="dxa"/>
          </w:tcPr>
          <w:p w14:paraId="329D1C16" w14:textId="77777777" w:rsidR="00AC0F9D" w:rsidRDefault="00A62EA5">
            <w:pPr>
              <w:pStyle w:val="TableParagraph"/>
              <w:spacing w:line="204" w:lineRule="exact"/>
              <w:ind w:left="107"/>
              <w:rPr>
                <w:b/>
                <w:sz w:val="18"/>
              </w:rPr>
            </w:pPr>
            <w:r>
              <w:rPr>
                <w:b/>
                <w:sz w:val="18"/>
              </w:rPr>
              <w:t>Služby iných</w:t>
            </w:r>
          </w:p>
        </w:tc>
        <w:tc>
          <w:tcPr>
            <w:tcW w:w="1166" w:type="dxa"/>
          </w:tcPr>
          <w:p w14:paraId="504B4B9D" w14:textId="77777777" w:rsidR="00AC0F9D" w:rsidRDefault="00A62EA5">
            <w:pPr>
              <w:pStyle w:val="TableParagraph"/>
              <w:spacing w:before="1"/>
              <w:ind w:left="108"/>
              <w:rPr>
                <w:sz w:val="18"/>
              </w:rPr>
            </w:pPr>
            <w:r>
              <w:rPr>
                <w:sz w:val="18"/>
              </w:rPr>
              <w:t>2.8.1</w:t>
            </w:r>
          </w:p>
        </w:tc>
        <w:tc>
          <w:tcPr>
            <w:tcW w:w="5225" w:type="dxa"/>
          </w:tcPr>
          <w:p w14:paraId="73A094C8" w14:textId="77777777" w:rsidR="00AC0F9D" w:rsidRDefault="00A62EA5">
            <w:pPr>
              <w:pStyle w:val="TableParagraph"/>
              <w:spacing w:before="1"/>
              <w:ind w:left="108"/>
              <w:rPr>
                <w:sz w:val="18"/>
              </w:rPr>
            </w:pPr>
            <w:r>
              <w:rPr>
                <w:sz w:val="18"/>
              </w:rPr>
              <w:t>Pôvodný text podčlánku 2.8.1 odstráňte a nahraďte ho nasledujúcim textom:</w:t>
            </w:r>
          </w:p>
          <w:p w14:paraId="7278B92F" w14:textId="77777777" w:rsidR="00AC0F9D" w:rsidRDefault="00AC0F9D">
            <w:pPr>
              <w:pStyle w:val="TableParagraph"/>
              <w:spacing w:before="7"/>
              <w:rPr>
                <w:b/>
                <w:sz w:val="17"/>
              </w:rPr>
            </w:pPr>
          </w:p>
          <w:p w14:paraId="1C653C15" w14:textId="1E3463B8" w:rsidR="00AC0F9D" w:rsidRDefault="00A62EA5">
            <w:pPr>
              <w:pStyle w:val="TableParagraph"/>
              <w:tabs>
                <w:tab w:val="left" w:pos="1528"/>
                <w:tab w:val="left" w:pos="3515"/>
                <w:tab w:val="left" w:pos="4851"/>
              </w:tabs>
              <w:spacing w:line="210" w:lineRule="atLeast"/>
              <w:ind w:left="108" w:right="100"/>
              <w:rPr>
                <w:sz w:val="18"/>
              </w:rPr>
            </w:pPr>
            <w:r>
              <w:rPr>
                <w:sz w:val="18"/>
              </w:rPr>
              <w:t>„Objednávateľ</w:t>
            </w:r>
            <w:r w:rsidR="00C6739F">
              <w:rPr>
                <w:sz w:val="18"/>
              </w:rPr>
              <w:t xml:space="preserve"> </w:t>
            </w:r>
            <w:r>
              <w:rPr>
                <w:sz w:val="18"/>
              </w:rPr>
              <w:t>neposkytne/nezariadi</w:t>
            </w:r>
            <w:r w:rsidR="00C6739F">
              <w:rPr>
                <w:sz w:val="18"/>
              </w:rPr>
              <w:t xml:space="preserve"> </w:t>
            </w:r>
            <w:r>
              <w:rPr>
                <w:sz w:val="18"/>
              </w:rPr>
              <w:t>Dodávateľovi</w:t>
            </w:r>
            <w:r w:rsidR="00C6739F">
              <w:rPr>
                <w:sz w:val="18"/>
              </w:rPr>
              <w:t xml:space="preserve"> </w:t>
            </w:r>
            <w:r>
              <w:rPr>
                <w:spacing w:val="-6"/>
                <w:sz w:val="18"/>
              </w:rPr>
              <w:t xml:space="preserve">pre </w:t>
            </w:r>
            <w:r>
              <w:rPr>
                <w:sz w:val="18"/>
              </w:rPr>
              <w:t>poskytovanie Služieb žiadne služby iných (tretích</w:t>
            </w:r>
            <w:r>
              <w:rPr>
                <w:spacing w:val="-15"/>
                <w:sz w:val="18"/>
              </w:rPr>
              <w:t xml:space="preserve"> </w:t>
            </w:r>
            <w:r>
              <w:rPr>
                <w:sz w:val="18"/>
              </w:rPr>
              <w:t>osôb).“</w:t>
            </w:r>
          </w:p>
        </w:tc>
      </w:tr>
      <w:tr w:rsidR="00AC0F9D" w14:paraId="465DA321" w14:textId="77777777">
        <w:trPr>
          <w:trHeight w:val="226"/>
        </w:trPr>
        <w:tc>
          <w:tcPr>
            <w:tcW w:w="3005" w:type="dxa"/>
            <w:tcBorders>
              <w:bottom w:val="nil"/>
            </w:tcBorders>
          </w:tcPr>
          <w:p w14:paraId="1A5D259E" w14:textId="77777777" w:rsidR="00AC0F9D" w:rsidRDefault="00AC0F9D">
            <w:pPr>
              <w:pStyle w:val="TableParagraph"/>
              <w:rPr>
                <w:rFonts w:ascii="Times New Roman"/>
                <w:sz w:val="16"/>
              </w:rPr>
            </w:pPr>
          </w:p>
        </w:tc>
        <w:tc>
          <w:tcPr>
            <w:tcW w:w="1166" w:type="dxa"/>
            <w:tcBorders>
              <w:bottom w:val="nil"/>
            </w:tcBorders>
          </w:tcPr>
          <w:p w14:paraId="0278D3AD" w14:textId="77777777" w:rsidR="00AC0F9D" w:rsidRDefault="00AC0F9D">
            <w:pPr>
              <w:pStyle w:val="TableParagraph"/>
              <w:rPr>
                <w:rFonts w:ascii="Times New Roman"/>
                <w:sz w:val="16"/>
              </w:rPr>
            </w:pPr>
          </w:p>
        </w:tc>
        <w:tc>
          <w:tcPr>
            <w:tcW w:w="5225" w:type="dxa"/>
            <w:tcBorders>
              <w:bottom w:val="nil"/>
            </w:tcBorders>
          </w:tcPr>
          <w:p w14:paraId="705D4CF1" w14:textId="77777777" w:rsidR="00AC0F9D" w:rsidRDefault="00AC0F9D">
            <w:pPr>
              <w:pStyle w:val="TableParagraph"/>
              <w:rPr>
                <w:rFonts w:ascii="Times New Roman"/>
                <w:sz w:val="16"/>
              </w:rPr>
            </w:pPr>
          </w:p>
        </w:tc>
      </w:tr>
    </w:tbl>
    <w:p w14:paraId="1147F0D9" w14:textId="77777777" w:rsidR="00AC0F9D" w:rsidRDefault="00AC0F9D">
      <w:pPr>
        <w:pStyle w:val="Zkladntext"/>
        <w:rPr>
          <w:b/>
          <w:sz w:val="20"/>
        </w:rPr>
      </w:pPr>
    </w:p>
    <w:p w14:paraId="0FEF6FBB" w14:textId="77777777" w:rsidR="00AC0F9D" w:rsidRDefault="00AC0F9D">
      <w:pPr>
        <w:pStyle w:val="Zkladntext"/>
        <w:rPr>
          <w:b/>
          <w:sz w:val="20"/>
        </w:rPr>
      </w:pPr>
    </w:p>
    <w:p w14:paraId="6F9E0391" w14:textId="77777777" w:rsidR="00AC0F9D" w:rsidRDefault="00AC0F9D">
      <w:pPr>
        <w:pStyle w:val="Zkladntext"/>
        <w:rPr>
          <w:b/>
          <w:sz w:val="20"/>
        </w:rPr>
      </w:pPr>
    </w:p>
    <w:p w14:paraId="5AE23AC5" w14:textId="77777777" w:rsidR="00C6739F" w:rsidRDefault="00C6739F">
      <w:pPr>
        <w:pStyle w:val="Zkladntext"/>
        <w:rPr>
          <w:b/>
          <w:sz w:val="20"/>
        </w:rPr>
        <w:sectPr w:rsidR="00C6739F">
          <w:pgSz w:w="11910" w:h="16840"/>
          <w:pgMar w:top="1240" w:right="800" w:bottom="900" w:left="1160" w:header="711" w:footer="707" w:gutter="0"/>
          <w:cols w:space="708"/>
        </w:sectPr>
      </w:pPr>
    </w:p>
    <w:p w14:paraId="1BFBB914" w14:textId="77777777" w:rsidR="00AC0F9D" w:rsidRDefault="00AC0F9D">
      <w:pPr>
        <w:pStyle w:val="Zkladntext"/>
        <w:rPr>
          <w:b/>
          <w:sz w:val="20"/>
        </w:rPr>
      </w:pPr>
    </w:p>
    <w:p w14:paraId="22F80138" w14:textId="77777777" w:rsidR="00AC0F9D" w:rsidRDefault="00A62EA5">
      <w:pPr>
        <w:pStyle w:val="Odsekzoznamu"/>
        <w:numPr>
          <w:ilvl w:val="0"/>
          <w:numId w:val="27"/>
        </w:numPr>
        <w:tabs>
          <w:tab w:val="left" w:pos="965"/>
        </w:tabs>
        <w:spacing w:before="198" w:after="11"/>
        <w:ind w:hanging="774"/>
        <w:jc w:val="left"/>
        <w:rPr>
          <w:b/>
          <w:sz w:val="28"/>
        </w:rPr>
      </w:pPr>
      <w:r>
        <w:rPr>
          <w:b/>
          <w:sz w:val="28"/>
        </w:rPr>
        <w:t>KONZULTANT</w:t>
      </w:r>
    </w:p>
    <w:p w14:paraId="3182B946" w14:textId="77777777" w:rsidR="00C6739F" w:rsidRDefault="00C6739F" w:rsidP="00C6739F">
      <w:pPr>
        <w:pStyle w:val="Odsekzoznamu"/>
        <w:tabs>
          <w:tab w:val="left" w:pos="965"/>
        </w:tabs>
        <w:spacing w:before="198" w:after="11"/>
        <w:ind w:left="964" w:firstLine="0"/>
        <w:jc w:val="right"/>
        <w:rPr>
          <w:b/>
          <w:sz w:val="28"/>
        </w:rPr>
      </w:pPr>
    </w:p>
    <w:p w14:paraId="50DC99F2" w14:textId="77777777" w:rsidR="00C6739F" w:rsidRDefault="00C6739F" w:rsidP="00C6739F">
      <w:pPr>
        <w:pStyle w:val="Odsekzoznamu"/>
        <w:tabs>
          <w:tab w:val="left" w:pos="965"/>
        </w:tabs>
        <w:spacing w:before="198" w:after="11"/>
        <w:ind w:left="964" w:firstLine="0"/>
        <w:jc w:val="right"/>
        <w:rPr>
          <w:b/>
          <w:sz w:val="28"/>
        </w:rPr>
      </w:pPr>
    </w:p>
    <w:p w14:paraId="4AF93F6F" w14:textId="77777777" w:rsidR="00C6739F" w:rsidRDefault="00C6739F" w:rsidP="00C6739F">
      <w:pPr>
        <w:pStyle w:val="Odsekzoznamu"/>
        <w:tabs>
          <w:tab w:val="left" w:pos="965"/>
        </w:tabs>
        <w:spacing w:before="198" w:after="11"/>
        <w:ind w:left="964" w:firstLine="0"/>
        <w:jc w:val="right"/>
        <w:rPr>
          <w:b/>
          <w:sz w:val="28"/>
        </w:rPr>
      </w:pPr>
    </w:p>
    <w:p w14:paraId="3A1E40A2" w14:textId="77777777" w:rsidR="00C6739F" w:rsidRDefault="00C6739F" w:rsidP="00C6739F">
      <w:pPr>
        <w:pStyle w:val="Odsekzoznamu"/>
        <w:tabs>
          <w:tab w:val="left" w:pos="965"/>
        </w:tabs>
        <w:spacing w:before="198" w:after="11"/>
        <w:ind w:left="964" w:firstLine="0"/>
        <w:jc w:val="right"/>
        <w:rPr>
          <w:b/>
          <w:sz w:val="28"/>
        </w:rPr>
      </w:pPr>
    </w:p>
    <w:p w14:paraId="3158B87E" w14:textId="77777777" w:rsidR="00C6739F" w:rsidRDefault="00C6739F" w:rsidP="00C6739F">
      <w:pPr>
        <w:pStyle w:val="Odsekzoznamu"/>
        <w:tabs>
          <w:tab w:val="left" w:pos="965"/>
        </w:tabs>
        <w:spacing w:before="198" w:after="11"/>
        <w:ind w:left="964" w:firstLine="0"/>
        <w:jc w:val="right"/>
        <w:rPr>
          <w:b/>
          <w:sz w:val="28"/>
        </w:rPr>
      </w:pPr>
    </w:p>
    <w:p w14:paraId="2E95263F" w14:textId="77777777" w:rsidR="00C6739F" w:rsidRDefault="00C6739F" w:rsidP="00C6739F">
      <w:pPr>
        <w:pStyle w:val="Odsekzoznamu"/>
        <w:tabs>
          <w:tab w:val="left" w:pos="965"/>
        </w:tabs>
        <w:spacing w:before="198" w:after="11"/>
        <w:ind w:left="964" w:firstLine="0"/>
        <w:jc w:val="right"/>
        <w:rPr>
          <w:b/>
          <w:sz w:val="28"/>
        </w:rPr>
      </w:pPr>
    </w:p>
    <w:p w14:paraId="4B66693E" w14:textId="77777777" w:rsidR="00C6739F" w:rsidRDefault="00C6739F" w:rsidP="00C6739F">
      <w:pPr>
        <w:pStyle w:val="Odsekzoznamu"/>
        <w:tabs>
          <w:tab w:val="left" w:pos="965"/>
        </w:tabs>
        <w:spacing w:before="198" w:after="11"/>
        <w:ind w:left="964" w:firstLine="0"/>
        <w:jc w:val="right"/>
        <w:rPr>
          <w:b/>
          <w:sz w:val="28"/>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6"/>
        <w:gridCol w:w="1714"/>
        <w:gridCol w:w="1029"/>
        <w:gridCol w:w="5494"/>
      </w:tblGrid>
      <w:tr w:rsidR="00AC0F9D" w14:paraId="3401E42B" w14:textId="77777777">
        <w:trPr>
          <w:trHeight w:val="347"/>
        </w:trPr>
        <w:tc>
          <w:tcPr>
            <w:tcW w:w="1226" w:type="dxa"/>
          </w:tcPr>
          <w:p w14:paraId="1F5389BA" w14:textId="77777777" w:rsidR="00AC0F9D" w:rsidRDefault="00A62EA5">
            <w:pPr>
              <w:pStyle w:val="TableParagraph"/>
              <w:spacing w:before="114"/>
              <w:ind w:left="107"/>
              <w:rPr>
                <w:b/>
                <w:sz w:val="18"/>
              </w:rPr>
            </w:pPr>
            <w:r>
              <w:rPr>
                <w:b/>
                <w:sz w:val="18"/>
              </w:rPr>
              <w:t>3.2</w:t>
            </w:r>
          </w:p>
        </w:tc>
        <w:tc>
          <w:tcPr>
            <w:tcW w:w="1714" w:type="dxa"/>
          </w:tcPr>
          <w:p w14:paraId="62D769E1" w14:textId="77777777" w:rsidR="00AC0F9D" w:rsidRDefault="00AC0F9D">
            <w:pPr>
              <w:pStyle w:val="TableParagraph"/>
              <w:rPr>
                <w:rFonts w:ascii="Times New Roman"/>
                <w:sz w:val="16"/>
              </w:rPr>
            </w:pPr>
          </w:p>
        </w:tc>
        <w:tc>
          <w:tcPr>
            <w:tcW w:w="1029" w:type="dxa"/>
          </w:tcPr>
          <w:p w14:paraId="7D05B740" w14:textId="77777777" w:rsidR="00AC0F9D" w:rsidRDefault="00AC0F9D">
            <w:pPr>
              <w:pStyle w:val="TableParagraph"/>
              <w:rPr>
                <w:rFonts w:ascii="Times New Roman"/>
                <w:sz w:val="16"/>
              </w:rPr>
            </w:pPr>
          </w:p>
        </w:tc>
        <w:tc>
          <w:tcPr>
            <w:tcW w:w="5494" w:type="dxa"/>
          </w:tcPr>
          <w:p w14:paraId="5F53FC46" w14:textId="77777777" w:rsidR="00AC0F9D" w:rsidRDefault="00AC0F9D">
            <w:pPr>
              <w:pStyle w:val="TableParagraph"/>
              <w:rPr>
                <w:rFonts w:ascii="Times New Roman"/>
                <w:sz w:val="16"/>
              </w:rPr>
            </w:pPr>
          </w:p>
        </w:tc>
      </w:tr>
      <w:tr w:rsidR="00AC0F9D" w14:paraId="2AF9B576" w14:textId="77777777">
        <w:trPr>
          <w:trHeight w:val="208"/>
        </w:trPr>
        <w:tc>
          <w:tcPr>
            <w:tcW w:w="2940" w:type="dxa"/>
            <w:gridSpan w:val="2"/>
            <w:vMerge w:val="restart"/>
          </w:tcPr>
          <w:p w14:paraId="479B1E30" w14:textId="77777777" w:rsidR="00AC0F9D" w:rsidRDefault="00A62EA5">
            <w:pPr>
              <w:pStyle w:val="TableParagraph"/>
              <w:spacing w:before="91" w:line="230" w:lineRule="atLeast"/>
              <w:ind w:left="107" w:right="1032"/>
              <w:rPr>
                <w:b/>
                <w:sz w:val="18"/>
              </w:rPr>
            </w:pPr>
            <w:r>
              <w:rPr>
                <w:b/>
                <w:sz w:val="18"/>
              </w:rPr>
              <w:t>Riadne, Doplnkové a Mimoriadne Služby</w:t>
            </w:r>
          </w:p>
        </w:tc>
        <w:tc>
          <w:tcPr>
            <w:tcW w:w="1029" w:type="dxa"/>
          </w:tcPr>
          <w:p w14:paraId="24E1E5BD" w14:textId="77777777" w:rsidR="00AC0F9D" w:rsidRDefault="00AC0F9D">
            <w:pPr>
              <w:pStyle w:val="TableParagraph"/>
              <w:rPr>
                <w:rFonts w:ascii="Times New Roman"/>
                <w:sz w:val="14"/>
              </w:rPr>
            </w:pPr>
          </w:p>
        </w:tc>
        <w:tc>
          <w:tcPr>
            <w:tcW w:w="5494" w:type="dxa"/>
          </w:tcPr>
          <w:p w14:paraId="09375662" w14:textId="77777777" w:rsidR="00AC0F9D" w:rsidRDefault="00AC0F9D">
            <w:pPr>
              <w:pStyle w:val="TableParagraph"/>
              <w:rPr>
                <w:rFonts w:ascii="Times New Roman"/>
                <w:sz w:val="14"/>
              </w:rPr>
            </w:pPr>
          </w:p>
        </w:tc>
      </w:tr>
      <w:tr w:rsidR="00AC0F9D" w14:paraId="3D54B065" w14:textId="77777777">
        <w:trPr>
          <w:trHeight w:val="357"/>
        </w:trPr>
        <w:tc>
          <w:tcPr>
            <w:tcW w:w="2940" w:type="dxa"/>
            <w:gridSpan w:val="2"/>
            <w:vMerge/>
            <w:tcBorders>
              <w:top w:val="nil"/>
            </w:tcBorders>
          </w:tcPr>
          <w:p w14:paraId="48B32AC3" w14:textId="77777777" w:rsidR="00AC0F9D" w:rsidRDefault="00AC0F9D">
            <w:pPr>
              <w:rPr>
                <w:sz w:val="2"/>
                <w:szCs w:val="2"/>
              </w:rPr>
            </w:pPr>
          </w:p>
        </w:tc>
        <w:tc>
          <w:tcPr>
            <w:tcW w:w="1029" w:type="dxa"/>
          </w:tcPr>
          <w:p w14:paraId="1C7C4BD7" w14:textId="77777777" w:rsidR="00AC0F9D" w:rsidRDefault="00AC0F9D">
            <w:pPr>
              <w:pStyle w:val="TableParagraph"/>
              <w:rPr>
                <w:rFonts w:ascii="Times New Roman"/>
                <w:sz w:val="16"/>
              </w:rPr>
            </w:pPr>
          </w:p>
        </w:tc>
        <w:tc>
          <w:tcPr>
            <w:tcW w:w="5494" w:type="dxa"/>
          </w:tcPr>
          <w:p w14:paraId="67763824" w14:textId="77777777" w:rsidR="00AC0F9D" w:rsidRDefault="00AC0F9D">
            <w:pPr>
              <w:pStyle w:val="TableParagraph"/>
              <w:rPr>
                <w:rFonts w:ascii="Times New Roman"/>
                <w:sz w:val="16"/>
              </w:rPr>
            </w:pPr>
          </w:p>
        </w:tc>
      </w:tr>
      <w:tr w:rsidR="00AC0F9D" w14:paraId="6316CA01" w14:textId="77777777">
        <w:trPr>
          <w:trHeight w:val="6002"/>
        </w:trPr>
        <w:tc>
          <w:tcPr>
            <w:tcW w:w="2940" w:type="dxa"/>
            <w:gridSpan w:val="2"/>
          </w:tcPr>
          <w:p w14:paraId="74FFDB12" w14:textId="77777777" w:rsidR="00AC0F9D" w:rsidRDefault="00AC0F9D">
            <w:pPr>
              <w:pStyle w:val="TableParagraph"/>
              <w:rPr>
                <w:rFonts w:ascii="Times New Roman"/>
                <w:sz w:val="16"/>
              </w:rPr>
            </w:pPr>
          </w:p>
        </w:tc>
        <w:tc>
          <w:tcPr>
            <w:tcW w:w="1029" w:type="dxa"/>
          </w:tcPr>
          <w:p w14:paraId="16842D37" w14:textId="77777777" w:rsidR="00AC0F9D" w:rsidRDefault="00A62EA5">
            <w:pPr>
              <w:pStyle w:val="TableParagraph"/>
              <w:spacing w:line="206" w:lineRule="exact"/>
              <w:ind w:left="108"/>
              <w:rPr>
                <w:sz w:val="18"/>
              </w:rPr>
            </w:pPr>
            <w:r>
              <w:rPr>
                <w:sz w:val="18"/>
              </w:rPr>
              <w:t>3.2.1</w:t>
            </w:r>
          </w:p>
        </w:tc>
        <w:tc>
          <w:tcPr>
            <w:tcW w:w="5494" w:type="dxa"/>
          </w:tcPr>
          <w:p w14:paraId="67C74B34" w14:textId="2EF12551" w:rsidR="00AC0F9D" w:rsidRDefault="00A62EA5">
            <w:pPr>
              <w:pStyle w:val="TableParagraph"/>
              <w:tabs>
                <w:tab w:val="left" w:pos="1017"/>
                <w:tab w:val="left" w:pos="1514"/>
                <w:tab w:val="left" w:pos="2540"/>
                <w:tab w:val="left" w:pos="3153"/>
                <w:tab w:val="left" w:pos="4110"/>
                <w:tab w:val="left" w:pos="5190"/>
              </w:tabs>
              <w:ind w:left="108" w:right="91"/>
              <w:rPr>
                <w:sz w:val="18"/>
              </w:rPr>
            </w:pPr>
            <w:r>
              <w:rPr>
                <w:sz w:val="18"/>
              </w:rPr>
              <w:t>Pôvodný</w:t>
            </w:r>
            <w:r w:rsidR="00C6739F">
              <w:rPr>
                <w:sz w:val="18"/>
              </w:rPr>
              <w:t xml:space="preserve"> </w:t>
            </w:r>
            <w:r>
              <w:rPr>
                <w:sz w:val="18"/>
              </w:rPr>
              <w:t>text</w:t>
            </w:r>
            <w:r w:rsidR="00C6739F">
              <w:rPr>
                <w:sz w:val="18"/>
              </w:rPr>
              <w:t xml:space="preserve"> </w:t>
            </w:r>
            <w:r>
              <w:rPr>
                <w:sz w:val="18"/>
              </w:rPr>
              <w:t>podčlánku</w:t>
            </w:r>
            <w:r w:rsidR="00C6739F">
              <w:rPr>
                <w:sz w:val="18"/>
              </w:rPr>
              <w:t xml:space="preserve"> </w:t>
            </w:r>
            <w:r>
              <w:rPr>
                <w:sz w:val="18"/>
              </w:rPr>
              <w:t>3.2.1</w:t>
            </w:r>
            <w:r w:rsidR="00C6739F">
              <w:rPr>
                <w:sz w:val="18"/>
              </w:rPr>
              <w:t xml:space="preserve"> </w:t>
            </w:r>
            <w:r>
              <w:rPr>
                <w:sz w:val="18"/>
              </w:rPr>
              <w:t>odstráňte</w:t>
            </w:r>
            <w:r w:rsidR="00C6739F">
              <w:rPr>
                <w:sz w:val="18"/>
              </w:rPr>
              <w:t xml:space="preserve"> </w:t>
            </w:r>
            <w:r>
              <w:rPr>
                <w:sz w:val="18"/>
              </w:rPr>
              <w:t>a</w:t>
            </w:r>
            <w:r w:rsidR="00C6739F">
              <w:rPr>
                <w:sz w:val="18"/>
              </w:rPr>
              <w:t> </w:t>
            </w:r>
            <w:r>
              <w:rPr>
                <w:sz w:val="18"/>
              </w:rPr>
              <w:t>nahraďte</w:t>
            </w:r>
            <w:r w:rsidR="00C6739F">
              <w:rPr>
                <w:sz w:val="18"/>
              </w:rPr>
              <w:t xml:space="preserve"> </w:t>
            </w:r>
            <w:r>
              <w:rPr>
                <w:spacing w:val="-9"/>
                <w:sz w:val="18"/>
              </w:rPr>
              <w:t xml:space="preserve">ho </w:t>
            </w:r>
            <w:r>
              <w:rPr>
                <w:sz w:val="18"/>
              </w:rPr>
              <w:t>nasledujúcim</w:t>
            </w:r>
            <w:r>
              <w:rPr>
                <w:spacing w:val="-2"/>
                <w:sz w:val="18"/>
              </w:rPr>
              <w:t xml:space="preserve"> </w:t>
            </w:r>
            <w:r>
              <w:rPr>
                <w:sz w:val="18"/>
              </w:rPr>
              <w:t>textom:</w:t>
            </w:r>
          </w:p>
          <w:p w14:paraId="639CFAE1" w14:textId="77777777" w:rsidR="00AC0F9D" w:rsidRDefault="00AC0F9D">
            <w:pPr>
              <w:pStyle w:val="TableParagraph"/>
              <w:rPr>
                <w:b/>
                <w:sz w:val="18"/>
              </w:rPr>
            </w:pPr>
          </w:p>
          <w:p w14:paraId="185186A6" w14:textId="55553894" w:rsidR="00AC0F9D" w:rsidRDefault="00A62EA5">
            <w:pPr>
              <w:pStyle w:val="TableParagraph"/>
              <w:ind w:left="469" w:right="92"/>
              <w:jc w:val="both"/>
              <w:rPr>
                <w:sz w:val="18"/>
              </w:rPr>
            </w:pPr>
            <w:r>
              <w:rPr>
                <w:sz w:val="18"/>
              </w:rPr>
              <w:t>„Riadne Služby“ sú tie Služby, ktoré sú popísané najmä v Prílohe č.1 Zmluvných podmienok ZMLUVY: Rozsah Služieb - Opis premetu zákazky a v s nimi súvisiacich ustanoveniach tejto ZMLUVY (napr. v podčl. 4.3.2 (Riadne Služby) Zmluvných podmienok</w:t>
            </w:r>
            <w:r>
              <w:rPr>
                <w:spacing w:val="-6"/>
                <w:sz w:val="18"/>
              </w:rPr>
              <w:t xml:space="preserve"> </w:t>
            </w:r>
            <w:r>
              <w:rPr>
                <w:sz w:val="18"/>
              </w:rPr>
              <w:t>ZMLUVY).</w:t>
            </w:r>
          </w:p>
          <w:p w14:paraId="0AA739EB" w14:textId="77777777" w:rsidR="00AC0F9D" w:rsidRDefault="00AC0F9D">
            <w:pPr>
              <w:pStyle w:val="TableParagraph"/>
              <w:spacing w:before="1"/>
              <w:rPr>
                <w:b/>
                <w:sz w:val="18"/>
              </w:rPr>
            </w:pPr>
          </w:p>
          <w:p w14:paraId="700E6C62" w14:textId="5D05E505" w:rsidR="00AC0F9D" w:rsidRDefault="00A62EA5" w:rsidP="00C6739F">
            <w:pPr>
              <w:pStyle w:val="TableParagraph"/>
              <w:spacing w:line="207" w:lineRule="exact"/>
              <w:ind w:left="536"/>
              <w:jc w:val="both"/>
              <w:rPr>
                <w:sz w:val="18"/>
              </w:rPr>
            </w:pPr>
            <w:r>
              <w:rPr>
                <w:sz w:val="18"/>
              </w:rPr>
              <w:t>Pracovná doba Zhotoviteľa Diela v súlade so Zmluvou</w:t>
            </w:r>
            <w:r w:rsidR="00C6739F">
              <w:rPr>
                <w:sz w:val="18"/>
              </w:rPr>
              <w:t xml:space="preserve"> </w:t>
            </w:r>
            <w:r>
              <w:rPr>
                <w:sz w:val="18"/>
              </w:rPr>
              <w:t>o Dielo nie je obmedzená a práce na stavbe môžu byť vykonávané aj počas sobôt a dní pracovného pokoja, s výnimkou plánovaných prerušení činnosti Zhotoviteľa na Stavenisku na základe písomného oznámenia Zhotoviteľa Objednávateľovi, ako aj v súlade s požiadavkami zadefinovanými v súťažných podkladoch, najmä v Prílohe č. 1 Zmluvných podmienok ZMLUVY: Rozsah Služieb - Opis predmetu zákazky.</w:t>
            </w:r>
          </w:p>
          <w:p w14:paraId="7460DF37" w14:textId="77777777" w:rsidR="00AC0F9D" w:rsidRDefault="00AC0F9D">
            <w:pPr>
              <w:pStyle w:val="TableParagraph"/>
              <w:rPr>
                <w:b/>
                <w:sz w:val="18"/>
              </w:rPr>
            </w:pPr>
          </w:p>
          <w:p w14:paraId="4360254F" w14:textId="77777777" w:rsidR="00AC0F9D" w:rsidRDefault="00A62EA5">
            <w:pPr>
              <w:pStyle w:val="TableParagraph"/>
              <w:ind w:left="536" w:right="91"/>
              <w:jc w:val="both"/>
              <w:rPr>
                <w:sz w:val="18"/>
              </w:rPr>
            </w:pPr>
            <w:r>
              <w:rPr>
                <w:sz w:val="18"/>
              </w:rPr>
              <w:t>Služby poskytované v pracovnej dobe Zhotoviteľa Diela uvedenej v predchádzajúcom odseku (počas sobôt a dní pracovného pokoja ako aj v súlade s požiadavkami zadefinovanými  v týchto   súťažných   podkladoch,   najmä  v Prílohe č. 1 Zmluvných podmienok ZMLUVY: Rozsah Služieb - Opis predmetu zákazky) sú považované za Riadne Služby.</w:t>
            </w:r>
          </w:p>
          <w:p w14:paraId="5A8429EE" w14:textId="77777777" w:rsidR="00AC0F9D" w:rsidRDefault="00AC0F9D">
            <w:pPr>
              <w:pStyle w:val="TableParagraph"/>
              <w:rPr>
                <w:b/>
                <w:sz w:val="18"/>
              </w:rPr>
            </w:pPr>
          </w:p>
          <w:p w14:paraId="1B496E53" w14:textId="77777777" w:rsidR="00AC0F9D" w:rsidRDefault="00A62EA5">
            <w:pPr>
              <w:pStyle w:val="TableParagraph"/>
              <w:spacing w:line="207" w:lineRule="exact"/>
              <w:ind w:left="469"/>
              <w:jc w:val="both"/>
              <w:rPr>
                <w:sz w:val="18"/>
              </w:rPr>
            </w:pPr>
            <w:r>
              <w:rPr>
                <w:sz w:val="18"/>
              </w:rPr>
              <w:t>„Doplnkové Služby“ sú tie Služby, ktoré sú popísané v podčl.</w:t>
            </w:r>
          </w:p>
          <w:p w14:paraId="6B1A17FA" w14:textId="77777777" w:rsidR="00AC0F9D" w:rsidRDefault="00A62EA5">
            <w:pPr>
              <w:pStyle w:val="TableParagraph"/>
              <w:spacing w:line="187" w:lineRule="exact"/>
              <w:ind w:left="469"/>
              <w:jc w:val="both"/>
              <w:rPr>
                <w:sz w:val="18"/>
              </w:rPr>
            </w:pPr>
            <w:r>
              <w:rPr>
                <w:sz w:val="18"/>
              </w:rPr>
              <w:t>4.3 (Zmena ZMLUVY) Zmluvných podmienok ZMLUVY.“</w:t>
            </w:r>
          </w:p>
        </w:tc>
      </w:tr>
      <w:tr w:rsidR="00AC0F9D" w14:paraId="4301EADB" w14:textId="77777777">
        <w:trPr>
          <w:trHeight w:val="227"/>
        </w:trPr>
        <w:tc>
          <w:tcPr>
            <w:tcW w:w="2940" w:type="dxa"/>
            <w:gridSpan w:val="2"/>
          </w:tcPr>
          <w:p w14:paraId="7C506FB0" w14:textId="77777777" w:rsidR="00AC0F9D" w:rsidRDefault="00AC0F9D">
            <w:pPr>
              <w:pStyle w:val="TableParagraph"/>
              <w:rPr>
                <w:rFonts w:ascii="Times New Roman"/>
                <w:sz w:val="16"/>
              </w:rPr>
            </w:pPr>
          </w:p>
        </w:tc>
        <w:tc>
          <w:tcPr>
            <w:tcW w:w="1029" w:type="dxa"/>
          </w:tcPr>
          <w:p w14:paraId="34D99F49" w14:textId="77777777" w:rsidR="00AC0F9D" w:rsidRDefault="00AC0F9D">
            <w:pPr>
              <w:pStyle w:val="TableParagraph"/>
              <w:rPr>
                <w:rFonts w:ascii="Times New Roman"/>
                <w:sz w:val="16"/>
              </w:rPr>
            </w:pPr>
          </w:p>
        </w:tc>
        <w:tc>
          <w:tcPr>
            <w:tcW w:w="5494" w:type="dxa"/>
          </w:tcPr>
          <w:p w14:paraId="1BC0802C" w14:textId="77777777" w:rsidR="00AC0F9D" w:rsidRDefault="00AC0F9D">
            <w:pPr>
              <w:pStyle w:val="TableParagraph"/>
              <w:rPr>
                <w:rFonts w:ascii="Times New Roman"/>
                <w:sz w:val="16"/>
              </w:rPr>
            </w:pPr>
          </w:p>
        </w:tc>
      </w:tr>
      <w:tr w:rsidR="00AC0F9D" w14:paraId="77037B0B" w14:textId="77777777">
        <w:trPr>
          <w:trHeight w:val="227"/>
        </w:trPr>
        <w:tc>
          <w:tcPr>
            <w:tcW w:w="1226" w:type="dxa"/>
          </w:tcPr>
          <w:p w14:paraId="3B9BA95A" w14:textId="77777777" w:rsidR="00AC0F9D" w:rsidRDefault="00A62EA5">
            <w:pPr>
              <w:pStyle w:val="TableParagraph"/>
              <w:spacing w:line="204" w:lineRule="exact"/>
              <w:ind w:left="107"/>
              <w:rPr>
                <w:b/>
                <w:sz w:val="18"/>
              </w:rPr>
            </w:pPr>
            <w:r>
              <w:rPr>
                <w:b/>
                <w:sz w:val="18"/>
              </w:rPr>
              <w:t>3.3</w:t>
            </w:r>
          </w:p>
        </w:tc>
        <w:tc>
          <w:tcPr>
            <w:tcW w:w="1714" w:type="dxa"/>
          </w:tcPr>
          <w:p w14:paraId="5DBCBAB5" w14:textId="77777777" w:rsidR="00AC0F9D" w:rsidRDefault="00AC0F9D">
            <w:pPr>
              <w:pStyle w:val="TableParagraph"/>
              <w:rPr>
                <w:rFonts w:ascii="Times New Roman"/>
                <w:sz w:val="16"/>
              </w:rPr>
            </w:pPr>
          </w:p>
        </w:tc>
        <w:tc>
          <w:tcPr>
            <w:tcW w:w="1029" w:type="dxa"/>
          </w:tcPr>
          <w:p w14:paraId="2C53A9DE" w14:textId="77777777" w:rsidR="00AC0F9D" w:rsidRDefault="00AC0F9D">
            <w:pPr>
              <w:pStyle w:val="TableParagraph"/>
              <w:rPr>
                <w:rFonts w:ascii="Times New Roman"/>
                <w:sz w:val="16"/>
              </w:rPr>
            </w:pPr>
          </w:p>
        </w:tc>
        <w:tc>
          <w:tcPr>
            <w:tcW w:w="5494" w:type="dxa"/>
          </w:tcPr>
          <w:p w14:paraId="20A863A5" w14:textId="77777777" w:rsidR="00AC0F9D" w:rsidRDefault="00AC0F9D">
            <w:pPr>
              <w:pStyle w:val="TableParagraph"/>
              <w:rPr>
                <w:rFonts w:ascii="Times New Roman"/>
                <w:sz w:val="16"/>
              </w:rPr>
            </w:pPr>
          </w:p>
        </w:tc>
      </w:tr>
      <w:tr w:rsidR="00AC0F9D" w14:paraId="441E687D" w14:textId="77777777" w:rsidTr="00C6739F">
        <w:trPr>
          <w:trHeight w:val="585"/>
        </w:trPr>
        <w:tc>
          <w:tcPr>
            <w:tcW w:w="2940" w:type="dxa"/>
            <w:gridSpan w:val="2"/>
          </w:tcPr>
          <w:p w14:paraId="5B94477C" w14:textId="77777777" w:rsidR="00AC0F9D" w:rsidRDefault="00A62EA5">
            <w:pPr>
              <w:pStyle w:val="TableParagraph"/>
              <w:spacing w:before="116"/>
              <w:ind w:left="107"/>
              <w:rPr>
                <w:b/>
                <w:sz w:val="18"/>
              </w:rPr>
            </w:pPr>
            <w:r>
              <w:rPr>
                <w:b/>
                <w:sz w:val="18"/>
              </w:rPr>
              <w:t>Zodpovednosť za vykonanie</w:t>
            </w:r>
          </w:p>
        </w:tc>
        <w:tc>
          <w:tcPr>
            <w:tcW w:w="1029" w:type="dxa"/>
          </w:tcPr>
          <w:p w14:paraId="62874EDD" w14:textId="77777777" w:rsidR="00AC0F9D" w:rsidRDefault="00AC0F9D">
            <w:pPr>
              <w:pStyle w:val="TableParagraph"/>
              <w:rPr>
                <w:rFonts w:ascii="Times New Roman"/>
                <w:sz w:val="16"/>
              </w:rPr>
            </w:pPr>
          </w:p>
        </w:tc>
        <w:tc>
          <w:tcPr>
            <w:tcW w:w="5494" w:type="dxa"/>
          </w:tcPr>
          <w:p w14:paraId="7BE966EC" w14:textId="77777777" w:rsidR="00AC0F9D" w:rsidRDefault="00AC0F9D">
            <w:pPr>
              <w:pStyle w:val="TableParagraph"/>
              <w:rPr>
                <w:rFonts w:ascii="Times New Roman"/>
                <w:sz w:val="16"/>
              </w:rPr>
            </w:pPr>
          </w:p>
        </w:tc>
      </w:tr>
    </w:tbl>
    <w:p w14:paraId="5D9B6DE2" w14:textId="77777777" w:rsidR="00AC0F9D" w:rsidRDefault="00AC0F9D">
      <w:pPr>
        <w:rPr>
          <w:rFonts w:ascii="Times New Roman"/>
          <w:sz w:val="16"/>
        </w:rPr>
        <w:sectPr w:rsidR="00AC0F9D">
          <w:pgSz w:w="11910" w:h="16840"/>
          <w:pgMar w:top="1240" w:right="800" w:bottom="900" w:left="1160" w:header="711" w:footer="707" w:gutter="0"/>
          <w:cols w:space="708"/>
        </w:sectPr>
      </w:pPr>
    </w:p>
    <w:p w14:paraId="2ED35536"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1"/>
        <w:gridCol w:w="1030"/>
        <w:gridCol w:w="5495"/>
      </w:tblGrid>
      <w:tr w:rsidR="00AC0F9D" w14:paraId="168E9992" w14:textId="77777777">
        <w:trPr>
          <w:trHeight w:val="453"/>
        </w:trPr>
        <w:tc>
          <w:tcPr>
            <w:tcW w:w="2941" w:type="dxa"/>
          </w:tcPr>
          <w:p w14:paraId="7C78D7D9" w14:textId="77777777" w:rsidR="00AC0F9D" w:rsidRDefault="00A62EA5">
            <w:pPr>
              <w:pStyle w:val="TableParagraph"/>
              <w:spacing w:line="202" w:lineRule="exact"/>
              <w:ind w:left="107"/>
              <w:rPr>
                <w:b/>
                <w:sz w:val="18"/>
              </w:rPr>
            </w:pPr>
            <w:r>
              <w:rPr>
                <w:b/>
                <w:sz w:val="18"/>
              </w:rPr>
              <w:t>povinností a uplatnenie</w:t>
            </w:r>
          </w:p>
          <w:p w14:paraId="42FD9ADD" w14:textId="77777777" w:rsidR="00AC0F9D" w:rsidRDefault="00A62EA5">
            <w:pPr>
              <w:pStyle w:val="TableParagraph"/>
              <w:spacing w:before="21"/>
              <w:ind w:left="107"/>
              <w:rPr>
                <w:b/>
                <w:sz w:val="18"/>
              </w:rPr>
            </w:pPr>
            <w:r>
              <w:rPr>
                <w:b/>
                <w:sz w:val="18"/>
              </w:rPr>
              <w:t>právomoci</w:t>
            </w:r>
          </w:p>
        </w:tc>
        <w:tc>
          <w:tcPr>
            <w:tcW w:w="1030" w:type="dxa"/>
          </w:tcPr>
          <w:p w14:paraId="162AF405" w14:textId="77777777" w:rsidR="00AC0F9D" w:rsidRDefault="00AC0F9D">
            <w:pPr>
              <w:pStyle w:val="TableParagraph"/>
              <w:rPr>
                <w:rFonts w:ascii="Times New Roman"/>
                <w:sz w:val="16"/>
              </w:rPr>
            </w:pPr>
          </w:p>
        </w:tc>
        <w:tc>
          <w:tcPr>
            <w:tcW w:w="5495" w:type="dxa"/>
          </w:tcPr>
          <w:p w14:paraId="08E00E3B" w14:textId="77777777" w:rsidR="00AC0F9D" w:rsidRDefault="00AC0F9D">
            <w:pPr>
              <w:pStyle w:val="TableParagraph"/>
              <w:rPr>
                <w:rFonts w:ascii="Times New Roman"/>
                <w:sz w:val="16"/>
              </w:rPr>
            </w:pPr>
          </w:p>
        </w:tc>
      </w:tr>
      <w:tr w:rsidR="00AC0F9D" w14:paraId="644BEA00" w14:textId="77777777">
        <w:trPr>
          <w:trHeight w:val="13369"/>
        </w:trPr>
        <w:tc>
          <w:tcPr>
            <w:tcW w:w="2941" w:type="dxa"/>
          </w:tcPr>
          <w:p w14:paraId="77A628FD" w14:textId="77777777" w:rsidR="00AC0F9D" w:rsidRDefault="00AC0F9D">
            <w:pPr>
              <w:pStyle w:val="TableParagraph"/>
              <w:rPr>
                <w:rFonts w:ascii="Times New Roman"/>
                <w:sz w:val="16"/>
              </w:rPr>
            </w:pPr>
          </w:p>
        </w:tc>
        <w:tc>
          <w:tcPr>
            <w:tcW w:w="1030" w:type="dxa"/>
          </w:tcPr>
          <w:p w14:paraId="3C7F5F88" w14:textId="77777777" w:rsidR="00AC0F9D" w:rsidRDefault="00A62EA5">
            <w:pPr>
              <w:pStyle w:val="TableParagraph"/>
              <w:spacing w:before="1"/>
              <w:ind w:left="107"/>
              <w:rPr>
                <w:sz w:val="18"/>
              </w:rPr>
            </w:pPr>
            <w:r>
              <w:rPr>
                <w:sz w:val="18"/>
              </w:rPr>
              <w:t>3.3.1</w:t>
            </w:r>
          </w:p>
        </w:tc>
        <w:tc>
          <w:tcPr>
            <w:tcW w:w="5495" w:type="dxa"/>
          </w:tcPr>
          <w:p w14:paraId="7D80B45A" w14:textId="77777777" w:rsidR="00AC0F9D" w:rsidRDefault="00A62EA5" w:rsidP="00A12662">
            <w:pPr>
              <w:pStyle w:val="TableParagraph"/>
              <w:spacing w:before="1"/>
              <w:ind w:left="121" w:right="102"/>
              <w:jc w:val="both"/>
              <w:rPr>
                <w:sz w:val="18"/>
              </w:rPr>
            </w:pPr>
            <w:r>
              <w:rPr>
                <w:sz w:val="18"/>
              </w:rPr>
              <w:t>Pôvodný text podčlánku 3.3.1 odstráňte a nahraďte ho nasledujúcim textom:</w:t>
            </w:r>
          </w:p>
          <w:p w14:paraId="4D93D9A1" w14:textId="77777777" w:rsidR="00AC0F9D" w:rsidRDefault="00AC0F9D" w:rsidP="00A12662">
            <w:pPr>
              <w:pStyle w:val="TableParagraph"/>
              <w:spacing w:before="10"/>
              <w:ind w:left="121"/>
              <w:rPr>
                <w:b/>
                <w:sz w:val="17"/>
              </w:rPr>
            </w:pPr>
          </w:p>
          <w:p w14:paraId="3C10D5EC" w14:textId="77777777" w:rsidR="00AC0F9D" w:rsidRDefault="00A62EA5" w:rsidP="00A12662">
            <w:pPr>
              <w:pStyle w:val="TableParagraph"/>
              <w:ind w:left="121" w:right="97"/>
              <w:jc w:val="both"/>
              <w:rPr>
                <w:sz w:val="18"/>
              </w:rPr>
            </w:pPr>
            <w:r>
              <w:rPr>
                <w:sz w:val="18"/>
              </w:rPr>
              <w:t>„Dodávateľ je povinný dodržiavať všetky všeobecne záväzné právne predpisy platné a účinné v Slovenskej republike. Dodávateľ je zodpovedný za všetky škody, nároky na odškodnenie a súdne konania vyplývajúce z porušenia takýchto predpisov zo strany Dodávateľa.</w:t>
            </w:r>
          </w:p>
          <w:p w14:paraId="6CEB8FCE" w14:textId="77777777" w:rsidR="00AC0F9D" w:rsidRDefault="00AC0F9D" w:rsidP="00A12662">
            <w:pPr>
              <w:pStyle w:val="TableParagraph"/>
              <w:spacing w:before="1"/>
              <w:ind w:left="121"/>
              <w:rPr>
                <w:b/>
                <w:sz w:val="18"/>
              </w:rPr>
            </w:pPr>
          </w:p>
          <w:p w14:paraId="23F8C035" w14:textId="77777777" w:rsidR="00AC0F9D" w:rsidRDefault="00A62EA5" w:rsidP="00A12662">
            <w:pPr>
              <w:pStyle w:val="TableParagraph"/>
              <w:ind w:left="121" w:right="96"/>
              <w:jc w:val="both"/>
              <w:rPr>
                <w:sz w:val="18"/>
              </w:rPr>
            </w:pPr>
            <w:r>
              <w:rPr>
                <w:sz w:val="18"/>
              </w:rPr>
              <w:t>Dodávateľ sa pri  poskytovaní Služieb  zaväzuje  postupovať s maximálnou odbornou starostlivosťou, čestne a nestranne, zachovávať obchodné tajomstvo, zdržať sa všetkých verejných vyhlásení týkajúcich sa poskytovania Služieb bez predchádzajúceho písomného súhlasu Objednávateľa, nevykonávať žiadnu činnosť alebo prijímať akúkoľvek výhodu alebo inú formu zainteresovanosti, ktorá by bola nezlučiteľná so záväzkami vyplývajúcimi mu z tejto</w:t>
            </w:r>
            <w:r>
              <w:rPr>
                <w:spacing w:val="-10"/>
                <w:sz w:val="18"/>
              </w:rPr>
              <w:t xml:space="preserve"> </w:t>
            </w:r>
            <w:r>
              <w:rPr>
                <w:sz w:val="18"/>
              </w:rPr>
              <w:t>ZMLUVY.</w:t>
            </w:r>
          </w:p>
          <w:p w14:paraId="18F27A29" w14:textId="77777777" w:rsidR="00AC0F9D" w:rsidRDefault="00AC0F9D" w:rsidP="00A12662">
            <w:pPr>
              <w:pStyle w:val="TableParagraph"/>
              <w:ind w:left="121"/>
              <w:rPr>
                <w:b/>
                <w:sz w:val="18"/>
              </w:rPr>
            </w:pPr>
          </w:p>
          <w:p w14:paraId="2945469F" w14:textId="6D5F815D" w:rsidR="00AC0F9D" w:rsidRDefault="00A62EA5" w:rsidP="00A12662">
            <w:pPr>
              <w:pStyle w:val="TableParagraph"/>
              <w:ind w:left="121" w:right="94"/>
              <w:jc w:val="both"/>
              <w:rPr>
                <w:sz w:val="18"/>
              </w:rPr>
            </w:pPr>
            <w:r>
              <w:rPr>
                <w:sz w:val="18"/>
              </w:rPr>
              <w:t>Dodávateľ je povinný poskytovať Služby podľa ZMLUVY s náležitou odbornou starostlivosťou a efektívnosťou v súlade s najlepšími profesionálnymi zvyklosťami. Podrobný rozsah Služieb poskytovaných Dodávateľom a povinnosti Dodávateľa sú uvedené v Prílohe č. 1 Zmluvných podmienok ZMLUVY: Rozsah Služieb  - Opis predmetu zákazky ako aj v ostatných ustanoveniach tejto</w:t>
            </w:r>
            <w:r>
              <w:rPr>
                <w:spacing w:val="-4"/>
                <w:sz w:val="18"/>
              </w:rPr>
              <w:t xml:space="preserve"> </w:t>
            </w:r>
            <w:r>
              <w:rPr>
                <w:sz w:val="18"/>
              </w:rPr>
              <w:t>ZMLUVY.</w:t>
            </w:r>
          </w:p>
          <w:p w14:paraId="61B2FF6D" w14:textId="77777777" w:rsidR="00AC0F9D" w:rsidRDefault="00AC0F9D">
            <w:pPr>
              <w:pStyle w:val="TableParagraph"/>
              <w:rPr>
                <w:b/>
                <w:sz w:val="18"/>
              </w:rPr>
            </w:pPr>
          </w:p>
          <w:p w14:paraId="2AFDE53F" w14:textId="77777777" w:rsidR="00AC0F9D" w:rsidRDefault="00A62EA5">
            <w:pPr>
              <w:pStyle w:val="TableParagraph"/>
              <w:ind w:left="106" w:right="100"/>
              <w:jc w:val="both"/>
              <w:rPr>
                <w:sz w:val="18"/>
              </w:rPr>
            </w:pPr>
            <w:r>
              <w:rPr>
                <w:sz w:val="18"/>
              </w:rPr>
              <w:t>Dodávateľ sa zaväzuje, že po celú dobu účinnosti tejto ZMLUVY pri vykonávaní akýchkoľvek úkonov podľa tejto ZMLUVY nesmie konať v priamom alebo nepriamom protichodnom záujme.</w:t>
            </w:r>
          </w:p>
          <w:p w14:paraId="695063E5" w14:textId="77777777" w:rsidR="00AC0F9D" w:rsidRDefault="00AC0F9D">
            <w:pPr>
              <w:pStyle w:val="TableParagraph"/>
              <w:rPr>
                <w:b/>
                <w:sz w:val="18"/>
              </w:rPr>
            </w:pPr>
          </w:p>
          <w:p w14:paraId="4C15495E" w14:textId="77777777" w:rsidR="00AC0F9D" w:rsidRDefault="00A62EA5">
            <w:pPr>
              <w:pStyle w:val="TableParagraph"/>
              <w:ind w:left="106" w:right="94"/>
              <w:jc w:val="both"/>
              <w:rPr>
                <w:sz w:val="18"/>
              </w:rPr>
            </w:pPr>
            <w:r>
              <w:rPr>
                <w:sz w:val="18"/>
              </w:rPr>
              <w:t>Za priame protichodné záujmy možno označiť situáciu, keď sú súčasne splnené obe nasledujúce podmienky:</w:t>
            </w:r>
          </w:p>
          <w:p w14:paraId="67AC7AAE" w14:textId="77777777" w:rsidR="00AC0F9D" w:rsidRDefault="00AC0F9D">
            <w:pPr>
              <w:pStyle w:val="TableParagraph"/>
              <w:spacing w:before="1"/>
              <w:rPr>
                <w:b/>
                <w:sz w:val="18"/>
              </w:rPr>
            </w:pPr>
          </w:p>
          <w:p w14:paraId="5EEB55C0" w14:textId="77777777" w:rsidR="00AC0F9D" w:rsidRDefault="00A62EA5">
            <w:pPr>
              <w:pStyle w:val="TableParagraph"/>
              <w:numPr>
                <w:ilvl w:val="0"/>
                <w:numId w:val="25"/>
              </w:numPr>
              <w:tabs>
                <w:tab w:val="left" w:pos="386"/>
              </w:tabs>
              <w:spacing w:before="1" w:line="259" w:lineRule="auto"/>
              <w:ind w:right="96"/>
              <w:jc w:val="both"/>
              <w:rPr>
                <w:sz w:val="18"/>
              </w:rPr>
            </w:pPr>
            <w:r>
              <w:rPr>
                <w:sz w:val="18"/>
              </w:rPr>
              <w:t>Dodávateľ sa akokoľvek podieľa alebo podieľal aj na projektovaní v stupni DÚR, DSP, DRS či DP alebo zhotovovaní Diela, pričom</w:t>
            </w:r>
            <w:r>
              <w:rPr>
                <w:spacing w:val="-2"/>
                <w:sz w:val="18"/>
              </w:rPr>
              <w:t xml:space="preserve"> </w:t>
            </w:r>
            <w:r>
              <w:rPr>
                <w:sz w:val="18"/>
              </w:rPr>
              <w:t>je</w:t>
            </w:r>
          </w:p>
          <w:p w14:paraId="0545A036" w14:textId="3409066B" w:rsidR="00AC0F9D" w:rsidRDefault="00A62EA5">
            <w:pPr>
              <w:pStyle w:val="TableParagraph"/>
              <w:numPr>
                <w:ilvl w:val="0"/>
                <w:numId w:val="25"/>
              </w:numPr>
              <w:tabs>
                <w:tab w:val="left" w:pos="386"/>
              </w:tabs>
              <w:spacing w:line="259" w:lineRule="auto"/>
              <w:ind w:right="93"/>
              <w:jc w:val="both"/>
              <w:rPr>
                <w:sz w:val="18"/>
              </w:rPr>
            </w:pPr>
            <w:r>
              <w:rPr>
                <w:sz w:val="18"/>
              </w:rPr>
              <w:t>v dôsledku toho ohrozený alebo narušený objektívny a nestranný výkon Dodávateľových práv a povinností z tejto ZMLUVY.</w:t>
            </w:r>
          </w:p>
          <w:p w14:paraId="5B1FFBF3" w14:textId="77777777" w:rsidR="00AC0F9D" w:rsidRDefault="00A62EA5">
            <w:pPr>
              <w:pStyle w:val="TableParagraph"/>
              <w:spacing w:before="158"/>
              <w:ind w:left="106"/>
              <w:rPr>
                <w:sz w:val="18"/>
              </w:rPr>
            </w:pPr>
            <w:r>
              <w:rPr>
                <w:sz w:val="18"/>
              </w:rPr>
              <w:t>Za nepriame protichodné záujmy sa považujú situácie, keď sú súčasne splnené obe nasledujúce podmienky:</w:t>
            </w:r>
          </w:p>
          <w:p w14:paraId="75118C4A" w14:textId="77777777" w:rsidR="00AC0F9D" w:rsidRDefault="00A62EA5">
            <w:pPr>
              <w:pStyle w:val="TableParagraph"/>
              <w:numPr>
                <w:ilvl w:val="0"/>
                <w:numId w:val="24"/>
              </w:numPr>
              <w:tabs>
                <w:tab w:val="left" w:pos="391"/>
              </w:tabs>
              <w:spacing w:line="206" w:lineRule="exact"/>
              <w:ind w:hanging="285"/>
              <w:rPr>
                <w:sz w:val="18"/>
              </w:rPr>
            </w:pPr>
            <w:r>
              <w:rPr>
                <w:sz w:val="18"/>
              </w:rPr>
              <w:t>ktorýkoľvek/ktorákoľvek</w:t>
            </w:r>
          </w:p>
          <w:p w14:paraId="3D3FEC1E" w14:textId="77777777" w:rsidR="00AC0F9D" w:rsidRDefault="00A62EA5">
            <w:pPr>
              <w:pStyle w:val="TableParagraph"/>
              <w:numPr>
                <w:ilvl w:val="1"/>
                <w:numId w:val="24"/>
              </w:numPr>
              <w:tabs>
                <w:tab w:val="left" w:pos="674"/>
              </w:tabs>
              <w:spacing w:before="17"/>
              <w:ind w:hanging="294"/>
              <w:rPr>
                <w:sz w:val="18"/>
              </w:rPr>
            </w:pPr>
            <w:r>
              <w:rPr>
                <w:sz w:val="18"/>
              </w:rPr>
              <w:t>člen Personálu Dodávateľa alebo iný jeho</w:t>
            </w:r>
            <w:r>
              <w:rPr>
                <w:spacing w:val="-14"/>
                <w:sz w:val="18"/>
              </w:rPr>
              <w:t xml:space="preserve"> </w:t>
            </w:r>
            <w:r>
              <w:rPr>
                <w:sz w:val="18"/>
              </w:rPr>
              <w:t>zamestnanec,</w:t>
            </w:r>
          </w:p>
          <w:p w14:paraId="585210D7" w14:textId="77777777" w:rsidR="00AC0F9D" w:rsidRDefault="00A62EA5">
            <w:pPr>
              <w:pStyle w:val="TableParagraph"/>
              <w:numPr>
                <w:ilvl w:val="1"/>
                <w:numId w:val="24"/>
              </w:numPr>
              <w:tabs>
                <w:tab w:val="left" w:pos="674"/>
              </w:tabs>
              <w:spacing w:before="1"/>
              <w:ind w:right="99"/>
              <w:rPr>
                <w:sz w:val="18"/>
              </w:rPr>
            </w:pPr>
            <w:r>
              <w:rPr>
                <w:sz w:val="18"/>
              </w:rPr>
              <w:t>osoba ovládaná Dodávateľom alebo osoba ovládajúca Dodávateľa (alebo ich zamestnanec)</w:t>
            </w:r>
            <w:r>
              <w:rPr>
                <w:spacing w:val="-4"/>
                <w:sz w:val="18"/>
              </w:rPr>
              <w:t xml:space="preserve"> </w:t>
            </w:r>
            <w:r>
              <w:rPr>
                <w:sz w:val="18"/>
              </w:rPr>
              <w:t>alebo</w:t>
            </w:r>
          </w:p>
          <w:p w14:paraId="5F5CEF0E" w14:textId="77777777" w:rsidR="00AC0F9D" w:rsidRDefault="00A62EA5">
            <w:pPr>
              <w:pStyle w:val="TableParagraph"/>
              <w:numPr>
                <w:ilvl w:val="1"/>
                <w:numId w:val="24"/>
              </w:numPr>
              <w:tabs>
                <w:tab w:val="left" w:pos="674"/>
              </w:tabs>
              <w:spacing w:line="206" w:lineRule="exact"/>
              <w:ind w:hanging="294"/>
              <w:rPr>
                <w:sz w:val="18"/>
              </w:rPr>
            </w:pPr>
            <w:r>
              <w:rPr>
                <w:sz w:val="18"/>
              </w:rPr>
              <w:t>subdodávateľ Dodávateľa (alebo jeho</w:t>
            </w:r>
            <w:r>
              <w:rPr>
                <w:spacing w:val="-5"/>
                <w:sz w:val="18"/>
              </w:rPr>
              <w:t xml:space="preserve"> </w:t>
            </w:r>
            <w:r>
              <w:rPr>
                <w:sz w:val="18"/>
              </w:rPr>
              <w:t>zamestnanec)</w:t>
            </w:r>
          </w:p>
          <w:p w14:paraId="0B4BDBF5" w14:textId="77777777" w:rsidR="00AC0F9D" w:rsidRDefault="00A62EA5">
            <w:pPr>
              <w:pStyle w:val="TableParagraph"/>
              <w:numPr>
                <w:ilvl w:val="1"/>
                <w:numId w:val="24"/>
              </w:numPr>
              <w:tabs>
                <w:tab w:val="left" w:pos="674"/>
              </w:tabs>
              <w:ind w:right="99"/>
              <w:jc w:val="both"/>
              <w:rPr>
                <w:sz w:val="18"/>
              </w:rPr>
            </w:pPr>
            <w:r>
              <w:rPr>
                <w:sz w:val="18"/>
              </w:rPr>
              <w:t>osoba v inom pomere k Dodávateľovi alebo k osobe podľa písm. a) až c) tohto odseku, ktorý by mohol nasvedčovať existencii možného protichodného</w:t>
            </w:r>
            <w:r>
              <w:rPr>
                <w:spacing w:val="-4"/>
                <w:sz w:val="18"/>
              </w:rPr>
              <w:t xml:space="preserve"> </w:t>
            </w:r>
            <w:r>
              <w:rPr>
                <w:sz w:val="18"/>
              </w:rPr>
              <w:t>záujmu</w:t>
            </w:r>
          </w:p>
          <w:p w14:paraId="784200BF" w14:textId="77777777" w:rsidR="00AC0F9D" w:rsidRDefault="00AC0F9D">
            <w:pPr>
              <w:pStyle w:val="TableParagraph"/>
              <w:spacing w:before="1"/>
              <w:rPr>
                <w:b/>
                <w:sz w:val="18"/>
              </w:rPr>
            </w:pPr>
          </w:p>
          <w:p w14:paraId="172388D0" w14:textId="77777777" w:rsidR="00AC0F9D" w:rsidRDefault="00A62EA5">
            <w:pPr>
              <w:pStyle w:val="TableParagraph"/>
              <w:spacing w:line="259" w:lineRule="auto"/>
              <w:ind w:left="390" w:right="100"/>
              <w:jc w:val="both"/>
              <w:rPr>
                <w:sz w:val="18"/>
              </w:rPr>
            </w:pPr>
            <w:r>
              <w:rPr>
                <w:sz w:val="18"/>
              </w:rPr>
              <w:t>sa akokoľvek podieľa alebo podieľal/podieľala na projektovaní v stupni DÚR. DSP, DRS, či DP alebo zhotovovaní Diela, pričom je</w:t>
            </w:r>
          </w:p>
          <w:p w14:paraId="49445CEB" w14:textId="6B3D115F" w:rsidR="00AC0F9D" w:rsidRDefault="00A62EA5">
            <w:pPr>
              <w:pStyle w:val="TableParagraph"/>
              <w:numPr>
                <w:ilvl w:val="0"/>
                <w:numId w:val="24"/>
              </w:numPr>
              <w:tabs>
                <w:tab w:val="left" w:pos="391"/>
              </w:tabs>
              <w:spacing w:line="259" w:lineRule="auto"/>
              <w:ind w:right="97"/>
              <w:jc w:val="both"/>
              <w:rPr>
                <w:sz w:val="18"/>
              </w:rPr>
            </w:pPr>
            <w:r>
              <w:rPr>
                <w:sz w:val="18"/>
              </w:rPr>
              <w:t>v dôsledku toho ohrozený alebo narušený objektívny a nestranný výkon Dodávateľových práv a povinností z tejto ZMLUVY.</w:t>
            </w:r>
          </w:p>
          <w:p w14:paraId="51BF626C" w14:textId="77777777" w:rsidR="004C7EBF" w:rsidRDefault="004C7EBF" w:rsidP="004C7EBF">
            <w:pPr>
              <w:pStyle w:val="TableParagraph"/>
              <w:tabs>
                <w:tab w:val="left" w:pos="391"/>
              </w:tabs>
              <w:spacing w:line="259" w:lineRule="auto"/>
              <w:ind w:left="390" w:right="97"/>
              <w:jc w:val="both"/>
              <w:rPr>
                <w:sz w:val="18"/>
              </w:rPr>
            </w:pPr>
          </w:p>
          <w:p w14:paraId="3FA97DCD" w14:textId="20CA6A5E" w:rsidR="00AC0F9D" w:rsidRDefault="00A62EA5">
            <w:pPr>
              <w:pStyle w:val="TableParagraph"/>
              <w:spacing w:before="3" w:line="208" w:lineRule="exact"/>
              <w:ind w:left="106" w:right="99"/>
              <w:jc w:val="both"/>
              <w:rPr>
                <w:sz w:val="18"/>
              </w:rPr>
            </w:pPr>
            <w:r>
              <w:rPr>
                <w:sz w:val="18"/>
              </w:rPr>
              <w:t>Dodávateľ je povinný o skutočnostiach zakladajúcich priame alebo nepriame protichodné záujmy Dodávateľa, ihneď informovať Objednávateľa a následne prijať v súčinnosti s Objednávateľom také  opatrenia, ktoré priamy alebo nepriamy</w:t>
            </w:r>
            <w:r w:rsidR="0042650F">
              <w:rPr>
                <w:sz w:val="18"/>
              </w:rPr>
              <w:t xml:space="preserve"> </w:t>
            </w:r>
            <w:r>
              <w:rPr>
                <w:sz w:val="18"/>
              </w:rPr>
              <w:t>protichodný záujem Dodávateľa odstránia. V prípade, ak nie je možné priamy alebo nepriamy  protichodný  záujem</w:t>
            </w:r>
            <w:r>
              <w:rPr>
                <w:spacing w:val="10"/>
                <w:sz w:val="18"/>
              </w:rPr>
              <w:t xml:space="preserve"> </w:t>
            </w:r>
            <w:r>
              <w:rPr>
                <w:sz w:val="18"/>
              </w:rPr>
              <w:t>Dodávateľa</w:t>
            </w:r>
          </w:p>
        </w:tc>
      </w:tr>
    </w:tbl>
    <w:p w14:paraId="4F5CFB9C" w14:textId="77777777" w:rsidR="00AC0F9D" w:rsidRDefault="00AC0F9D">
      <w:pPr>
        <w:spacing w:line="208" w:lineRule="exact"/>
        <w:jc w:val="both"/>
        <w:rPr>
          <w:sz w:val="18"/>
        </w:rPr>
        <w:sectPr w:rsidR="00AC0F9D">
          <w:pgSz w:w="11910" w:h="16840"/>
          <w:pgMar w:top="1240" w:right="800" w:bottom="900" w:left="1160" w:header="711" w:footer="707" w:gutter="0"/>
          <w:cols w:space="708"/>
        </w:sectPr>
      </w:pPr>
    </w:p>
    <w:p w14:paraId="3D2D61F2"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1"/>
        <w:gridCol w:w="1030"/>
        <w:gridCol w:w="5495"/>
      </w:tblGrid>
      <w:tr w:rsidR="00AC0F9D" w14:paraId="231F06BA" w14:textId="77777777">
        <w:trPr>
          <w:trHeight w:val="6394"/>
        </w:trPr>
        <w:tc>
          <w:tcPr>
            <w:tcW w:w="2941" w:type="dxa"/>
          </w:tcPr>
          <w:p w14:paraId="11134554" w14:textId="77777777" w:rsidR="00AC0F9D" w:rsidRDefault="00AC0F9D">
            <w:pPr>
              <w:pStyle w:val="TableParagraph"/>
              <w:rPr>
                <w:rFonts w:ascii="Times New Roman"/>
                <w:sz w:val="16"/>
              </w:rPr>
            </w:pPr>
          </w:p>
        </w:tc>
        <w:tc>
          <w:tcPr>
            <w:tcW w:w="1030" w:type="dxa"/>
          </w:tcPr>
          <w:p w14:paraId="2B5754C6" w14:textId="77777777" w:rsidR="00AC0F9D" w:rsidRDefault="00AC0F9D">
            <w:pPr>
              <w:pStyle w:val="TableParagraph"/>
              <w:rPr>
                <w:b/>
                <w:sz w:val="20"/>
              </w:rPr>
            </w:pPr>
          </w:p>
          <w:p w14:paraId="505BFEAE" w14:textId="77777777" w:rsidR="00AC0F9D" w:rsidRDefault="00AC0F9D">
            <w:pPr>
              <w:pStyle w:val="TableParagraph"/>
              <w:spacing w:before="9"/>
              <w:rPr>
                <w:b/>
                <w:sz w:val="15"/>
              </w:rPr>
            </w:pPr>
          </w:p>
          <w:p w14:paraId="74462F60" w14:textId="77777777" w:rsidR="00AC0F9D" w:rsidRDefault="00A62EA5">
            <w:pPr>
              <w:pStyle w:val="TableParagraph"/>
              <w:ind w:left="107"/>
              <w:rPr>
                <w:sz w:val="18"/>
              </w:rPr>
            </w:pPr>
            <w:r>
              <w:rPr>
                <w:sz w:val="18"/>
              </w:rPr>
              <w:t>3.3.2</w:t>
            </w:r>
          </w:p>
        </w:tc>
        <w:tc>
          <w:tcPr>
            <w:tcW w:w="5495" w:type="dxa"/>
          </w:tcPr>
          <w:p w14:paraId="439471BB" w14:textId="77777777" w:rsidR="00AC0F9D" w:rsidRDefault="00A62EA5">
            <w:pPr>
              <w:pStyle w:val="TableParagraph"/>
              <w:spacing w:line="206" w:lineRule="exact"/>
              <w:ind w:left="106"/>
              <w:jc w:val="both"/>
              <w:rPr>
                <w:sz w:val="18"/>
              </w:rPr>
            </w:pPr>
            <w:r>
              <w:rPr>
                <w:sz w:val="18"/>
              </w:rPr>
              <w:t>odstrániť, je Objednávateľ oprávnený od tejto ZMLUVY odstúpiť.</w:t>
            </w:r>
          </w:p>
          <w:p w14:paraId="30DBF684" w14:textId="77777777" w:rsidR="00AC0F9D" w:rsidRDefault="00AC0F9D">
            <w:pPr>
              <w:pStyle w:val="TableParagraph"/>
              <w:spacing w:before="10"/>
              <w:rPr>
                <w:b/>
                <w:sz w:val="17"/>
              </w:rPr>
            </w:pPr>
          </w:p>
          <w:p w14:paraId="15CB6820" w14:textId="04D6179B" w:rsidR="00AC0F9D" w:rsidRDefault="00A62EA5" w:rsidP="0042650F">
            <w:pPr>
              <w:pStyle w:val="TableParagraph"/>
              <w:ind w:left="106" w:right="96"/>
              <w:jc w:val="both"/>
              <w:rPr>
                <w:sz w:val="18"/>
              </w:rPr>
            </w:pPr>
            <w:r>
              <w:rPr>
                <w:sz w:val="18"/>
              </w:rPr>
              <w:t>Na konci prvého odseku podčlánku 3.3.2 zrušte slovné spojenie</w:t>
            </w:r>
            <w:r w:rsidR="0042650F">
              <w:rPr>
                <w:sz w:val="18"/>
              </w:rPr>
              <w:t xml:space="preserve"> </w:t>
            </w:r>
            <w:r>
              <w:rPr>
                <w:sz w:val="18"/>
              </w:rPr>
              <w:t>„Konzultant môže“ a nahraďte ho slovným spojením „Dodávateľ je povinný“:</w:t>
            </w:r>
          </w:p>
          <w:p w14:paraId="376645D4" w14:textId="77777777" w:rsidR="00AC0F9D" w:rsidRDefault="00AC0F9D">
            <w:pPr>
              <w:pStyle w:val="TableParagraph"/>
              <w:rPr>
                <w:b/>
                <w:sz w:val="18"/>
              </w:rPr>
            </w:pPr>
          </w:p>
          <w:p w14:paraId="6991AFD1" w14:textId="77777777" w:rsidR="00AC0F9D" w:rsidRDefault="00A62EA5">
            <w:pPr>
              <w:pStyle w:val="TableParagraph"/>
              <w:ind w:left="106" w:right="101"/>
              <w:jc w:val="both"/>
              <w:rPr>
                <w:sz w:val="18"/>
              </w:rPr>
            </w:pPr>
            <w:r>
              <w:rPr>
                <w:sz w:val="18"/>
              </w:rPr>
              <w:t>Pôvodný text podčlánku 3.3.2 písm. (a) odstráňte a vložte nasledujúci text:</w:t>
            </w:r>
          </w:p>
          <w:p w14:paraId="1512C656" w14:textId="77777777" w:rsidR="00AC0F9D" w:rsidRDefault="00AC0F9D">
            <w:pPr>
              <w:pStyle w:val="TableParagraph"/>
              <w:spacing w:before="1"/>
              <w:rPr>
                <w:b/>
                <w:sz w:val="18"/>
              </w:rPr>
            </w:pPr>
          </w:p>
          <w:p w14:paraId="0C4F89D1" w14:textId="77777777" w:rsidR="00AC0F9D" w:rsidRDefault="00A62EA5">
            <w:pPr>
              <w:pStyle w:val="TableParagraph"/>
              <w:ind w:left="106" w:right="93"/>
              <w:jc w:val="both"/>
              <w:rPr>
                <w:sz w:val="18"/>
              </w:rPr>
            </w:pPr>
            <w:r>
              <w:rPr>
                <w:sz w:val="18"/>
              </w:rPr>
              <w:t>„a) venovať náležitú odbornú starostlivosť a pozornosť pri poskytovaní Služby výkonu činnosti STD na Projekte v súlade s povinnosťami a právomocami uvedenými v bode 6. Zmluvných dojednaní Časti 1 Zväzku 2 súťažných podkladov.“</w:t>
            </w:r>
          </w:p>
          <w:p w14:paraId="6266CFB8" w14:textId="77777777" w:rsidR="00AC0F9D" w:rsidRDefault="00AC0F9D">
            <w:pPr>
              <w:pStyle w:val="TableParagraph"/>
              <w:spacing w:before="11"/>
              <w:rPr>
                <w:b/>
                <w:sz w:val="17"/>
              </w:rPr>
            </w:pPr>
          </w:p>
          <w:p w14:paraId="1D3BB9E9" w14:textId="77777777" w:rsidR="00AC0F9D" w:rsidRDefault="00A62EA5">
            <w:pPr>
              <w:pStyle w:val="TableParagraph"/>
              <w:ind w:left="106" w:right="102"/>
              <w:jc w:val="both"/>
              <w:rPr>
                <w:sz w:val="18"/>
              </w:rPr>
            </w:pPr>
            <w:r>
              <w:rPr>
                <w:sz w:val="18"/>
              </w:rPr>
              <w:t>Na konci podčlánku 3.3.2 písm. (b) pred písmeno „a“ doplňte nasledujúci text:</w:t>
            </w:r>
          </w:p>
          <w:p w14:paraId="1757E0FC" w14:textId="77777777" w:rsidR="00AC0F9D" w:rsidRDefault="00AC0F9D">
            <w:pPr>
              <w:pStyle w:val="TableParagraph"/>
              <w:spacing w:before="1"/>
              <w:rPr>
                <w:b/>
                <w:sz w:val="18"/>
              </w:rPr>
            </w:pPr>
          </w:p>
          <w:p w14:paraId="215EE603" w14:textId="77777777" w:rsidR="00AC0F9D" w:rsidRDefault="00A62EA5">
            <w:pPr>
              <w:pStyle w:val="TableParagraph"/>
              <w:ind w:left="106" w:right="98"/>
              <w:jc w:val="both"/>
              <w:rPr>
                <w:sz w:val="18"/>
              </w:rPr>
            </w:pPr>
            <w:r>
              <w:rPr>
                <w:sz w:val="18"/>
              </w:rPr>
              <w:t>„na nedostatky v činnosti tretej strany Dodávateľ upozorniť bez zbytočného odkladu (okamžite) Objednávateľa;”</w:t>
            </w:r>
          </w:p>
          <w:p w14:paraId="50AAB8FC" w14:textId="77777777" w:rsidR="00AC0F9D" w:rsidRDefault="00AC0F9D">
            <w:pPr>
              <w:pStyle w:val="TableParagraph"/>
              <w:spacing w:before="1"/>
              <w:rPr>
                <w:b/>
                <w:sz w:val="18"/>
              </w:rPr>
            </w:pPr>
          </w:p>
          <w:p w14:paraId="408788B8" w14:textId="77777777" w:rsidR="00AC0F9D" w:rsidRDefault="00A62EA5">
            <w:pPr>
              <w:pStyle w:val="TableParagraph"/>
              <w:ind w:left="106"/>
              <w:jc w:val="both"/>
              <w:rPr>
                <w:sz w:val="18"/>
              </w:rPr>
            </w:pPr>
            <w:r>
              <w:rPr>
                <w:sz w:val="18"/>
              </w:rPr>
              <w:t>Na konci podčlánku 3.3.2 vložte nasledujúci text:</w:t>
            </w:r>
          </w:p>
          <w:p w14:paraId="2A94C746" w14:textId="77777777" w:rsidR="00AC0F9D" w:rsidRDefault="00AC0F9D">
            <w:pPr>
              <w:pStyle w:val="TableParagraph"/>
              <w:spacing w:before="9"/>
              <w:rPr>
                <w:b/>
                <w:sz w:val="15"/>
              </w:rPr>
            </w:pPr>
          </w:p>
          <w:p w14:paraId="2409B2D9" w14:textId="1A66A1A7" w:rsidR="00AC0F9D" w:rsidRDefault="00A62EA5" w:rsidP="00A12662">
            <w:pPr>
              <w:pStyle w:val="TableParagraph"/>
              <w:ind w:left="106" w:right="95" w:firstLine="50"/>
              <w:jc w:val="both"/>
              <w:rPr>
                <w:sz w:val="18"/>
              </w:rPr>
            </w:pPr>
            <w:r>
              <w:rPr>
                <w:sz w:val="18"/>
              </w:rPr>
              <w:t>„Pokiaľ konanie Dodávateľa je v zmysle ustanovení tejto ZMLUVY viazané pokynom, rozhodnutím alebo súhlasom Objednávateľa, Dodávateľ je povinný bezodkladne písomne upozorniť Objednávateľa na jeho povinnosť toto rozhodnutie, pokyn alebo súhlas, resp. nesúhlas udeliť. Dodávateľ v prípade neobdržania požadovaného pokynu, rozhodnutia alebo súhlasu resp. nesúhlasu Objednávateľa ani po uplynutí 30 dní od</w:t>
            </w:r>
            <w:r>
              <w:rPr>
                <w:spacing w:val="22"/>
                <w:sz w:val="18"/>
              </w:rPr>
              <w:t xml:space="preserve"> </w:t>
            </w:r>
            <w:r>
              <w:rPr>
                <w:sz w:val="18"/>
              </w:rPr>
              <w:t>zaslania</w:t>
            </w:r>
            <w:r w:rsidR="00A12662">
              <w:rPr>
                <w:sz w:val="18"/>
              </w:rPr>
              <w:t xml:space="preserve"> </w:t>
            </w:r>
            <w:r>
              <w:rPr>
                <w:sz w:val="18"/>
              </w:rPr>
              <w:t>žiadosti Objednávateľovi, je povinný na túto povinnosť Objednávateľa opätovne písomne upozorniť.“</w:t>
            </w:r>
          </w:p>
        </w:tc>
      </w:tr>
      <w:tr w:rsidR="00AC0F9D" w14:paraId="28549779" w14:textId="77777777">
        <w:trPr>
          <w:trHeight w:val="227"/>
        </w:trPr>
        <w:tc>
          <w:tcPr>
            <w:tcW w:w="2941" w:type="dxa"/>
          </w:tcPr>
          <w:p w14:paraId="7851C384" w14:textId="77777777" w:rsidR="00AC0F9D" w:rsidRDefault="00AC0F9D">
            <w:pPr>
              <w:pStyle w:val="TableParagraph"/>
              <w:rPr>
                <w:rFonts w:ascii="Times New Roman"/>
                <w:sz w:val="16"/>
              </w:rPr>
            </w:pPr>
          </w:p>
        </w:tc>
        <w:tc>
          <w:tcPr>
            <w:tcW w:w="1030" w:type="dxa"/>
          </w:tcPr>
          <w:p w14:paraId="73C696C3" w14:textId="77777777" w:rsidR="00AC0F9D" w:rsidRDefault="00AC0F9D">
            <w:pPr>
              <w:pStyle w:val="TableParagraph"/>
              <w:rPr>
                <w:rFonts w:ascii="Times New Roman"/>
                <w:sz w:val="16"/>
              </w:rPr>
            </w:pPr>
          </w:p>
        </w:tc>
        <w:tc>
          <w:tcPr>
            <w:tcW w:w="5495" w:type="dxa"/>
          </w:tcPr>
          <w:p w14:paraId="2492A1C4" w14:textId="77777777" w:rsidR="00AC0F9D" w:rsidRDefault="00AC0F9D">
            <w:pPr>
              <w:pStyle w:val="TableParagraph"/>
              <w:rPr>
                <w:rFonts w:ascii="Times New Roman"/>
                <w:sz w:val="16"/>
              </w:rPr>
            </w:pPr>
          </w:p>
        </w:tc>
      </w:tr>
      <w:tr w:rsidR="00AC0F9D" w14:paraId="01DC8A4C" w14:textId="77777777">
        <w:trPr>
          <w:trHeight w:val="7037"/>
        </w:trPr>
        <w:tc>
          <w:tcPr>
            <w:tcW w:w="2941" w:type="dxa"/>
          </w:tcPr>
          <w:p w14:paraId="5043CA6F" w14:textId="77777777" w:rsidR="00AC0F9D" w:rsidRDefault="00AC0F9D">
            <w:pPr>
              <w:pStyle w:val="TableParagraph"/>
              <w:rPr>
                <w:rFonts w:ascii="Times New Roman"/>
                <w:sz w:val="16"/>
              </w:rPr>
            </w:pPr>
          </w:p>
        </w:tc>
        <w:tc>
          <w:tcPr>
            <w:tcW w:w="1030" w:type="dxa"/>
          </w:tcPr>
          <w:p w14:paraId="53B9D71E" w14:textId="77777777" w:rsidR="00AC0F9D" w:rsidRDefault="00A62EA5">
            <w:pPr>
              <w:pStyle w:val="TableParagraph"/>
              <w:spacing w:line="206" w:lineRule="exact"/>
              <w:ind w:left="107"/>
              <w:rPr>
                <w:sz w:val="18"/>
              </w:rPr>
            </w:pPr>
            <w:r>
              <w:rPr>
                <w:sz w:val="18"/>
              </w:rPr>
              <w:t>3.3.3</w:t>
            </w:r>
          </w:p>
        </w:tc>
        <w:tc>
          <w:tcPr>
            <w:tcW w:w="5495" w:type="dxa"/>
          </w:tcPr>
          <w:p w14:paraId="1B7E8F17" w14:textId="77777777" w:rsidR="00AC0F9D" w:rsidRDefault="00A62EA5">
            <w:pPr>
              <w:pStyle w:val="TableParagraph"/>
              <w:spacing w:line="201" w:lineRule="exact"/>
              <w:ind w:left="106"/>
              <w:jc w:val="both"/>
              <w:rPr>
                <w:b/>
                <w:sz w:val="18"/>
              </w:rPr>
            </w:pPr>
            <w:r>
              <w:rPr>
                <w:sz w:val="18"/>
              </w:rPr>
              <w:t>Vložte nový podčlánok 3.3.3, ktorý znie nasledovne</w:t>
            </w:r>
            <w:r>
              <w:rPr>
                <w:b/>
                <w:sz w:val="18"/>
              </w:rPr>
              <w:t>:</w:t>
            </w:r>
          </w:p>
          <w:p w14:paraId="61441C20" w14:textId="77777777" w:rsidR="00AC0F9D" w:rsidRDefault="00AC0F9D">
            <w:pPr>
              <w:pStyle w:val="TableParagraph"/>
              <w:spacing w:before="4"/>
              <w:rPr>
                <w:b/>
                <w:sz w:val="18"/>
              </w:rPr>
            </w:pPr>
          </w:p>
          <w:p w14:paraId="1EA6804E" w14:textId="3D6669F3" w:rsidR="00AC0F9D" w:rsidRDefault="00A62EA5" w:rsidP="00B139AB">
            <w:pPr>
              <w:pStyle w:val="TableParagraph"/>
              <w:ind w:left="106" w:right="294"/>
              <w:jc w:val="both"/>
              <w:rPr>
                <w:sz w:val="18"/>
              </w:rPr>
            </w:pPr>
            <w:r>
              <w:rPr>
                <w:sz w:val="18"/>
              </w:rPr>
              <w:t>„Stavebnotechnický dozor smie uplatňovať právomoci, ktoré mu prislúchajú tak ako je uvedené v Zmluve o Dielo alebo ako to zo Zmluvy o Dielo vyplýva v súlade s podčlánkom 3.1 (Povinnosti</w:t>
            </w:r>
            <w:r w:rsidR="00B139AB">
              <w:rPr>
                <w:sz w:val="18"/>
              </w:rPr>
              <w:t xml:space="preserve"> </w:t>
            </w:r>
            <w:r>
              <w:rPr>
                <w:sz w:val="18"/>
              </w:rPr>
              <w:t>a právomoc Stavebnotechnického dozoru) Zmluvných podmienok Zmluvy o Dielo.</w:t>
            </w:r>
          </w:p>
          <w:p w14:paraId="7494E8AE" w14:textId="77777777" w:rsidR="00AC0F9D" w:rsidRDefault="00AC0F9D">
            <w:pPr>
              <w:pStyle w:val="TableParagraph"/>
              <w:spacing w:before="1"/>
              <w:rPr>
                <w:b/>
                <w:sz w:val="18"/>
              </w:rPr>
            </w:pPr>
          </w:p>
          <w:p w14:paraId="0FAF4BD5" w14:textId="77777777" w:rsidR="00AC0F9D" w:rsidRDefault="00A62EA5">
            <w:pPr>
              <w:pStyle w:val="TableParagraph"/>
              <w:ind w:left="106" w:right="100"/>
              <w:jc w:val="both"/>
              <w:rPr>
                <w:sz w:val="18"/>
              </w:rPr>
            </w:pPr>
            <w:r>
              <w:rPr>
                <w:sz w:val="18"/>
              </w:rPr>
              <w:t>Stavebnotechnický dozor je povinný získať písomný súhlas Objednávateľa pred uplatnením svojich právomocí podľa Zmluvných podmienok FIDIC Žltá kniha v prípade:</w:t>
            </w:r>
          </w:p>
          <w:p w14:paraId="52FCDE27" w14:textId="77777777" w:rsidR="00AC0F9D" w:rsidRDefault="00AC0F9D">
            <w:pPr>
              <w:pStyle w:val="TableParagraph"/>
              <w:rPr>
                <w:b/>
                <w:sz w:val="18"/>
              </w:rPr>
            </w:pPr>
          </w:p>
          <w:p w14:paraId="49E36BB6" w14:textId="77777777" w:rsidR="00AC0F9D" w:rsidRDefault="00A62EA5">
            <w:pPr>
              <w:pStyle w:val="TableParagraph"/>
              <w:numPr>
                <w:ilvl w:val="0"/>
                <w:numId w:val="23"/>
              </w:numPr>
              <w:tabs>
                <w:tab w:val="left" w:pos="391"/>
              </w:tabs>
              <w:ind w:right="97"/>
              <w:jc w:val="both"/>
              <w:rPr>
                <w:sz w:val="18"/>
              </w:rPr>
            </w:pPr>
            <w:r>
              <w:rPr>
                <w:sz w:val="18"/>
              </w:rPr>
              <w:t xml:space="preserve">vykonávania akýchkoľvek úkonov, ktoré Stavebnotechnický dozor vykonáva podľa Zmluvy o Dielo a ktoré majú alebo je predpoklad, že v budúcnosti by mohli mať vplyv na Zmluvnú cenu alebo Lehotu výstavby alebo lehotu ukončenia Míľnika/Uzla; tým nie je dotknutá povinnosť Stavebnotechnického dozoru získať písomný súhlas Objednávateľa v zmysle </w:t>
            </w:r>
            <w:proofErr w:type="spellStart"/>
            <w:r>
              <w:rPr>
                <w:sz w:val="18"/>
              </w:rPr>
              <w:t>podčlánkov</w:t>
            </w:r>
            <w:proofErr w:type="spellEnd"/>
            <w:r>
              <w:rPr>
                <w:sz w:val="18"/>
              </w:rPr>
              <w:t xml:space="preserve"> 13.1 (Právo na Zmenu)   a</w:t>
            </w:r>
            <w:r>
              <w:rPr>
                <w:spacing w:val="-1"/>
                <w:sz w:val="18"/>
              </w:rPr>
              <w:t xml:space="preserve"> </w:t>
            </w:r>
            <w:r>
              <w:rPr>
                <w:sz w:val="18"/>
              </w:rPr>
              <w:t>13.3</w:t>
            </w:r>
            <w:r>
              <w:rPr>
                <w:spacing w:val="25"/>
                <w:sz w:val="18"/>
              </w:rPr>
              <w:t xml:space="preserve"> </w:t>
            </w:r>
            <w:r>
              <w:rPr>
                <w:sz w:val="18"/>
              </w:rPr>
              <w:t>(Postup</w:t>
            </w:r>
            <w:r>
              <w:rPr>
                <w:spacing w:val="25"/>
                <w:sz w:val="18"/>
              </w:rPr>
              <w:t xml:space="preserve"> </w:t>
            </w:r>
            <w:r>
              <w:rPr>
                <w:sz w:val="18"/>
              </w:rPr>
              <w:t>pri</w:t>
            </w:r>
            <w:r>
              <w:rPr>
                <w:spacing w:val="26"/>
                <w:sz w:val="18"/>
              </w:rPr>
              <w:t xml:space="preserve"> </w:t>
            </w:r>
            <w:r>
              <w:rPr>
                <w:sz w:val="18"/>
              </w:rPr>
              <w:t>Zmenách)</w:t>
            </w:r>
            <w:r>
              <w:rPr>
                <w:spacing w:val="22"/>
                <w:sz w:val="18"/>
              </w:rPr>
              <w:t xml:space="preserve"> </w:t>
            </w:r>
            <w:r>
              <w:rPr>
                <w:sz w:val="18"/>
              </w:rPr>
              <w:t>Zmluvných</w:t>
            </w:r>
            <w:r>
              <w:rPr>
                <w:spacing w:val="25"/>
                <w:sz w:val="18"/>
              </w:rPr>
              <w:t xml:space="preserve"> </w:t>
            </w:r>
            <w:r>
              <w:rPr>
                <w:sz w:val="18"/>
              </w:rPr>
              <w:t>podmienok</w:t>
            </w:r>
            <w:r>
              <w:rPr>
                <w:spacing w:val="25"/>
                <w:sz w:val="18"/>
              </w:rPr>
              <w:t xml:space="preserve"> </w:t>
            </w:r>
            <w:r>
              <w:rPr>
                <w:sz w:val="18"/>
              </w:rPr>
              <w:t>FIDIC</w:t>
            </w:r>
            <w:r>
              <w:rPr>
                <w:spacing w:val="27"/>
                <w:sz w:val="18"/>
              </w:rPr>
              <w:t xml:space="preserve"> </w:t>
            </w:r>
            <w:r>
              <w:rPr>
                <w:sz w:val="18"/>
              </w:rPr>
              <w:t>–</w:t>
            </w:r>
          </w:p>
          <w:p w14:paraId="34A81463" w14:textId="77777777" w:rsidR="00AC0F9D" w:rsidRDefault="00A62EA5">
            <w:pPr>
              <w:pStyle w:val="TableParagraph"/>
              <w:spacing w:before="1" w:line="207" w:lineRule="exact"/>
              <w:ind w:left="390"/>
              <w:jc w:val="both"/>
              <w:rPr>
                <w:sz w:val="18"/>
              </w:rPr>
            </w:pPr>
            <w:r>
              <w:rPr>
                <w:sz w:val="18"/>
              </w:rPr>
              <w:t>Žltá kniha - Zmluvy o Dielo</w:t>
            </w:r>
          </w:p>
          <w:p w14:paraId="2F22E9B1" w14:textId="77777777" w:rsidR="00AC0F9D" w:rsidRDefault="00A62EA5">
            <w:pPr>
              <w:pStyle w:val="TableParagraph"/>
              <w:numPr>
                <w:ilvl w:val="0"/>
                <w:numId w:val="23"/>
              </w:numPr>
              <w:tabs>
                <w:tab w:val="left" w:pos="391"/>
              </w:tabs>
              <w:ind w:right="93"/>
              <w:jc w:val="both"/>
              <w:rPr>
                <w:sz w:val="18"/>
              </w:rPr>
            </w:pPr>
            <w:r>
              <w:rPr>
                <w:sz w:val="18"/>
              </w:rPr>
              <w:t>pred vydaním Preberacieho protokolu podľa podčl. 10.1 (Preberanie Diela a Sekcií) Zmluvných podmienok FIDIC –Žltá kniha - Zmluvy o Dielo a pred vystavením</w:t>
            </w:r>
            <w:r>
              <w:rPr>
                <w:spacing w:val="15"/>
                <w:sz w:val="18"/>
              </w:rPr>
              <w:t xml:space="preserve"> </w:t>
            </w:r>
            <w:r>
              <w:rPr>
                <w:sz w:val="18"/>
              </w:rPr>
              <w:t>Protokolu</w:t>
            </w:r>
          </w:p>
          <w:p w14:paraId="696BE8F7" w14:textId="77777777" w:rsidR="00AC0F9D" w:rsidRDefault="00A62EA5">
            <w:pPr>
              <w:pStyle w:val="TableParagraph"/>
              <w:ind w:left="390" w:right="96"/>
              <w:jc w:val="both"/>
              <w:rPr>
                <w:sz w:val="18"/>
              </w:rPr>
            </w:pPr>
            <w:r>
              <w:rPr>
                <w:sz w:val="18"/>
              </w:rPr>
              <w:t>o vyhotovení Diela podľa podčl. 11.9 (Protokol o vyhotovení Diela) Zmluvných podmienok  FIDIC  –  Žltá  kniha  -  Zmluvy o Dielo.</w:t>
            </w:r>
          </w:p>
          <w:p w14:paraId="6BD53860" w14:textId="77777777" w:rsidR="00AC0F9D" w:rsidRDefault="00AC0F9D">
            <w:pPr>
              <w:pStyle w:val="TableParagraph"/>
              <w:rPr>
                <w:b/>
                <w:sz w:val="18"/>
              </w:rPr>
            </w:pPr>
          </w:p>
          <w:p w14:paraId="5DE3A923" w14:textId="389B45B4" w:rsidR="00AC0F9D" w:rsidRDefault="00B139AB" w:rsidP="00B139AB">
            <w:pPr>
              <w:pStyle w:val="TableParagraph"/>
              <w:ind w:left="106" w:right="93"/>
              <w:jc w:val="both"/>
              <w:rPr>
                <w:sz w:val="18"/>
              </w:rPr>
            </w:pPr>
            <w:r>
              <w:rPr>
                <w:sz w:val="18"/>
              </w:rPr>
              <w:t>Na účely získania písomného súhlasu Objednávateľa je Stavebnotechnický dozor povinný predložiť Objednávateľovi všetky potrebné doklady, súvisiace dokumenty, vrátane písomného vyjadrenia Stavebnotechnického dozoru a taktiež zdôvodnenie vplyvu na Zmluvnú cenu alebo Lehotu výstavby alebo lehotu ukončenia Míľnika.</w:t>
            </w:r>
          </w:p>
        </w:tc>
      </w:tr>
    </w:tbl>
    <w:p w14:paraId="04B22C47" w14:textId="77777777" w:rsidR="00AC0F9D" w:rsidRDefault="00AC0F9D">
      <w:pPr>
        <w:spacing w:line="206" w:lineRule="exact"/>
        <w:jc w:val="both"/>
        <w:rPr>
          <w:sz w:val="18"/>
        </w:rPr>
        <w:sectPr w:rsidR="00AC0F9D">
          <w:pgSz w:w="11910" w:h="16840"/>
          <w:pgMar w:top="1240" w:right="800" w:bottom="900" w:left="1160" w:header="711" w:footer="707" w:gutter="0"/>
          <w:cols w:space="708"/>
        </w:sectPr>
      </w:pPr>
    </w:p>
    <w:p w14:paraId="425948C8"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1"/>
        <w:gridCol w:w="1030"/>
        <w:gridCol w:w="5495"/>
      </w:tblGrid>
      <w:tr w:rsidR="00AC0F9D" w14:paraId="22460A7F" w14:textId="77777777">
        <w:trPr>
          <w:trHeight w:val="10762"/>
        </w:trPr>
        <w:tc>
          <w:tcPr>
            <w:tcW w:w="2941" w:type="dxa"/>
          </w:tcPr>
          <w:p w14:paraId="7649F8D6" w14:textId="77777777" w:rsidR="00AC0F9D" w:rsidRDefault="00AC0F9D">
            <w:pPr>
              <w:pStyle w:val="TableParagraph"/>
              <w:rPr>
                <w:rFonts w:ascii="Times New Roman"/>
                <w:sz w:val="16"/>
              </w:rPr>
            </w:pPr>
          </w:p>
        </w:tc>
        <w:tc>
          <w:tcPr>
            <w:tcW w:w="1030" w:type="dxa"/>
          </w:tcPr>
          <w:p w14:paraId="0EDC12A5" w14:textId="77777777" w:rsidR="00AC0F9D" w:rsidRDefault="00AC0F9D">
            <w:pPr>
              <w:pStyle w:val="TableParagraph"/>
              <w:rPr>
                <w:rFonts w:ascii="Times New Roman"/>
                <w:sz w:val="16"/>
              </w:rPr>
            </w:pPr>
          </w:p>
        </w:tc>
        <w:tc>
          <w:tcPr>
            <w:tcW w:w="5495" w:type="dxa"/>
          </w:tcPr>
          <w:p w14:paraId="2BC402CF" w14:textId="77777777" w:rsidR="00AC0F9D" w:rsidRDefault="00AC0F9D">
            <w:pPr>
              <w:pStyle w:val="TableParagraph"/>
              <w:spacing w:before="10"/>
              <w:rPr>
                <w:b/>
                <w:sz w:val="17"/>
              </w:rPr>
            </w:pPr>
          </w:p>
          <w:p w14:paraId="19AC81E3" w14:textId="77777777" w:rsidR="00AC0F9D" w:rsidRDefault="00A62EA5">
            <w:pPr>
              <w:pStyle w:val="TableParagraph"/>
              <w:ind w:left="106" w:right="94"/>
              <w:jc w:val="both"/>
              <w:rPr>
                <w:sz w:val="18"/>
              </w:rPr>
            </w:pPr>
            <w:r>
              <w:rPr>
                <w:sz w:val="18"/>
              </w:rPr>
              <w:t>Bez ohľadu na povinnosť získať súhlas, ako je to uvedené vyššie, ak podľa názoru Vedúceho tímu Stavebnotechnického dozoru sa vyskytne naliehavý prípad ohrozujúci život, zdravie osôb alebo bezpečnosť Diela, prípadne priľahlého majetku (ďalej len „stav ohrozenia“), Vedúci tímu Stavebnotechnického dozoru môže, ale bez odpustenia akýchkoľvek zmluvných povinností alebo zodpovednosti Zhotoviteľa, nariadiť Zhotoviteľovi vykonať všetky také práce alebo také činnosti, ktoré môžu byť podľa názoru Vedúceho tímu Stavebnotechnického dozoru nevyhnutné na to, aby eliminovali alebo znížili takéto riziko. Zhotoviteľ je povinný takýto pokyn Vedúceho tímu Stavebnotechnického dozoru dodržať napriek absencii súhlasu od</w:t>
            </w:r>
            <w:r>
              <w:rPr>
                <w:spacing w:val="-4"/>
                <w:sz w:val="18"/>
              </w:rPr>
              <w:t xml:space="preserve"> </w:t>
            </w:r>
            <w:r>
              <w:rPr>
                <w:sz w:val="18"/>
              </w:rPr>
              <w:t>Objednávateľa.</w:t>
            </w:r>
          </w:p>
          <w:p w14:paraId="09FFAE45" w14:textId="77777777" w:rsidR="00AC0F9D" w:rsidRDefault="00AC0F9D">
            <w:pPr>
              <w:pStyle w:val="TableParagraph"/>
              <w:spacing w:before="11"/>
              <w:rPr>
                <w:b/>
                <w:sz w:val="17"/>
              </w:rPr>
            </w:pPr>
          </w:p>
          <w:p w14:paraId="30CD4783" w14:textId="77777777" w:rsidR="00AC0F9D" w:rsidRDefault="00A62EA5">
            <w:pPr>
              <w:pStyle w:val="TableParagraph"/>
              <w:ind w:left="106" w:right="94"/>
              <w:jc w:val="both"/>
              <w:rPr>
                <w:sz w:val="18"/>
              </w:rPr>
            </w:pPr>
            <w:r>
              <w:rPr>
                <w:sz w:val="18"/>
              </w:rPr>
              <w:t>Vedúci tímu STD je povinný o takomto úkone bez zbytočného odkladu mailom informovať Objednávateľa (DSTD a HIS). Následne najneskôr do 12 hod. je povinný zaslať Objednávateľovi (DSTD a HIS) predbežnú písomnú správu o vzniknutom stave ohrozenia a o pokyne vydanom Vedúcim tímu STD.</w:t>
            </w:r>
          </w:p>
          <w:p w14:paraId="4E3D3A24" w14:textId="77777777" w:rsidR="00AC0F9D" w:rsidRDefault="00AC0F9D">
            <w:pPr>
              <w:pStyle w:val="TableParagraph"/>
              <w:spacing w:before="2"/>
              <w:rPr>
                <w:b/>
                <w:sz w:val="18"/>
              </w:rPr>
            </w:pPr>
          </w:p>
          <w:p w14:paraId="0DE6392D" w14:textId="7D03069D" w:rsidR="00AC0F9D" w:rsidRDefault="00A62EA5" w:rsidP="004C7EBF">
            <w:pPr>
              <w:pStyle w:val="TableParagraph"/>
              <w:ind w:left="106" w:right="92"/>
              <w:jc w:val="both"/>
              <w:rPr>
                <w:sz w:val="18"/>
              </w:rPr>
            </w:pPr>
            <w:r>
              <w:rPr>
                <w:sz w:val="18"/>
              </w:rPr>
              <w:t>Ak takýto pokyn predstavuje Zmenu, Zmena v tomto pokyne nebude ocenená a následne Stavebnotechnický dozor vydá pokyn podľa podčl. 3.3 (Pokyny Stavebnotechnického dozoru) Zmluvných podmienok FIDIC – Žltá kniha - Zmluvy o Dielo, ktorý sa musí posudzovať podľa podčl. 13.3 (Postup pri Zmenách) Zmluvných  podmienok  FIDIC  –  Žltá  kniha  -  Zmluvy  o Dielo.  V takom prípade Stavebnotechnický dozor v súlade s</w:t>
            </w:r>
            <w:r w:rsidR="004C7EBF">
              <w:rPr>
                <w:spacing w:val="-9"/>
                <w:sz w:val="18"/>
              </w:rPr>
              <w:t> </w:t>
            </w:r>
            <w:r>
              <w:rPr>
                <w:sz w:val="18"/>
              </w:rPr>
              <w:t>podčlánkom</w:t>
            </w:r>
            <w:r w:rsidR="004C7EBF">
              <w:rPr>
                <w:sz w:val="18"/>
              </w:rPr>
              <w:t xml:space="preserve"> </w:t>
            </w:r>
            <w:r>
              <w:rPr>
                <w:sz w:val="18"/>
              </w:rPr>
              <w:t>13.3 (Postup pri Zmenách) Zmluvných podmienok FIDIC – Žltá kniha odsúhlasí alebo rozhodne aj o úprave Zmluvnej ceny vyplývajúcej z takéhoto pokynu vydaného v stave ohrozenia a oznámi to Zhotoviteľovi s kópiou zaslanou Objednávateľovi (HIS  a DSTD).</w:t>
            </w:r>
          </w:p>
          <w:p w14:paraId="542C2A7E" w14:textId="77777777" w:rsidR="00AC0F9D" w:rsidRDefault="00AC0F9D">
            <w:pPr>
              <w:pStyle w:val="TableParagraph"/>
              <w:spacing w:before="11"/>
              <w:rPr>
                <w:b/>
                <w:sz w:val="17"/>
              </w:rPr>
            </w:pPr>
          </w:p>
          <w:p w14:paraId="3710142F" w14:textId="6F40EE0B" w:rsidR="00AC0F9D" w:rsidRDefault="00A62EA5" w:rsidP="00B139AB">
            <w:pPr>
              <w:pStyle w:val="TableParagraph"/>
              <w:ind w:left="106" w:right="95"/>
              <w:jc w:val="both"/>
              <w:rPr>
                <w:sz w:val="18"/>
              </w:rPr>
            </w:pPr>
            <w:r>
              <w:rPr>
                <w:sz w:val="18"/>
              </w:rPr>
              <w:t>Všetky  prípadné  pokyny  Dodávateľa  v súvislosti  so  Zmluvou  o Dielo, s povinnosťami a právomocami Dodávateľa podľa</w:t>
            </w:r>
            <w:r>
              <w:rPr>
                <w:spacing w:val="23"/>
                <w:sz w:val="18"/>
              </w:rPr>
              <w:t xml:space="preserve"> </w:t>
            </w:r>
            <w:r>
              <w:rPr>
                <w:sz w:val="18"/>
              </w:rPr>
              <w:t>bodu</w:t>
            </w:r>
            <w:r w:rsidR="00B139AB">
              <w:rPr>
                <w:sz w:val="18"/>
              </w:rPr>
              <w:t xml:space="preserve"> </w:t>
            </w:r>
            <w:r>
              <w:rPr>
                <w:sz w:val="18"/>
              </w:rPr>
              <w:t>6. Zmluvných dojednaní Časti 1 Zväzku 2 súťažných podkladov, môžu byť uplatnené len prostredníctvom trvalo delegovaných odborníkov tímu STD a to po schválení týchto pokynov Vedúcim tímu STD a v súlade s podčl. 1.1.8.4 (Vedúci tímu STD) Zmluvných podmienok ZMLUVY.</w:t>
            </w:r>
          </w:p>
          <w:p w14:paraId="7EE32FA7" w14:textId="77777777" w:rsidR="00AC0F9D" w:rsidRDefault="00AC0F9D">
            <w:pPr>
              <w:pStyle w:val="TableParagraph"/>
              <w:rPr>
                <w:b/>
                <w:sz w:val="18"/>
              </w:rPr>
            </w:pPr>
          </w:p>
          <w:p w14:paraId="08BBA8C4" w14:textId="282789EE" w:rsidR="00AC0F9D" w:rsidRDefault="00A62EA5" w:rsidP="00A12662">
            <w:pPr>
              <w:pStyle w:val="TableParagraph"/>
              <w:tabs>
                <w:tab w:val="left" w:pos="2876"/>
                <w:tab w:val="left" w:pos="4796"/>
              </w:tabs>
              <w:spacing w:before="1"/>
              <w:ind w:left="106" w:right="94"/>
              <w:jc w:val="both"/>
              <w:rPr>
                <w:sz w:val="18"/>
              </w:rPr>
            </w:pPr>
            <w:r>
              <w:rPr>
                <w:sz w:val="18"/>
              </w:rPr>
              <w:t>V prípade prekročenia právomocí odborníkmi Dodávateľa je Objednávateľ oprávnený požadovať ich odvolanie z poskytovania ďalších Služieb. Opakované prekročenie právomocí odborníkov Dodávateľa môže mať za následok odvolanie príslušného odborníka/poddodávateľa</w:t>
            </w:r>
            <w:r w:rsidR="00B139AB">
              <w:rPr>
                <w:sz w:val="18"/>
              </w:rPr>
              <w:t xml:space="preserve"> </w:t>
            </w:r>
            <w:r>
              <w:rPr>
                <w:sz w:val="18"/>
              </w:rPr>
              <w:t>z</w:t>
            </w:r>
            <w:r w:rsidR="00B139AB">
              <w:rPr>
                <w:sz w:val="18"/>
              </w:rPr>
              <w:t> </w:t>
            </w:r>
            <w:r>
              <w:rPr>
                <w:sz w:val="18"/>
              </w:rPr>
              <w:t>poskytovania</w:t>
            </w:r>
            <w:r w:rsidR="00B139AB">
              <w:rPr>
                <w:sz w:val="18"/>
              </w:rPr>
              <w:t xml:space="preserve"> </w:t>
            </w:r>
            <w:r>
              <w:rPr>
                <w:spacing w:val="-3"/>
                <w:sz w:val="18"/>
              </w:rPr>
              <w:t xml:space="preserve">Služieb </w:t>
            </w:r>
            <w:r>
              <w:rPr>
                <w:sz w:val="18"/>
              </w:rPr>
              <w:t>Objednávateľom a/alebo bude dôvodom pre odstúpenie od ZMLUVY Objednávateľom pre podstatné porušenie povinností zo strany Dodávateľa. Zároveň v prípade prekročenia právomocí odborníkmi Dodávateľa má Objednávateľ právo na náhradu</w:t>
            </w:r>
            <w:r>
              <w:rPr>
                <w:spacing w:val="-16"/>
                <w:sz w:val="18"/>
              </w:rPr>
              <w:t xml:space="preserve"> </w:t>
            </w:r>
            <w:r>
              <w:rPr>
                <w:sz w:val="18"/>
              </w:rPr>
              <w:t>škody</w:t>
            </w:r>
            <w:r w:rsidR="00A12662">
              <w:rPr>
                <w:sz w:val="18"/>
              </w:rPr>
              <w:t xml:space="preserve"> </w:t>
            </w:r>
            <w:r>
              <w:rPr>
                <w:sz w:val="18"/>
              </w:rPr>
              <w:t>v plnom rozsahu, ktorú svojím konaním resp. opomenutím spôsobili.“</w:t>
            </w:r>
          </w:p>
        </w:tc>
      </w:tr>
      <w:tr w:rsidR="00AC0F9D" w14:paraId="355940EC" w14:textId="77777777">
        <w:trPr>
          <w:trHeight w:val="226"/>
        </w:trPr>
        <w:tc>
          <w:tcPr>
            <w:tcW w:w="2941" w:type="dxa"/>
          </w:tcPr>
          <w:p w14:paraId="740D72D0" w14:textId="77777777" w:rsidR="00AC0F9D" w:rsidRDefault="00AC0F9D">
            <w:pPr>
              <w:pStyle w:val="TableParagraph"/>
              <w:rPr>
                <w:rFonts w:ascii="Times New Roman"/>
                <w:sz w:val="16"/>
              </w:rPr>
            </w:pPr>
          </w:p>
        </w:tc>
        <w:tc>
          <w:tcPr>
            <w:tcW w:w="1030" w:type="dxa"/>
          </w:tcPr>
          <w:p w14:paraId="42FA9D1C" w14:textId="77777777" w:rsidR="00AC0F9D" w:rsidRDefault="00AC0F9D">
            <w:pPr>
              <w:pStyle w:val="TableParagraph"/>
              <w:rPr>
                <w:rFonts w:ascii="Times New Roman"/>
                <w:sz w:val="16"/>
              </w:rPr>
            </w:pPr>
          </w:p>
        </w:tc>
        <w:tc>
          <w:tcPr>
            <w:tcW w:w="5495" w:type="dxa"/>
          </w:tcPr>
          <w:p w14:paraId="236A0547" w14:textId="77777777" w:rsidR="00AC0F9D" w:rsidRDefault="00AC0F9D">
            <w:pPr>
              <w:pStyle w:val="TableParagraph"/>
              <w:rPr>
                <w:rFonts w:ascii="Times New Roman"/>
                <w:sz w:val="16"/>
              </w:rPr>
            </w:pPr>
          </w:p>
        </w:tc>
      </w:tr>
      <w:tr w:rsidR="00AC0F9D" w14:paraId="5F77A34E" w14:textId="77777777">
        <w:trPr>
          <w:trHeight w:val="2692"/>
        </w:trPr>
        <w:tc>
          <w:tcPr>
            <w:tcW w:w="2941" w:type="dxa"/>
          </w:tcPr>
          <w:p w14:paraId="3C1C6631" w14:textId="77777777" w:rsidR="00AC0F9D" w:rsidRDefault="00AC0F9D">
            <w:pPr>
              <w:pStyle w:val="TableParagraph"/>
              <w:rPr>
                <w:rFonts w:ascii="Times New Roman"/>
                <w:sz w:val="16"/>
              </w:rPr>
            </w:pPr>
          </w:p>
        </w:tc>
        <w:tc>
          <w:tcPr>
            <w:tcW w:w="1030" w:type="dxa"/>
          </w:tcPr>
          <w:p w14:paraId="28893214" w14:textId="77777777" w:rsidR="00AC0F9D" w:rsidRDefault="00A62EA5">
            <w:pPr>
              <w:pStyle w:val="TableParagraph"/>
              <w:spacing w:before="1"/>
              <w:ind w:left="107"/>
              <w:rPr>
                <w:sz w:val="18"/>
              </w:rPr>
            </w:pPr>
            <w:r>
              <w:rPr>
                <w:sz w:val="18"/>
              </w:rPr>
              <w:t>3.3.4</w:t>
            </w:r>
          </w:p>
        </w:tc>
        <w:tc>
          <w:tcPr>
            <w:tcW w:w="5495" w:type="dxa"/>
          </w:tcPr>
          <w:p w14:paraId="3252FFA9" w14:textId="77777777" w:rsidR="00AC0F9D" w:rsidRDefault="00A62EA5">
            <w:pPr>
              <w:pStyle w:val="TableParagraph"/>
              <w:spacing w:line="204" w:lineRule="exact"/>
              <w:ind w:left="106"/>
              <w:jc w:val="both"/>
              <w:rPr>
                <w:b/>
                <w:sz w:val="18"/>
              </w:rPr>
            </w:pPr>
            <w:r>
              <w:rPr>
                <w:sz w:val="18"/>
              </w:rPr>
              <w:t>Vložte nový podčlánok 3.3.4, ktorý znie nasledovne</w:t>
            </w:r>
            <w:r>
              <w:rPr>
                <w:b/>
                <w:sz w:val="18"/>
              </w:rPr>
              <w:t>:</w:t>
            </w:r>
          </w:p>
          <w:p w14:paraId="3526BA6E" w14:textId="77777777" w:rsidR="00AC0F9D" w:rsidRDefault="00AC0F9D">
            <w:pPr>
              <w:pStyle w:val="TableParagraph"/>
              <w:spacing w:before="3"/>
              <w:rPr>
                <w:b/>
                <w:sz w:val="18"/>
              </w:rPr>
            </w:pPr>
          </w:p>
          <w:p w14:paraId="645301C4" w14:textId="62B84348" w:rsidR="00AC0F9D" w:rsidRDefault="00A62EA5" w:rsidP="00A12662">
            <w:pPr>
              <w:pStyle w:val="TableParagraph"/>
              <w:ind w:left="106" w:right="93"/>
              <w:jc w:val="both"/>
              <w:rPr>
                <w:sz w:val="18"/>
              </w:rPr>
            </w:pPr>
            <w:r>
              <w:rPr>
                <w:sz w:val="18"/>
              </w:rPr>
              <w:t>„Dodávateľ je povinný informovať Objednávateľa o priebehu poskytovania Služieb a to (i) ústne na pravidelných pracovných rokovaniach (na kontrolných dňoch a koordinačných poradách Diela a rokovaniach podľa dohody zmluvných Strán</w:t>
            </w:r>
            <w:r>
              <w:rPr>
                <w:spacing w:val="20"/>
                <w:sz w:val="18"/>
              </w:rPr>
              <w:t xml:space="preserve"> </w:t>
            </w:r>
            <w:r>
              <w:rPr>
                <w:sz w:val="18"/>
              </w:rPr>
              <w:t>Zmluvy</w:t>
            </w:r>
            <w:r w:rsidR="00A12662">
              <w:rPr>
                <w:sz w:val="18"/>
              </w:rPr>
              <w:t xml:space="preserve"> </w:t>
            </w:r>
            <w:r>
              <w:rPr>
                <w:sz w:val="18"/>
              </w:rPr>
              <w:t>o Dielo, resp. ZMLUVY, zvolávaných Objednávateľom alebo Dodávateľom, (ii) pravidelnými mesačnými správami Stavebnotechnického dozoru o priebehu poskytovania Služieb  a o Zmluve o Dielo , (iii) Záverečnou (súhrnnou) správou STD o Zmluve o Dielo a o priebehu poskytovania Služieb, vyhotovenými Dodávateľom podľa podčl. 3.10 (Správy Stavebnotechnického</w:t>
            </w:r>
            <w:r w:rsidR="00B139AB">
              <w:rPr>
                <w:sz w:val="18"/>
              </w:rPr>
              <w:t xml:space="preserve"> </w:t>
            </w:r>
            <w:r>
              <w:rPr>
                <w:sz w:val="18"/>
              </w:rPr>
              <w:t>dozoru) a podčl. 4.2 ((Začiatok a ukončenie) - podčl.</w:t>
            </w:r>
            <w:r>
              <w:rPr>
                <w:spacing w:val="46"/>
                <w:sz w:val="18"/>
              </w:rPr>
              <w:t xml:space="preserve"> </w:t>
            </w:r>
            <w:r>
              <w:rPr>
                <w:sz w:val="18"/>
              </w:rPr>
              <w:t>4.2.3</w:t>
            </w:r>
            <w:r w:rsidR="00B139AB">
              <w:rPr>
                <w:sz w:val="18"/>
              </w:rPr>
              <w:t xml:space="preserve"> Zmluvných podmienok ZMLUVY).</w:t>
            </w:r>
          </w:p>
        </w:tc>
      </w:tr>
    </w:tbl>
    <w:p w14:paraId="0BC0BEC8" w14:textId="77777777" w:rsidR="00AC0F9D" w:rsidRDefault="00AC0F9D">
      <w:pPr>
        <w:spacing w:line="188" w:lineRule="exact"/>
        <w:jc w:val="both"/>
        <w:rPr>
          <w:sz w:val="18"/>
        </w:rPr>
        <w:sectPr w:rsidR="00AC0F9D">
          <w:pgSz w:w="11910" w:h="16840"/>
          <w:pgMar w:top="1240" w:right="800" w:bottom="900" w:left="1160" w:header="711" w:footer="707" w:gutter="0"/>
          <w:cols w:space="708"/>
        </w:sectPr>
      </w:pPr>
    </w:p>
    <w:p w14:paraId="7C63B128"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6"/>
        <w:gridCol w:w="1714"/>
        <w:gridCol w:w="1029"/>
        <w:gridCol w:w="5494"/>
      </w:tblGrid>
      <w:tr w:rsidR="00AC0F9D" w14:paraId="3C8822ED" w14:textId="77777777">
        <w:trPr>
          <w:trHeight w:val="828"/>
        </w:trPr>
        <w:tc>
          <w:tcPr>
            <w:tcW w:w="2940" w:type="dxa"/>
            <w:gridSpan w:val="2"/>
          </w:tcPr>
          <w:p w14:paraId="179035B5" w14:textId="77777777" w:rsidR="00AC0F9D" w:rsidRDefault="00AC0F9D">
            <w:pPr>
              <w:pStyle w:val="TableParagraph"/>
              <w:rPr>
                <w:rFonts w:ascii="Times New Roman"/>
                <w:sz w:val="16"/>
              </w:rPr>
            </w:pPr>
          </w:p>
        </w:tc>
        <w:tc>
          <w:tcPr>
            <w:tcW w:w="1029" w:type="dxa"/>
          </w:tcPr>
          <w:p w14:paraId="12692312" w14:textId="77777777" w:rsidR="00AC0F9D" w:rsidRDefault="00AC0F9D">
            <w:pPr>
              <w:pStyle w:val="TableParagraph"/>
              <w:rPr>
                <w:rFonts w:ascii="Times New Roman"/>
                <w:sz w:val="16"/>
              </w:rPr>
            </w:pPr>
          </w:p>
        </w:tc>
        <w:tc>
          <w:tcPr>
            <w:tcW w:w="5494" w:type="dxa"/>
          </w:tcPr>
          <w:p w14:paraId="67BFE48C" w14:textId="77777777" w:rsidR="00AC0F9D" w:rsidRDefault="00AC0F9D">
            <w:pPr>
              <w:pStyle w:val="TableParagraph"/>
              <w:spacing w:before="2"/>
              <w:rPr>
                <w:b/>
                <w:sz w:val="18"/>
              </w:rPr>
            </w:pPr>
          </w:p>
          <w:p w14:paraId="47AFC0E6" w14:textId="77777777" w:rsidR="00AC0F9D" w:rsidRDefault="00A62EA5">
            <w:pPr>
              <w:pStyle w:val="TableParagraph"/>
              <w:spacing w:before="1" w:line="206" w:lineRule="exact"/>
              <w:ind w:left="108" w:right="73"/>
              <w:rPr>
                <w:sz w:val="18"/>
              </w:rPr>
            </w:pPr>
            <w:r>
              <w:rPr>
                <w:sz w:val="18"/>
              </w:rPr>
              <w:t>Ďalšie podrobnosti sú uvedené v Prílohe č.1 Zmluvných podmienok ZMLUVY: Rozsah Služieb - Opis predmetu zákazky.”</w:t>
            </w:r>
          </w:p>
        </w:tc>
      </w:tr>
      <w:tr w:rsidR="00AC0F9D" w14:paraId="308F0180" w14:textId="77777777">
        <w:trPr>
          <w:trHeight w:val="227"/>
        </w:trPr>
        <w:tc>
          <w:tcPr>
            <w:tcW w:w="2940" w:type="dxa"/>
            <w:gridSpan w:val="2"/>
          </w:tcPr>
          <w:p w14:paraId="4DB0C31A" w14:textId="77777777" w:rsidR="00AC0F9D" w:rsidRDefault="00AC0F9D">
            <w:pPr>
              <w:pStyle w:val="TableParagraph"/>
              <w:rPr>
                <w:rFonts w:ascii="Times New Roman"/>
                <w:sz w:val="16"/>
              </w:rPr>
            </w:pPr>
          </w:p>
        </w:tc>
        <w:tc>
          <w:tcPr>
            <w:tcW w:w="1029" w:type="dxa"/>
          </w:tcPr>
          <w:p w14:paraId="11399098" w14:textId="6E484ECD" w:rsidR="00AC0F9D" w:rsidRPr="00850DBB" w:rsidRDefault="00850DBB">
            <w:pPr>
              <w:pStyle w:val="TableParagraph"/>
              <w:rPr>
                <w:sz w:val="18"/>
              </w:rPr>
            </w:pPr>
            <w:r w:rsidRPr="00850DBB">
              <w:rPr>
                <w:sz w:val="18"/>
              </w:rPr>
              <w:t>3.3.5</w:t>
            </w:r>
          </w:p>
        </w:tc>
        <w:tc>
          <w:tcPr>
            <w:tcW w:w="5494" w:type="dxa"/>
          </w:tcPr>
          <w:p w14:paraId="3F265A8F" w14:textId="53BC304D" w:rsidR="00850DBB" w:rsidRDefault="00850DBB" w:rsidP="00976E2B">
            <w:pPr>
              <w:pStyle w:val="TableParagraph"/>
              <w:spacing w:line="204" w:lineRule="exact"/>
              <w:ind w:left="106" w:right="122" w:firstLine="17"/>
              <w:jc w:val="both"/>
              <w:rPr>
                <w:b/>
                <w:sz w:val="18"/>
              </w:rPr>
            </w:pPr>
            <w:r>
              <w:rPr>
                <w:sz w:val="18"/>
              </w:rPr>
              <w:t>Vložte nový podčlánok 3.3.5, ktorý znie nasledovne</w:t>
            </w:r>
            <w:r>
              <w:rPr>
                <w:b/>
                <w:sz w:val="18"/>
              </w:rPr>
              <w:t>:</w:t>
            </w:r>
          </w:p>
          <w:p w14:paraId="73407CDC" w14:textId="77777777" w:rsidR="00850DBB" w:rsidRDefault="00850DBB" w:rsidP="00976E2B">
            <w:pPr>
              <w:pStyle w:val="TableParagraph"/>
              <w:ind w:left="106" w:right="122" w:firstLine="17"/>
              <w:jc w:val="both"/>
              <w:rPr>
                <w:sz w:val="18"/>
              </w:rPr>
            </w:pPr>
          </w:p>
          <w:p w14:paraId="6BFA937F" w14:textId="60A139E1" w:rsidR="00850DBB" w:rsidRPr="00850DBB" w:rsidRDefault="00850DBB" w:rsidP="00976E2B">
            <w:pPr>
              <w:pStyle w:val="TableParagraph"/>
              <w:ind w:left="106" w:right="122" w:firstLine="17"/>
              <w:jc w:val="both"/>
              <w:rPr>
                <w:sz w:val="18"/>
              </w:rPr>
            </w:pPr>
            <w:r>
              <w:rPr>
                <w:sz w:val="18"/>
              </w:rPr>
              <w:t xml:space="preserve">„3.3.5.1 </w:t>
            </w:r>
            <w:r w:rsidRPr="00850DBB">
              <w:rPr>
                <w:sz w:val="18"/>
              </w:rPr>
              <w:t xml:space="preserve">Akýkoľvek dokument, listina, špecifikácia, plán, </w:t>
            </w:r>
            <w:r>
              <w:rPr>
                <w:sz w:val="18"/>
              </w:rPr>
              <w:t>p</w:t>
            </w:r>
            <w:r w:rsidRPr="00850DBB">
              <w:rPr>
                <w:sz w:val="18"/>
              </w:rPr>
              <w:t>odklad, náčrt, program, model, vzorka, dáta, dokument a informácia či už hmotne zachytený alebo ústne poskytnutý, týkajúce sa realizácie Diela, je na základe vôle Zmluvných strán považovaný obomi Zmluvnými stranami za dôverný (ďalej len “Dôverné informácie”). Za Dôverné informácie nebudú považované informácie, ktoré sú verejne prístupné alebo známe v dobe ich použitia alebo sprístupnenia, ak ich verejná prístupnosť či známosť nenastala v dôsledku porušenia Právnymi predpismi uloženej povinnosti alebo povinnosti podľa Z</w:t>
            </w:r>
            <w:r w:rsidR="00DB373F">
              <w:rPr>
                <w:sz w:val="18"/>
              </w:rPr>
              <w:t>MLUVY</w:t>
            </w:r>
            <w:r w:rsidRPr="00850DBB">
              <w:rPr>
                <w:sz w:val="18"/>
              </w:rPr>
              <w:t>.</w:t>
            </w:r>
          </w:p>
          <w:p w14:paraId="06F961B5" w14:textId="77777777" w:rsidR="00850DBB" w:rsidRPr="00850DBB" w:rsidRDefault="00850DBB" w:rsidP="00976E2B">
            <w:pPr>
              <w:pStyle w:val="TableParagraph"/>
              <w:ind w:left="106" w:right="122" w:firstLine="17"/>
              <w:jc w:val="both"/>
              <w:rPr>
                <w:sz w:val="18"/>
              </w:rPr>
            </w:pPr>
          </w:p>
          <w:p w14:paraId="55BCCAF4" w14:textId="0ACDEF55" w:rsidR="00850DBB" w:rsidRDefault="00850DBB" w:rsidP="00DB373F">
            <w:pPr>
              <w:pStyle w:val="TableParagraph"/>
              <w:ind w:left="106" w:right="122" w:firstLine="17"/>
              <w:jc w:val="both"/>
              <w:rPr>
                <w:sz w:val="18"/>
              </w:rPr>
            </w:pPr>
            <w:r w:rsidRPr="00850DBB">
              <w:rPr>
                <w:sz w:val="18"/>
              </w:rPr>
              <w:t>Zmluvné strany sa zaväzujú, že bez predchádzajúceho písomného súhlasu druhej Zmluvnej strany sa zdržia:</w:t>
            </w:r>
          </w:p>
          <w:p w14:paraId="65005114" w14:textId="77777777" w:rsidR="00DB373F" w:rsidRPr="00850DBB" w:rsidRDefault="00DB373F" w:rsidP="00DB373F">
            <w:pPr>
              <w:pStyle w:val="TableParagraph"/>
              <w:ind w:left="106" w:right="122" w:firstLine="17"/>
              <w:jc w:val="both"/>
              <w:rPr>
                <w:sz w:val="18"/>
              </w:rPr>
            </w:pPr>
          </w:p>
          <w:p w14:paraId="46C2C549" w14:textId="72F5096A" w:rsidR="00850DBB" w:rsidRPr="00850DBB" w:rsidRDefault="00850DBB" w:rsidP="00DB373F">
            <w:pPr>
              <w:pStyle w:val="TableParagraph"/>
              <w:ind w:left="106" w:right="122" w:firstLine="17"/>
              <w:jc w:val="both"/>
              <w:rPr>
                <w:sz w:val="18"/>
              </w:rPr>
            </w:pPr>
            <w:r w:rsidRPr="00850DBB">
              <w:rPr>
                <w:sz w:val="18"/>
              </w:rPr>
              <w:t>(a)</w:t>
            </w:r>
            <w:r w:rsidRPr="00850DBB">
              <w:rPr>
                <w:sz w:val="18"/>
              </w:rPr>
              <w:tab/>
              <w:t>použitia Dôverných informácií na iné účely ako na účely realizácie Diela a splnenie povinností podľa Z</w:t>
            </w:r>
            <w:r w:rsidR="009A0D45">
              <w:rPr>
                <w:sz w:val="18"/>
              </w:rPr>
              <w:t>MLUVY</w:t>
            </w:r>
            <w:r w:rsidRPr="00850DBB">
              <w:rPr>
                <w:sz w:val="18"/>
              </w:rPr>
              <w:t>, najmä na účely získania inej zákazky či pre potreby akýchkoľvek projektov tretích osôb,</w:t>
            </w:r>
          </w:p>
          <w:p w14:paraId="391768C5" w14:textId="30C471D0" w:rsidR="00850DBB" w:rsidRPr="00850DBB" w:rsidRDefault="00850DBB" w:rsidP="00DB373F">
            <w:pPr>
              <w:pStyle w:val="TableParagraph"/>
              <w:ind w:left="106" w:right="122" w:firstLine="17"/>
              <w:jc w:val="both"/>
              <w:rPr>
                <w:sz w:val="18"/>
              </w:rPr>
            </w:pPr>
            <w:r w:rsidRPr="00850DBB">
              <w:rPr>
                <w:sz w:val="18"/>
              </w:rPr>
              <w:t>(b)</w:t>
            </w:r>
            <w:r w:rsidRPr="00850DBB">
              <w:rPr>
                <w:sz w:val="18"/>
              </w:rPr>
              <w:tab/>
              <w:t xml:space="preserve">zverejnenia alebo iného poskytnutia Dôverných informácií akejkoľvek tretej osobe, okrem oprávnených osôb uvedených v článku </w:t>
            </w:r>
            <w:r>
              <w:rPr>
                <w:sz w:val="18"/>
              </w:rPr>
              <w:t>3.3.5.2</w:t>
            </w:r>
            <w:r w:rsidRPr="00850DBB">
              <w:rPr>
                <w:sz w:val="18"/>
              </w:rPr>
              <w:t xml:space="preserve"> </w:t>
            </w:r>
            <w:r w:rsidR="00DB373F">
              <w:rPr>
                <w:sz w:val="18"/>
              </w:rPr>
              <w:t>týchto Osobitných zmluvných podmienok (ďalej ako „Oprávnené osoby“)</w:t>
            </w:r>
            <w:r w:rsidRPr="00850DBB">
              <w:rPr>
                <w:sz w:val="18"/>
              </w:rPr>
              <w:t>, a</w:t>
            </w:r>
          </w:p>
          <w:p w14:paraId="521B32F2" w14:textId="77777777" w:rsidR="00850DBB" w:rsidRPr="00850DBB" w:rsidRDefault="00850DBB" w:rsidP="00DB373F">
            <w:pPr>
              <w:pStyle w:val="TableParagraph"/>
              <w:ind w:left="106" w:right="122" w:firstLine="17"/>
              <w:jc w:val="both"/>
              <w:rPr>
                <w:sz w:val="18"/>
              </w:rPr>
            </w:pPr>
            <w:r w:rsidRPr="00850DBB">
              <w:rPr>
                <w:sz w:val="18"/>
              </w:rPr>
              <w:t>(c)</w:t>
            </w:r>
            <w:r w:rsidRPr="00850DBB">
              <w:rPr>
                <w:sz w:val="18"/>
              </w:rPr>
              <w:tab/>
              <w:t>nakladania s Dôvernými informáciami inak ako v súlade s opatreniami potrebnými na ochranu Dôverných informácií, minimálne však porovnateľnými s opatreniami, aké dodržiavajú pri ochrane vlastných údajov podobnej povahy a dôležitosti (ktoré však nebudú v menšom rozsahu a kvalite, ako je rozumné a obvyklé).</w:t>
            </w:r>
          </w:p>
          <w:p w14:paraId="6ABF33A4" w14:textId="77777777" w:rsidR="00DB373F" w:rsidRDefault="00DB373F" w:rsidP="00DB373F">
            <w:pPr>
              <w:pStyle w:val="TableParagraph"/>
              <w:ind w:left="106" w:right="122" w:firstLine="17"/>
              <w:jc w:val="both"/>
              <w:rPr>
                <w:sz w:val="18"/>
              </w:rPr>
            </w:pPr>
          </w:p>
          <w:p w14:paraId="0C17D8E9" w14:textId="0B8BE66A" w:rsidR="00850DBB" w:rsidRPr="00850DBB" w:rsidRDefault="00850DBB" w:rsidP="00DB373F">
            <w:pPr>
              <w:pStyle w:val="TableParagraph"/>
              <w:ind w:left="106" w:right="122" w:firstLine="17"/>
              <w:jc w:val="both"/>
              <w:rPr>
                <w:sz w:val="18"/>
              </w:rPr>
            </w:pPr>
            <w:r w:rsidRPr="00850DBB">
              <w:rPr>
                <w:sz w:val="18"/>
              </w:rPr>
              <w:t xml:space="preserve">Záväzky podľa tohto </w:t>
            </w:r>
            <w:r w:rsidR="00DB373F">
              <w:rPr>
                <w:sz w:val="18"/>
              </w:rPr>
              <w:t>pod</w:t>
            </w:r>
            <w:r w:rsidRPr="00850DBB">
              <w:rPr>
                <w:sz w:val="18"/>
              </w:rPr>
              <w:t xml:space="preserve">článku </w:t>
            </w:r>
            <w:r w:rsidR="00DB373F">
              <w:rPr>
                <w:sz w:val="18"/>
              </w:rPr>
              <w:t xml:space="preserve">3.3.5.1 Osobitných zmluvných podmienok </w:t>
            </w:r>
            <w:r w:rsidRPr="00850DBB">
              <w:rPr>
                <w:sz w:val="18"/>
              </w:rPr>
              <w:t>sú časovo neobmedzené a pretrvajú aj v prípade ukončenia Z</w:t>
            </w:r>
            <w:r w:rsidR="009A0D45">
              <w:rPr>
                <w:sz w:val="18"/>
              </w:rPr>
              <w:t>MLUVY</w:t>
            </w:r>
            <w:r w:rsidRPr="00850DBB">
              <w:rPr>
                <w:sz w:val="18"/>
              </w:rPr>
              <w:t xml:space="preserve"> z akéhokoľvek dôvodu.</w:t>
            </w:r>
          </w:p>
          <w:p w14:paraId="76667B64" w14:textId="77777777" w:rsidR="00850DBB" w:rsidRDefault="00850DBB" w:rsidP="00DB373F">
            <w:pPr>
              <w:pStyle w:val="TableParagraph"/>
              <w:ind w:left="106" w:right="122" w:firstLine="17"/>
              <w:jc w:val="both"/>
              <w:rPr>
                <w:sz w:val="18"/>
              </w:rPr>
            </w:pPr>
          </w:p>
          <w:p w14:paraId="12D7D4D8" w14:textId="7784C0DB" w:rsidR="00DB373F" w:rsidRDefault="00DB373F" w:rsidP="00DB373F">
            <w:pPr>
              <w:pStyle w:val="TableParagraph"/>
              <w:ind w:left="106" w:right="122" w:firstLine="17"/>
              <w:jc w:val="both"/>
              <w:rPr>
                <w:sz w:val="18"/>
              </w:rPr>
            </w:pPr>
            <w:r>
              <w:rPr>
                <w:sz w:val="18"/>
              </w:rPr>
              <w:t xml:space="preserve">3.3.5.2 </w:t>
            </w:r>
            <w:r w:rsidR="00850DBB" w:rsidRPr="00850DBB">
              <w:rPr>
                <w:sz w:val="18"/>
              </w:rPr>
              <w:t xml:space="preserve">Príslušná Zmluvná strana môže poskytnúť Dôverné informácie osobám, ktoré sú v postavení osôb ovládajúcich </w:t>
            </w:r>
            <w:r w:rsidR="00383BE8">
              <w:rPr>
                <w:sz w:val="18"/>
              </w:rPr>
              <w:t xml:space="preserve">Dodávateľa </w:t>
            </w:r>
            <w:r w:rsidR="00850DBB" w:rsidRPr="00850DBB">
              <w:rPr>
                <w:sz w:val="18"/>
              </w:rPr>
              <w:t>alebo Objednávateľa, Subdodávateľom</w:t>
            </w:r>
            <w:r>
              <w:rPr>
                <w:sz w:val="18"/>
              </w:rPr>
              <w:t xml:space="preserve"> </w:t>
            </w:r>
            <w:r w:rsidR="00850DBB" w:rsidRPr="00850DBB">
              <w:rPr>
                <w:sz w:val="18"/>
              </w:rPr>
              <w:t>alebo iným osobám, s ktorými hodlajú vstúpiť alebo vstúpili do akéhokoľvek zmluvného vzťahu nevyhnutného pre účely plnenia Z</w:t>
            </w:r>
            <w:r w:rsidR="009A0D45">
              <w:rPr>
                <w:sz w:val="18"/>
              </w:rPr>
              <w:t>MLUVY</w:t>
            </w:r>
            <w:r w:rsidR="00850DBB" w:rsidRPr="00850DBB">
              <w:rPr>
                <w:sz w:val="18"/>
              </w:rPr>
              <w:t>.</w:t>
            </w:r>
          </w:p>
          <w:p w14:paraId="7D855FFA" w14:textId="77777777" w:rsidR="00DB373F" w:rsidRDefault="00DB373F" w:rsidP="00DB373F">
            <w:pPr>
              <w:pStyle w:val="TableParagraph"/>
              <w:ind w:left="106" w:right="122" w:firstLine="17"/>
              <w:jc w:val="both"/>
              <w:rPr>
                <w:sz w:val="18"/>
              </w:rPr>
            </w:pPr>
          </w:p>
          <w:p w14:paraId="033DE5DD" w14:textId="2AF277F8" w:rsidR="00850DBB" w:rsidRPr="00850DBB" w:rsidRDefault="00850DBB" w:rsidP="00DB373F">
            <w:pPr>
              <w:pStyle w:val="TableParagraph"/>
              <w:ind w:left="106" w:right="122" w:firstLine="17"/>
              <w:jc w:val="both"/>
              <w:rPr>
                <w:sz w:val="18"/>
              </w:rPr>
            </w:pPr>
            <w:r w:rsidRPr="00850DBB">
              <w:rPr>
                <w:sz w:val="18"/>
              </w:rPr>
              <w:t xml:space="preserve">V prípadoch uvedených v predchádzajúcej vete môže Zmluvná strana poskytnúť takéto Dôverné informácie, iba ak sa príslušná osoba písomne zaviaže s príslušnou Zmluvnou stranou v záujme oboch Zmluvných strán ochraňovať Dôverné informácie za rovnakých podmienok, aké sú uvedené v tomto </w:t>
            </w:r>
            <w:r w:rsidR="00DB373F">
              <w:rPr>
                <w:sz w:val="18"/>
              </w:rPr>
              <w:t>pod</w:t>
            </w:r>
            <w:r w:rsidRPr="00850DBB">
              <w:rPr>
                <w:sz w:val="18"/>
              </w:rPr>
              <w:t xml:space="preserve">článku </w:t>
            </w:r>
            <w:r w:rsidR="00DB373F">
              <w:rPr>
                <w:sz w:val="18"/>
              </w:rPr>
              <w:t>3.3.5 Osobitných zmluvných podmienok</w:t>
            </w:r>
            <w:r w:rsidRPr="00850DBB">
              <w:rPr>
                <w:sz w:val="18"/>
              </w:rPr>
              <w:t>.</w:t>
            </w:r>
          </w:p>
          <w:p w14:paraId="73F78098" w14:textId="77777777" w:rsidR="00DB373F" w:rsidRDefault="00DB373F" w:rsidP="00DB373F">
            <w:pPr>
              <w:pStyle w:val="TableParagraph"/>
              <w:ind w:left="106" w:right="122" w:firstLine="17"/>
              <w:jc w:val="both"/>
              <w:rPr>
                <w:sz w:val="18"/>
              </w:rPr>
            </w:pPr>
          </w:p>
          <w:p w14:paraId="78A7FF29" w14:textId="7F528439" w:rsidR="00850DBB" w:rsidRDefault="00850DBB" w:rsidP="00DB373F">
            <w:pPr>
              <w:pStyle w:val="TableParagraph"/>
              <w:ind w:left="106" w:right="122" w:firstLine="17"/>
              <w:jc w:val="both"/>
              <w:rPr>
                <w:sz w:val="18"/>
              </w:rPr>
            </w:pPr>
            <w:r w:rsidRPr="00850DBB">
              <w:rPr>
                <w:sz w:val="18"/>
              </w:rPr>
              <w:t xml:space="preserve">Príslušná Zmluvná strana môže poskytnúť Dôverné informácie svojim povereným zamestnancom, členom svojich vnútorných orgánov, ekonomickým, technickým, právnym a iným odborným poradcom, audítorom, ak je to nevyhnutné alebo potrebné pre plnenie Zmluvy alebo uplatňovanie jej práv podľa Zmluvy. Týmto osobám môžu byť Dôverné informácie poskytnuté len vtedy, ak budú písomne zaviazaní príslušnou Zmluvnou stranou udržiavať takú informáciu v tajnosti, ako by boli stranou Zmluvy, okrem osôb, ktorým je povinnosť mlčanlivosti uložená priamo z </w:t>
            </w:r>
            <w:r w:rsidR="00DB373F">
              <w:rPr>
                <w:sz w:val="18"/>
              </w:rPr>
              <w:t>p</w:t>
            </w:r>
            <w:r w:rsidRPr="00850DBB">
              <w:rPr>
                <w:sz w:val="18"/>
              </w:rPr>
              <w:t>rávneho predpisu.</w:t>
            </w:r>
          </w:p>
          <w:p w14:paraId="146F7490" w14:textId="77777777" w:rsidR="00DB373F" w:rsidRPr="00850DBB" w:rsidRDefault="00DB373F" w:rsidP="00DB373F">
            <w:pPr>
              <w:pStyle w:val="TableParagraph"/>
              <w:ind w:left="106" w:right="122" w:firstLine="17"/>
              <w:jc w:val="both"/>
              <w:rPr>
                <w:sz w:val="18"/>
              </w:rPr>
            </w:pPr>
          </w:p>
          <w:p w14:paraId="5FF4CAB8" w14:textId="37207673" w:rsidR="00850DBB" w:rsidRPr="00850DBB" w:rsidRDefault="00850DBB" w:rsidP="00DB373F">
            <w:pPr>
              <w:pStyle w:val="TableParagraph"/>
              <w:ind w:left="106" w:right="122" w:firstLine="17"/>
              <w:jc w:val="both"/>
              <w:rPr>
                <w:sz w:val="18"/>
              </w:rPr>
            </w:pPr>
            <w:r w:rsidRPr="00850DBB">
              <w:rPr>
                <w:sz w:val="18"/>
              </w:rPr>
              <w:t>Príslušná Zmluvná strana je oprávnená poskytnúť Dôverné informácie:</w:t>
            </w:r>
          </w:p>
          <w:p w14:paraId="4D11EB4E" w14:textId="7729430D" w:rsidR="00850DBB" w:rsidRPr="00850DBB" w:rsidRDefault="00850DBB" w:rsidP="00DB373F">
            <w:pPr>
              <w:pStyle w:val="TableParagraph"/>
              <w:ind w:left="106" w:right="122" w:firstLine="17"/>
              <w:jc w:val="both"/>
              <w:rPr>
                <w:sz w:val="18"/>
              </w:rPr>
            </w:pPr>
            <w:r w:rsidRPr="00850DBB">
              <w:rPr>
                <w:sz w:val="18"/>
              </w:rPr>
              <w:t>(a)</w:t>
            </w:r>
            <w:r w:rsidRPr="00850DBB">
              <w:rPr>
                <w:sz w:val="18"/>
              </w:rPr>
              <w:tab/>
              <w:t xml:space="preserve">príslušnému súdnemu, rozhodcovskému alebo inému orgánu v rámci akejkoľvek jurisdikcie v súvislosti s akýmkoľvek súdnym, rozhodcovským alebo iným konaním vzniknutým a </w:t>
            </w:r>
            <w:r w:rsidRPr="00850DBB">
              <w:rPr>
                <w:sz w:val="18"/>
              </w:rPr>
              <w:lastRenderedPageBreak/>
              <w:t xml:space="preserve">vedeným v súvislosti so vzťahmi medzi Zmluvnými stranami, a to v súlade s </w:t>
            </w:r>
            <w:r w:rsidR="00DB373F">
              <w:rPr>
                <w:sz w:val="18"/>
              </w:rPr>
              <w:t>p</w:t>
            </w:r>
            <w:r w:rsidRPr="00850DBB">
              <w:rPr>
                <w:sz w:val="18"/>
              </w:rPr>
              <w:t>rávnym predpisom, podľa ktorého je príslušná Zmluvná strana povinná konať, a/alebo</w:t>
            </w:r>
          </w:p>
          <w:p w14:paraId="437CEFD8" w14:textId="261BE709" w:rsidR="00850DBB" w:rsidRPr="00850DBB" w:rsidRDefault="00850DBB" w:rsidP="00DB373F">
            <w:pPr>
              <w:pStyle w:val="TableParagraph"/>
              <w:ind w:left="106" w:right="122" w:firstLine="17"/>
              <w:jc w:val="both"/>
              <w:rPr>
                <w:sz w:val="18"/>
              </w:rPr>
            </w:pPr>
            <w:r w:rsidRPr="00850DBB">
              <w:rPr>
                <w:sz w:val="18"/>
              </w:rPr>
              <w:t>(b)</w:t>
            </w:r>
            <w:r w:rsidRPr="00850DBB">
              <w:rPr>
                <w:sz w:val="18"/>
              </w:rPr>
              <w:tab/>
              <w:t xml:space="preserve">príslušnému orgánu verejnej moci v rámci akejkoľvek jurisdikcie, ktorý je oprávnený ich vyžadovať v súlade s príslušným </w:t>
            </w:r>
            <w:r w:rsidR="00DB373F">
              <w:rPr>
                <w:sz w:val="18"/>
              </w:rPr>
              <w:t>p</w:t>
            </w:r>
            <w:r w:rsidRPr="00850DBB">
              <w:rPr>
                <w:sz w:val="18"/>
              </w:rPr>
              <w:t>rávnym predpisom, podľa ktorého je príslušná Zmluvná strana povinná konať, pričom toto platí len za podmienky, že príslušná Zmluvná strana včas a vopred oznámi takúto povinnosť poskytnúť Dôverné informácie druhej Zmluvnej strane a na svoje náklady urobí všetky potrebné a rozumne vyžadované kroky na zabezpečenie potrebnej výnimky, príkazu, rozhodnutia alebo iného obdobného úkonu na zabránenie poskytnutia Dôverných informácií a ochranu Dôverných informácií, ak je takúto výnimku, príkaz, rozhodnutie alebo iný obdobný úkon možné získať.</w:t>
            </w:r>
          </w:p>
          <w:p w14:paraId="3AEFBEDF" w14:textId="77777777" w:rsidR="00DB373F" w:rsidRDefault="00DB373F" w:rsidP="00DB373F">
            <w:pPr>
              <w:pStyle w:val="TableParagraph"/>
              <w:ind w:left="106" w:right="122" w:firstLine="17"/>
              <w:jc w:val="both"/>
              <w:rPr>
                <w:sz w:val="18"/>
              </w:rPr>
            </w:pPr>
          </w:p>
          <w:p w14:paraId="22C21F6A" w14:textId="3BE6C546" w:rsidR="00850DBB" w:rsidRDefault="00850DBB" w:rsidP="00DB373F">
            <w:pPr>
              <w:pStyle w:val="TableParagraph"/>
              <w:ind w:left="106" w:right="122" w:firstLine="17"/>
              <w:jc w:val="both"/>
              <w:rPr>
                <w:sz w:val="18"/>
              </w:rPr>
            </w:pPr>
            <w:r w:rsidRPr="00850DBB">
              <w:rPr>
                <w:sz w:val="18"/>
              </w:rPr>
              <w:t xml:space="preserve">Príslušná Zmluvná strana môže poskytnúť Dôverné informácie inej osobe, ako je osoba uvedená v tomto </w:t>
            </w:r>
            <w:r w:rsidR="00DB373F">
              <w:rPr>
                <w:sz w:val="18"/>
              </w:rPr>
              <w:t>pod</w:t>
            </w:r>
            <w:r w:rsidRPr="00850DBB">
              <w:rPr>
                <w:sz w:val="18"/>
              </w:rPr>
              <w:t xml:space="preserve">článku </w:t>
            </w:r>
            <w:r w:rsidR="00DB373F">
              <w:rPr>
                <w:sz w:val="18"/>
              </w:rPr>
              <w:t xml:space="preserve">3.3.5.2 Osobitných zmluvných podmienok </w:t>
            </w:r>
            <w:r w:rsidRPr="00850DBB">
              <w:rPr>
                <w:sz w:val="18"/>
              </w:rPr>
              <w:t>iba (i) po predchádzajúcom písomnom súhlase druhej Zmluvnej strany s takýmto poskytnutím a (ii) po tom, čo takáto iná osoba, ktorej sa majú poskytnúť Dôverné informácie, uzavrela dohodu o ochrane Dôverných informácií s druhou Zmluvnou stranou.</w:t>
            </w:r>
          </w:p>
          <w:p w14:paraId="686CCA05" w14:textId="77777777" w:rsidR="00850DBB" w:rsidRPr="00850DBB" w:rsidRDefault="00850DBB" w:rsidP="00DB373F">
            <w:pPr>
              <w:pStyle w:val="TableParagraph"/>
              <w:ind w:left="106" w:right="122" w:firstLine="17"/>
              <w:jc w:val="both"/>
              <w:rPr>
                <w:sz w:val="18"/>
              </w:rPr>
            </w:pPr>
          </w:p>
        </w:tc>
      </w:tr>
      <w:tr w:rsidR="00AC0F9D" w14:paraId="04291C22" w14:textId="77777777">
        <w:trPr>
          <w:trHeight w:val="347"/>
        </w:trPr>
        <w:tc>
          <w:tcPr>
            <w:tcW w:w="1226" w:type="dxa"/>
          </w:tcPr>
          <w:p w14:paraId="7939639D" w14:textId="77777777" w:rsidR="00AC0F9D" w:rsidRDefault="00A62EA5">
            <w:pPr>
              <w:pStyle w:val="TableParagraph"/>
              <w:spacing w:before="114"/>
              <w:ind w:left="107"/>
              <w:rPr>
                <w:b/>
                <w:sz w:val="18"/>
              </w:rPr>
            </w:pPr>
            <w:r>
              <w:rPr>
                <w:b/>
                <w:sz w:val="18"/>
              </w:rPr>
              <w:lastRenderedPageBreak/>
              <w:t>3.4</w:t>
            </w:r>
          </w:p>
        </w:tc>
        <w:tc>
          <w:tcPr>
            <w:tcW w:w="1714" w:type="dxa"/>
          </w:tcPr>
          <w:p w14:paraId="29AF6F41" w14:textId="77777777" w:rsidR="00AC0F9D" w:rsidRDefault="00AC0F9D">
            <w:pPr>
              <w:pStyle w:val="TableParagraph"/>
              <w:rPr>
                <w:rFonts w:ascii="Times New Roman"/>
                <w:sz w:val="16"/>
              </w:rPr>
            </w:pPr>
          </w:p>
        </w:tc>
        <w:tc>
          <w:tcPr>
            <w:tcW w:w="1029" w:type="dxa"/>
          </w:tcPr>
          <w:p w14:paraId="4A4BD5C6" w14:textId="77777777" w:rsidR="00AC0F9D" w:rsidRDefault="00AC0F9D">
            <w:pPr>
              <w:pStyle w:val="TableParagraph"/>
              <w:rPr>
                <w:rFonts w:ascii="Times New Roman"/>
                <w:sz w:val="16"/>
              </w:rPr>
            </w:pPr>
          </w:p>
        </w:tc>
        <w:tc>
          <w:tcPr>
            <w:tcW w:w="5494" w:type="dxa"/>
          </w:tcPr>
          <w:p w14:paraId="5A54D981" w14:textId="77777777" w:rsidR="00AC0F9D" w:rsidRDefault="00AC0F9D">
            <w:pPr>
              <w:pStyle w:val="TableParagraph"/>
              <w:rPr>
                <w:rFonts w:ascii="Times New Roman"/>
                <w:sz w:val="16"/>
              </w:rPr>
            </w:pPr>
          </w:p>
        </w:tc>
      </w:tr>
      <w:tr w:rsidR="00AC0F9D" w14:paraId="27A002F2" w14:textId="77777777">
        <w:trPr>
          <w:trHeight w:val="347"/>
        </w:trPr>
        <w:tc>
          <w:tcPr>
            <w:tcW w:w="2940" w:type="dxa"/>
            <w:gridSpan w:val="2"/>
          </w:tcPr>
          <w:p w14:paraId="3828F7E7" w14:textId="77777777" w:rsidR="00AC0F9D" w:rsidRDefault="00A62EA5">
            <w:pPr>
              <w:pStyle w:val="TableParagraph"/>
              <w:spacing w:before="114"/>
              <w:ind w:left="107"/>
              <w:rPr>
                <w:b/>
                <w:sz w:val="18"/>
              </w:rPr>
            </w:pPr>
            <w:r>
              <w:rPr>
                <w:b/>
                <w:sz w:val="18"/>
              </w:rPr>
              <w:t>Majetok Klienta</w:t>
            </w:r>
          </w:p>
        </w:tc>
        <w:tc>
          <w:tcPr>
            <w:tcW w:w="1029" w:type="dxa"/>
          </w:tcPr>
          <w:p w14:paraId="16BB3190" w14:textId="77777777" w:rsidR="00AC0F9D" w:rsidRDefault="00AC0F9D">
            <w:pPr>
              <w:pStyle w:val="TableParagraph"/>
              <w:rPr>
                <w:rFonts w:ascii="Times New Roman"/>
                <w:sz w:val="16"/>
              </w:rPr>
            </w:pPr>
          </w:p>
        </w:tc>
        <w:tc>
          <w:tcPr>
            <w:tcW w:w="5494" w:type="dxa"/>
          </w:tcPr>
          <w:p w14:paraId="26691038" w14:textId="77777777" w:rsidR="00AC0F9D" w:rsidRDefault="00AC0F9D">
            <w:pPr>
              <w:pStyle w:val="TableParagraph"/>
              <w:rPr>
                <w:rFonts w:ascii="Times New Roman"/>
                <w:sz w:val="16"/>
              </w:rPr>
            </w:pPr>
          </w:p>
        </w:tc>
      </w:tr>
      <w:tr w:rsidR="00AC0F9D" w14:paraId="53F8E020" w14:textId="77777777">
        <w:trPr>
          <w:trHeight w:val="3933"/>
        </w:trPr>
        <w:tc>
          <w:tcPr>
            <w:tcW w:w="2940" w:type="dxa"/>
            <w:gridSpan w:val="2"/>
          </w:tcPr>
          <w:p w14:paraId="409DC625" w14:textId="77777777" w:rsidR="00AC0F9D" w:rsidRDefault="00AC0F9D">
            <w:pPr>
              <w:pStyle w:val="TableParagraph"/>
              <w:rPr>
                <w:rFonts w:ascii="Times New Roman"/>
                <w:sz w:val="16"/>
              </w:rPr>
            </w:pPr>
          </w:p>
        </w:tc>
        <w:tc>
          <w:tcPr>
            <w:tcW w:w="1029" w:type="dxa"/>
          </w:tcPr>
          <w:p w14:paraId="7FC7572C" w14:textId="77777777" w:rsidR="00AC0F9D" w:rsidRDefault="00A62EA5">
            <w:pPr>
              <w:pStyle w:val="TableParagraph"/>
              <w:spacing w:line="206" w:lineRule="exact"/>
              <w:ind w:left="108"/>
              <w:rPr>
                <w:sz w:val="18"/>
              </w:rPr>
            </w:pPr>
            <w:r>
              <w:rPr>
                <w:sz w:val="18"/>
              </w:rPr>
              <w:t>3.4.1</w:t>
            </w:r>
          </w:p>
        </w:tc>
        <w:tc>
          <w:tcPr>
            <w:tcW w:w="5494" w:type="dxa"/>
          </w:tcPr>
          <w:p w14:paraId="1D683C1B" w14:textId="77777777" w:rsidR="00AC0F9D" w:rsidRDefault="00A62EA5">
            <w:pPr>
              <w:pStyle w:val="TableParagraph"/>
              <w:spacing w:line="206" w:lineRule="exact"/>
              <w:ind w:left="108"/>
              <w:jc w:val="both"/>
              <w:rPr>
                <w:sz w:val="18"/>
              </w:rPr>
            </w:pPr>
            <w:r>
              <w:rPr>
                <w:sz w:val="18"/>
              </w:rPr>
              <w:t>Na konci podčlánku 3.4.1 vložte nasledujúci text:</w:t>
            </w:r>
          </w:p>
          <w:p w14:paraId="42D69ADF" w14:textId="77777777" w:rsidR="00AC0F9D" w:rsidRDefault="00AC0F9D">
            <w:pPr>
              <w:pStyle w:val="TableParagraph"/>
              <w:spacing w:before="10"/>
              <w:rPr>
                <w:b/>
                <w:sz w:val="17"/>
              </w:rPr>
            </w:pPr>
          </w:p>
          <w:p w14:paraId="3E00264B" w14:textId="77777777" w:rsidR="00AC0F9D" w:rsidRDefault="00A62EA5">
            <w:pPr>
              <w:pStyle w:val="TableParagraph"/>
              <w:ind w:left="108" w:right="95"/>
              <w:jc w:val="both"/>
              <w:rPr>
                <w:sz w:val="18"/>
              </w:rPr>
            </w:pPr>
            <w:r>
              <w:rPr>
                <w:sz w:val="18"/>
              </w:rPr>
              <w:t>„Dodávateľ je povinný až do ukončenia svojej činnosti dokumenty poskytnuté Objednávateľom riadne uchovávať, rovnako ako aj doklady, ktoré má podľa ZMLUVY odovzdať Objednávateľovi. Dodávateľ je zodpovedný za ich prípadnú stratu, či znehodnotenie a je povinný zaplatiť vzniknutú škodu alebo na svoje náklady ich nahradiť novými v originály alebo duplikátoch, riadne overenými príslušnými úradmi. Tieto dokumenty musia byť vrátené Objednávateľovi pri ukončení Služieb alebo predčasnom ukončení</w:t>
            </w:r>
            <w:r>
              <w:rPr>
                <w:spacing w:val="-1"/>
                <w:sz w:val="18"/>
              </w:rPr>
              <w:t xml:space="preserve"> </w:t>
            </w:r>
            <w:r>
              <w:rPr>
                <w:sz w:val="18"/>
              </w:rPr>
              <w:t>Služieb.</w:t>
            </w:r>
          </w:p>
          <w:p w14:paraId="26C9D773" w14:textId="77777777" w:rsidR="00AC0F9D" w:rsidRDefault="00AC0F9D">
            <w:pPr>
              <w:pStyle w:val="TableParagraph"/>
              <w:spacing w:before="2"/>
              <w:rPr>
                <w:b/>
                <w:sz w:val="18"/>
              </w:rPr>
            </w:pPr>
          </w:p>
          <w:p w14:paraId="4BD5610C" w14:textId="6155B9AC" w:rsidR="00AC0F9D" w:rsidRDefault="00A62EA5" w:rsidP="00B139AB">
            <w:pPr>
              <w:pStyle w:val="TableParagraph"/>
              <w:ind w:left="108" w:right="88"/>
              <w:jc w:val="both"/>
              <w:rPr>
                <w:sz w:val="18"/>
              </w:rPr>
            </w:pPr>
            <w:r>
              <w:rPr>
                <w:sz w:val="18"/>
              </w:rPr>
              <w:t>Dodávateľ je povinný pred predložením Záverečnej správy STD odovzdať originály všetkej dokumentácie,</w:t>
            </w:r>
            <w:r w:rsidR="00B139AB">
              <w:rPr>
                <w:sz w:val="18"/>
              </w:rPr>
              <w:t xml:space="preserve"> </w:t>
            </w:r>
            <w:r>
              <w:rPr>
                <w:sz w:val="18"/>
              </w:rPr>
              <w:t>dokumentov  a ostatných písomností Objednávateľovi (HIS), ktorý ich prevzatie písomne potvrdí. Odovzdanie originálov všetkej dokumentácie, dokumentov a ostatných písomností je podmienkou</w:t>
            </w:r>
            <w:r>
              <w:rPr>
                <w:spacing w:val="5"/>
                <w:sz w:val="18"/>
              </w:rPr>
              <w:t xml:space="preserve"> </w:t>
            </w:r>
            <w:r>
              <w:rPr>
                <w:sz w:val="18"/>
              </w:rPr>
              <w:t>schválenia</w:t>
            </w:r>
            <w:r w:rsidR="00B139AB">
              <w:rPr>
                <w:sz w:val="18"/>
              </w:rPr>
              <w:t xml:space="preserve"> </w:t>
            </w:r>
            <w:r>
              <w:rPr>
                <w:sz w:val="18"/>
              </w:rPr>
              <w:t xml:space="preserve">Záverečnej </w:t>
            </w:r>
            <w:r w:rsidR="00B139AB">
              <w:rPr>
                <w:sz w:val="18"/>
              </w:rPr>
              <w:t>f</w:t>
            </w:r>
            <w:r>
              <w:rPr>
                <w:sz w:val="18"/>
              </w:rPr>
              <w:t>aktúry Dodávateľa (podčl.</w:t>
            </w:r>
            <w:r w:rsidR="00B139AB">
              <w:rPr>
                <w:sz w:val="18"/>
              </w:rPr>
              <w:t xml:space="preserve"> </w:t>
            </w:r>
            <w:r>
              <w:rPr>
                <w:sz w:val="18"/>
              </w:rPr>
              <w:t>3.10 (Záznamy  a dokumenty) Zmluvných podmienok</w:t>
            </w:r>
            <w:r>
              <w:rPr>
                <w:spacing w:val="-4"/>
                <w:sz w:val="18"/>
              </w:rPr>
              <w:t xml:space="preserve"> </w:t>
            </w:r>
            <w:r>
              <w:rPr>
                <w:sz w:val="18"/>
              </w:rPr>
              <w:t>ZMLUVY).“</w:t>
            </w:r>
          </w:p>
        </w:tc>
      </w:tr>
      <w:tr w:rsidR="00AC0F9D" w14:paraId="28E9080F" w14:textId="77777777">
        <w:trPr>
          <w:trHeight w:val="227"/>
        </w:trPr>
        <w:tc>
          <w:tcPr>
            <w:tcW w:w="1226" w:type="dxa"/>
          </w:tcPr>
          <w:p w14:paraId="0DBB1281" w14:textId="77777777" w:rsidR="00AC0F9D" w:rsidRDefault="00AC0F9D">
            <w:pPr>
              <w:pStyle w:val="TableParagraph"/>
              <w:rPr>
                <w:rFonts w:ascii="Times New Roman"/>
                <w:sz w:val="16"/>
              </w:rPr>
            </w:pPr>
          </w:p>
        </w:tc>
        <w:tc>
          <w:tcPr>
            <w:tcW w:w="1714" w:type="dxa"/>
          </w:tcPr>
          <w:p w14:paraId="5CC1A166" w14:textId="77777777" w:rsidR="00AC0F9D" w:rsidRDefault="00AC0F9D">
            <w:pPr>
              <w:pStyle w:val="TableParagraph"/>
              <w:rPr>
                <w:rFonts w:ascii="Times New Roman"/>
                <w:sz w:val="16"/>
              </w:rPr>
            </w:pPr>
          </w:p>
        </w:tc>
        <w:tc>
          <w:tcPr>
            <w:tcW w:w="1029" w:type="dxa"/>
          </w:tcPr>
          <w:p w14:paraId="0B59AB49" w14:textId="77777777" w:rsidR="00AC0F9D" w:rsidRDefault="00AC0F9D">
            <w:pPr>
              <w:pStyle w:val="TableParagraph"/>
              <w:rPr>
                <w:rFonts w:ascii="Times New Roman"/>
                <w:sz w:val="16"/>
              </w:rPr>
            </w:pPr>
          </w:p>
        </w:tc>
        <w:tc>
          <w:tcPr>
            <w:tcW w:w="5494" w:type="dxa"/>
          </w:tcPr>
          <w:p w14:paraId="0A0CD236" w14:textId="77777777" w:rsidR="00AC0F9D" w:rsidRDefault="00AC0F9D">
            <w:pPr>
              <w:pStyle w:val="TableParagraph"/>
              <w:rPr>
                <w:rFonts w:ascii="Times New Roman"/>
                <w:sz w:val="16"/>
              </w:rPr>
            </w:pPr>
          </w:p>
        </w:tc>
      </w:tr>
      <w:tr w:rsidR="00AC0F9D" w14:paraId="2170A282" w14:textId="77777777">
        <w:trPr>
          <w:trHeight w:val="378"/>
        </w:trPr>
        <w:tc>
          <w:tcPr>
            <w:tcW w:w="1226" w:type="dxa"/>
          </w:tcPr>
          <w:p w14:paraId="0EE6E1E6" w14:textId="77777777" w:rsidR="00AC0F9D" w:rsidRDefault="00A62EA5">
            <w:pPr>
              <w:pStyle w:val="TableParagraph"/>
              <w:spacing w:line="201" w:lineRule="exact"/>
              <w:ind w:left="107"/>
              <w:rPr>
                <w:b/>
                <w:sz w:val="18"/>
              </w:rPr>
            </w:pPr>
            <w:r>
              <w:rPr>
                <w:b/>
                <w:sz w:val="18"/>
              </w:rPr>
              <w:t>3.5</w:t>
            </w:r>
          </w:p>
        </w:tc>
        <w:tc>
          <w:tcPr>
            <w:tcW w:w="1714" w:type="dxa"/>
          </w:tcPr>
          <w:p w14:paraId="4A74DBBE" w14:textId="77777777" w:rsidR="00AC0F9D" w:rsidRDefault="00AC0F9D">
            <w:pPr>
              <w:pStyle w:val="TableParagraph"/>
              <w:rPr>
                <w:rFonts w:ascii="Times New Roman"/>
                <w:sz w:val="16"/>
              </w:rPr>
            </w:pPr>
          </w:p>
        </w:tc>
        <w:tc>
          <w:tcPr>
            <w:tcW w:w="1029" w:type="dxa"/>
          </w:tcPr>
          <w:p w14:paraId="001EE1CB" w14:textId="77777777" w:rsidR="00AC0F9D" w:rsidRDefault="00AC0F9D">
            <w:pPr>
              <w:pStyle w:val="TableParagraph"/>
              <w:rPr>
                <w:rFonts w:ascii="Times New Roman"/>
                <w:sz w:val="16"/>
              </w:rPr>
            </w:pPr>
          </w:p>
        </w:tc>
        <w:tc>
          <w:tcPr>
            <w:tcW w:w="5494" w:type="dxa"/>
          </w:tcPr>
          <w:p w14:paraId="3BC8CD16" w14:textId="77777777" w:rsidR="00AC0F9D" w:rsidRDefault="00AC0F9D">
            <w:pPr>
              <w:pStyle w:val="TableParagraph"/>
              <w:rPr>
                <w:rFonts w:ascii="Times New Roman"/>
                <w:sz w:val="16"/>
              </w:rPr>
            </w:pPr>
          </w:p>
        </w:tc>
      </w:tr>
      <w:tr w:rsidR="00AC0F9D" w14:paraId="3858CD59" w14:textId="77777777">
        <w:trPr>
          <w:trHeight w:val="381"/>
        </w:trPr>
        <w:tc>
          <w:tcPr>
            <w:tcW w:w="2940" w:type="dxa"/>
            <w:gridSpan w:val="2"/>
          </w:tcPr>
          <w:p w14:paraId="79170B19" w14:textId="77777777" w:rsidR="00AC0F9D" w:rsidRDefault="00A62EA5">
            <w:pPr>
              <w:pStyle w:val="TableParagraph"/>
              <w:spacing w:line="201" w:lineRule="exact"/>
              <w:ind w:left="107"/>
              <w:rPr>
                <w:b/>
                <w:sz w:val="18"/>
              </w:rPr>
            </w:pPr>
            <w:r>
              <w:rPr>
                <w:b/>
                <w:sz w:val="18"/>
              </w:rPr>
              <w:t>Zabezpečenie personálu</w:t>
            </w:r>
          </w:p>
        </w:tc>
        <w:tc>
          <w:tcPr>
            <w:tcW w:w="1029" w:type="dxa"/>
          </w:tcPr>
          <w:p w14:paraId="0411AEEE" w14:textId="77777777" w:rsidR="00AC0F9D" w:rsidRDefault="00AC0F9D">
            <w:pPr>
              <w:pStyle w:val="TableParagraph"/>
              <w:rPr>
                <w:rFonts w:ascii="Times New Roman"/>
                <w:sz w:val="16"/>
              </w:rPr>
            </w:pPr>
          </w:p>
        </w:tc>
        <w:tc>
          <w:tcPr>
            <w:tcW w:w="5494" w:type="dxa"/>
          </w:tcPr>
          <w:p w14:paraId="357082DB" w14:textId="77777777" w:rsidR="00AC0F9D" w:rsidRDefault="00AC0F9D">
            <w:pPr>
              <w:pStyle w:val="TableParagraph"/>
              <w:rPr>
                <w:rFonts w:ascii="Times New Roman"/>
                <w:sz w:val="16"/>
              </w:rPr>
            </w:pPr>
          </w:p>
        </w:tc>
      </w:tr>
      <w:tr w:rsidR="00AC0F9D" w14:paraId="7EEFAA31" w14:textId="77777777">
        <w:trPr>
          <w:trHeight w:val="7037"/>
        </w:trPr>
        <w:tc>
          <w:tcPr>
            <w:tcW w:w="2940" w:type="dxa"/>
            <w:gridSpan w:val="2"/>
          </w:tcPr>
          <w:p w14:paraId="41CA953E" w14:textId="77777777" w:rsidR="00AC0F9D" w:rsidRDefault="00AC0F9D">
            <w:pPr>
              <w:pStyle w:val="TableParagraph"/>
              <w:rPr>
                <w:rFonts w:ascii="Times New Roman"/>
                <w:sz w:val="16"/>
              </w:rPr>
            </w:pPr>
          </w:p>
        </w:tc>
        <w:tc>
          <w:tcPr>
            <w:tcW w:w="1029" w:type="dxa"/>
          </w:tcPr>
          <w:p w14:paraId="13CC310F" w14:textId="77777777" w:rsidR="00AC0F9D" w:rsidRDefault="00A62EA5">
            <w:pPr>
              <w:pStyle w:val="TableParagraph"/>
              <w:spacing w:line="206" w:lineRule="exact"/>
              <w:ind w:left="108"/>
              <w:rPr>
                <w:sz w:val="18"/>
              </w:rPr>
            </w:pPr>
            <w:r>
              <w:rPr>
                <w:sz w:val="18"/>
              </w:rPr>
              <w:t>3.5.1</w:t>
            </w:r>
          </w:p>
        </w:tc>
        <w:tc>
          <w:tcPr>
            <w:tcW w:w="5494" w:type="dxa"/>
          </w:tcPr>
          <w:p w14:paraId="1B82D582" w14:textId="77777777" w:rsidR="00AC0F9D" w:rsidRDefault="00A62EA5">
            <w:pPr>
              <w:pStyle w:val="TableParagraph"/>
              <w:ind w:left="108" w:right="91"/>
              <w:jc w:val="both"/>
              <w:rPr>
                <w:sz w:val="18"/>
              </w:rPr>
            </w:pPr>
            <w:r>
              <w:rPr>
                <w:sz w:val="18"/>
              </w:rPr>
              <w:t>Pôvodný text podčlánku 3.5.1 odstráňte a nahraďte ho nasledujúcim textom:</w:t>
            </w:r>
          </w:p>
          <w:p w14:paraId="05459387" w14:textId="77777777" w:rsidR="00AC0F9D" w:rsidRDefault="00AC0F9D">
            <w:pPr>
              <w:pStyle w:val="TableParagraph"/>
              <w:spacing w:before="9"/>
              <w:rPr>
                <w:b/>
                <w:sz w:val="17"/>
              </w:rPr>
            </w:pPr>
          </w:p>
          <w:p w14:paraId="59395777" w14:textId="77777777" w:rsidR="00AC0F9D" w:rsidRDefault="00A62EA5">
            <w:pPr>
              <w:pStyle w:val="TableParagraph"/>
              <w:ind w:left="108" w:right="90"/>
              <w:jc w:val="both"/>
              <w:rPr>
                <w:sz w:val="18"/>
              </w:rPr>
            </w:pPr>
            <w:r>
              <w:rPr>
                <w:sz w:val="18"/>
              </w:rPr>
              <w:t>„Personál Dodávateľa sa skladá z odborníkov Dodávateľa (čl.. 6.1 Odborníci Dodávateľa) a z Podporného personálu (čl. 6.7 Podporný personál) Prílohy č.1 Zmluvných podmienok ZMLUVY: Rozsah Služieb - Opis predmetu zákazky.</w:t>
            </w:r>
          </w:p>
          <w:p w14:paraId="07DD5DA1" w14:textId="77777777" w:rsidR="00AC0F9D" w:rsidRDefault="00AC0F9D">
            <w:pPr>
              <w:pStyle w:val="TableParagraph"/>
              <w:spacing w:before="2"/>
              <w:rPr>
                <w:b/>
                <w:sz w:val="18"/>
              </w:rPr>
            </w:pPr>
          </w:p>
          <w:p w14:paraId="525DA475" w14:textId="5C964F8B" w:rsidR="00AC0F9D" w:rsidRDefault="00A62EA5">
            <w:pPr>
              <w:pStyle w:val="TableParagraph"/>
              <w:ind w:left="108" w:right="90"/>
              <w:jc w:val="both"/>
              <w:rPr>
                <w:sz w:val="18"/>
              </w:rPr>
            </w:pPr>
            <w:r>
              <w:rPr>
                <w:sz w:val="18"/>
              </w:rPr>
              <w:t>Personál Dodávateľa (Odborníci Dodávateľa - čl.. 6.1 (Odborníci Dodávateľa) Prílohy č.1 Zmluvných podmienok ZMLUVY: Rozsah Služieb - Opis predmetu zákazky), ktorých</w:t>
            </w:r>
            <w:r w:rsidR="00B139AB">
              <w:rPr>
                <w:sz w:val="18"/>
              </w:rPr>
              <w:t xml:space="preserve"> </w:t>
            </w:r>
            <w:r>
              <w:rPr>
                <w:sz w:val="18"/>
              </w:rPr>
              <w:t>zabezpečuje</w:t>
            </w:r>
            <w:r w:rsidR="00B139AB">
              <w:rPr>
                <w:sz w:val="18"/>
              </w:rPr>
              <w:t xml:space="preserve"> </w:t>
            </w:r>
            <w:r>
              <w:rPr>
                <w:sz w:val="18"/>
              </w:rPr>
              <w:t>a navrhuje Dodávateľ k poskytovaniu Služieb (a akékoľvek budúce výmeny, ktoré môžu byť potrebné a budú súlade s ustanoveniami tejto ZMLUVY podliehať súhlasu Objednávateľa), musí byť spôsobilý pre poskytovanie daných Služieb v súlade s požiadavkami</w:t>
            </w:r>
            <w:r>
              <w:rPr>
                <w:spacing w:val="1"/>
                <w:sz w:val="18"/>
              </w:rPr>
              <w:t xml:space="preserve"> </w:t>
            </w:r>
            <w:r>
              <w:rPr>
                <w:sz w:val="18"/>
              </w:rPr>
              <w:t>ZMLUVY.</w:t>
            </w:r>
          </w:p>
          <w:p w14:paraId="6D7AF478" w14:textId="77777777" w:rsidR="00AC0F9D" w:rsidRDefault="00AC0F9D">
            <w:pPr>
              <w:pStyle w:val="TableParagraph"/>
              <w:spacing w:before="11"/>
              <w:rPr>
                <w:b/>
                <w:sz w:val="17"/>
              </w:rPr>
            </w:pPr>
          </w:p>
          <w:p w14:paraId="210182E0" w14:textId="18EFE60C" w:rsidR="00AC0F9D" w:rsidRDefault="00A62EA5">
            <w:pPr>
              <w:pStyle w:val="TableParagraph"/>
              <w:ind w:left="108" w:right="95"/>
              <w:jc w:val="both"/>
              <w:rPr>
                <w:sz w:val="18"/>
              </w:rPr>
            </w:pPr>
            <w:r>
              <w:rPr>
                <w:sz w:val="18"/>
              </w:rPr>
              <w:t>Pokiaľ bola pre odborníkov v súťažných podkladoch stanovená odborná spôsobilosť alebo boli na odborníkov stanovené iné podmienky, musia daní odborníci vykonávajúci svoju činnosť v danej odbornosti tieto podmienky spĺňať a touto odbornou spôsobilosťou disponovať po celú dobu plnenia</w:t>
            </w:r>
            <w:r>
              <w:rPr>
                <w:spacing w:val="-13"/>
                <w:sz w:val="18"/>
              </w:rPr>
              <w:t xml:space="preserve"> </w:t>
            </w:r>
            <w:r>
              <w:rPr>
                <w:sz w:val="18"/>
              </w:rPr>
              <w:t>ZMLUVY.</w:t>
            </w:r>
          </w:p>
          <w:p w14:paraId="520698C6" w14:textId="77777777" w:rsidR="00AC0F9D" w:rsidRDefault="00AC0F9D">
            <w:pPr>
              <w:pStyle w:val="TableParagraph"/>
              <w:spacing w:before="11"/>
              <w:rPr>
                <w:b/>
                <w:sz w:val="17"/>
              </w:rPr>
            </w:pPr>
          </w:p>
          <w:p w14:paraId="7A663634" w14:textId="7821A4AD" w:rsidR="00AC0F9D" w:rsidRDefault="00A62EA5" w:rsidP="00B139AB">
            <w:pPr>
              <w:pStyle w:val="TableParagraph"/>
              <w:ind w:left="108"/>
              <w:jc w:val="both"/>
              <w:rPr>
                <w:sz w:val="18"/>
              </w:rPr>
            </w:pPr>
            <w:r>
              <w:rPr>
                <w:sz w:val="18"/>
              </w:rPr>
              <w:t>Poverením koordinátora bezpečnosti (vzor Poverenia - Príloha č.</w:t>
            </w:r>
            <w:r w:rsidR="00B139AB">
              <w:rPr>
                <w:sz w:val="18"/>
              </w:rPr>
              <w:t xml:space="preserve"> </w:t>
            </w:r>
            <w:r>
              <w:rPr>
                <w:sz w:val="18"/>
              </w:rPr>
              <w:t>3 bodu 16. Zmluvných dojednaní Časti 1 Zväzku 2 súťažných podkladov zo strany Objednávateľa podľa ust. §</w:t>
            </w:r>
            <w:r w:rsidR="004C7EBF">
              <w:rPr>
                <w:sz w:val="18"/>
              </w:rPr>
              <w:t xml:space="preserve"> </w:t>
            </w:r>
            <w:r>
              <w:rPr>
                <w:sz w:val="18"/>
              </w:rPr>
              <w:t xml:space="preserve">3 ods. 1 nariadenia vlády č. 396/2006 Z.z. nie je dotknutá zodpovednosť Dodávateľa za výkon činnosti koordinátora bezpečnosti (Nekľúčový odborník č. </w:t>
            </w:r>
            <w:r w:rsidR="00B139AB">
              <w:rPr>
                <w:sz w:val="18"/>
              </w:rPr>
              <w:t>1</w:t>
            </w:r>
            <w:r w:rsidR="005F4148">
              <w:rPr>
                <w:sz w:val="18"/>
              </w:rPr>
              <w:t>5</w:t>
            </w:r>
            <w:r>
              <w:rPr>
                <w:sz w:val="18"/>
              </w:rPr>
              <w:t xml:space="preserve"> (koordinátor bezpečnosti)) v plnom rozsahu výkonu činností koordinátora bezpečnosti podľa ustanovení tejto ZMLUVY.“</w:t>
            </w:r>
          </w:p>
          <w:p w14:paraId="3E3A6C04" w14:textId="77777777" w:rsidR="00AC0F9D" w:rsidRDefault="00AC0F9D">
            <w:pPr>
              <w:pStyle w:val="TableParagraph"/>
              <w:spacing w:before="3"/>
              <w:rPr>
                <w:b/>
                <w:sz w:val="18"/>
              </w:rPr>
            </w:pPr>
          </w:p>
          <w:p w14:paraId="624EAA7F" w14:textId="77777777" w:rsidR="00AC0F9D" w:rsidRDefault="00A62EA5">
            <w:pPr>
              <w:pStyle w:val="TableParagraph"/>
              <w:spacing w:before="1" w:line="206" w:lineRule="exact"/>
              <w:ind w:left="108" w:right="92"/>
              <w:jc w:val="both"/>
              <w:rPr>
                <w:sz w:val="18"/>
              </w:rPr>
            </w:pPr>
            <w:r>
              <w:rPr>
                <w:sz w:val="18"/>
              </w:rPr>
              <w:t>Ďalšie podrobnosti podmienok a požiadaviek na Zabezpečenie personálu Dodávateľa sú uvedené v článku 3 (Konzultant) a jeho</w:t>
            </w:r>
          </w:p>
        </w:tc>
      </w:tr>
    </w:tbl>
    <w:p w14:paraId="4B6114C2" w14:textId="77777777" w:rsidR="00AC0F9D" w:rsidRDefault="00AC0F9D">
      <w:pPr>
        <w:spacing w:line="206" w:lineRule="exact"/>
        <w:jc w:val="both"/>
        <w:rPr>
          <w:sz w:val="18"/>
        </w:rPr>
        <w:sectPr w:rsidR="00AC0F9D">
          <w:pgSz w:w="11910" w:h="16840"/>
          <w:pgMar w:top="1240" w:right="800" w:bottom="900" w:left="1160" w:header="711" w:footer="707" w:gutter="0"/>
          <w:cols w:space="708"/>
        </w:sectPr>
      </w:pPr>
    </w:p>
    <w:p w14:paraId="66663329"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1"/>
        <w:gridCol w:w="1030"/>
        <w:gridCol w:w="5495"/>
      </w:tblGrid>
      <w:tr w:rsidR="00AC0F9D" w14:paraId="1DB52FB9" w14:textId="77777777">
        <w:trPr>
          <w:trHeight w:val="619"/>
        </w:trPr>
        <w:tc>
          <w:tcPr>
            <w:tcW w:w="2941" w:type="dxa"/>
          </w:tcPr>
          <w:p w14:paraId="79C5A02E" w14:textId="77777777" w:rsidR="00AC0F9D" w:rsidRDefault="00AC0F9D">
            <w:pPr>
              <w:pStyle w:val="TableParagraph"/>
              <w:rPr>
                <w:rFonts w:ascii="Times New Roman"/>
                <w:sz w:val="16"/>
              </w:rPr>
            </w:pPr>
          </w:p>
        </w:tc>
        <w:tc>
          <w:tcPr>
            <w:tcW w:w="1030" w:type="dxa"/>
          </w:tcPr>
          <w:p w14:paraId="2D9F0151" w14:textId="77777777" w:rsidR="00AC0F9D" w:rsidRDefault="00AC0F9D">
            <w:pPr>
              <w:pStyle w:val="TableParagraph"/>
              <w:rPr>
                <w:rFonts w:ascii="Times New Roman"/>
                <w:sz w:val="16"/>
              </w:rPr>
            </w:pPr>
          </w:p>
        </w:tc>
        <w:tc>
          <w:tcPr>
            <w:tcW w:w="5495" w:type="dxa"/>
          </w:tcPr>
          <w:p w14:paraId="48025CF6" w14:textId="77777777" w:rsidR="00AC0F9D" w:rsidRDefault="00A62EA5">
            <w:pPr>
              <w:pStyle w:val="TableParagraph"/>
              <w:spacing w:before="3" w:line="206" w:lineRule="exact"/>
              <w:ind w:left="106" w:right="94"/>
              <w:jc w:val="both"/>
              <w:rPr>
                <w:sz w:val="18"/>
              </w:rPr>
            </w:pPr>
            <w:proofErr w:type="spellStart"/>
            <w:r>
              <w:rPr>
                <w:sz w:val="18"/>
              </w:rPr>
              <w:t>podčlánkoch</w:t>
            </w:r>
            <w:proofErr w:type="spellEnd"/>
            <w:r>
              <w:rPr>
                <w:sz w:val="18"/>
              </w:rPr>
              <w:t>, týchto Zmluvných podmienok ZMLUVY a v článku 6 (Požiadavky) Prílohy č. 1 Zmluvných podmienok ZMLUVY: Rozsah Služieb - Opis predmetu zákazky.“</w:t>
            </w:r>
          </w:p>
        </w:tc>
      </w:tr>
      <w:tr w:rsidR="00AC0F9D" w14:paraId="0E6CDE98" w14:textId="77777777">
        <w:trPr>
          <w:trHeight w:val="225"/>
        </w:trPr>
        <w:tc>
          <w:tcPr>
            <w:tcW w:w="2941" w:type="dxa"/>
          </w:tcPr>
          <w:p w14:paraId="4AF48454" w14:textId="77777777" w:rsidR="00AC0F9D" w:rsidRDefault="00AC0F9D">
            <w:pPr>
              <w:pStyle w:val="TableParagraph"/>
              <w:rPr>
                <w:rFonts w:ascii="Times New Roman"/>
                <w:sz w:val="16"/>
              </w:rPr>
            </w:pPr>
          </w:p>
        </w:tc>
        <w:tc>
          <w:tcPr>
            <w:tcW w:w="1030" w:type="dxa"/>
          </w:tcPr>
          <w:p w14:paraId="2185663B" w14:textId="77777777" w:rsidR="00AC0F9D" w:rsidRDefault="00AC0F9D">
            <w:pPr>
              <w:pStyle w:val="TableParagraph"/>
              <w:rPr>
                <w:rFonts w:ascii="Times New Roman"/>
                <w:sz w:val="16"/>
              </w:rPr>
            </w:pPr>
          </w:p>
        </w:tc>
        <w:tc>
          <w:tcPr>
            <w:tcW w:w="5495" w:type="dxa"/>
          </w:tcPr>
          <w:p w14:paraId="15AFA580" w14:textId="77777777" w:rsidR="00AC0F9D" w:rsidRDefault="00AC0F9D">
            <w:pPr>
              <w:pStyle w:val="TableParagraph"/>
              <w:rPr>
                <w:rFonts w:ascii="Times New Roman"/>
                <w:sz w:val="16"/>
              </w:rPr>
            </w:pPr>
          </w:p>
        </w:tc>
      </w:tr>
      <w:tr w:rsidR="00AC0F9D" w14:paraId="1A95372D" w14:textId="77777777">
        <w:trPr>
          <w:trHeight w:val="1242"/>
        </w:trPr>
        <w:tc>
          <w:tcPr>
            <w:tcW w:w="2941" w:type="dxa"/>
          </w:tcPr>
          <w:p w14:paraId="01A41E73" w14:textId="77777777" w:rsidR="00AC0F9D" w:rsidRDefault="00AC0F9D">
            <w:pPr>
              <w:pStyle w:val="TableParagraph"/>
              <w:rPr>
                <w:rFonts w:ascii="Times New Roman"/>
                <w:sz w:val="16"/>
              </w:rPr>
            </w:pPr>
          </w:p>
        </w:tc>
        <w:tc>
          <w:tcPr>
            <w:tcW w:w="1030" w:type="dxa"/>
          </w:tcPr>
          <w:p w14:paraId="1030E238" w14:textId="77777777" w:rsidR="00AC0F9D" w:rsidRDefault="00A62EA5">
            <w:pPr>
              <w:pStyle w:val="TableParagraph"/>
              <w:spacing w:before="1"/>
              <w:ind w:left="107"/>
              <w:rPr>
                <w:sz w:val="18"/>
              </w:rPr>
            </w:pPr>
            <w:r>
              <w:rPr>
                <w:sz w:val="18"/>
              </w:rPr>
              <w:t>3.5.1.1</w:t>
            </w:r>
          </w:p>
        </w:tc>
        <w:tc>
          <w:tcPr>
            <w:tcW w:w="5495" w:type="dxa"/>
          </w:tcPr>
          <w:p w14:paraId="3E6339EA" w14:textId="77777777" w:rsidR="00AC0F9D" w:rsidRDefault="00A62EA5">
            <w:pPr>
              <w:pStyle w:val="TableParagraph"/>
              <w:ind w:left="106"/>
              <w:rPr>
                <w:b/>
                <w:sz w:val="18"/>
              </w:rPr>
            </w:pPr>
            <w:r>
              <w:rPr>
                <w:sz w:val="18"/>
              </w:rPr>
              <w:t xml:space="preserve">Vložte nový podčlánok 3.5.1.1 </w:t>
            </w:r>
            <w:r>
              <w:rPr>
                <w:b/>
                <w:sz w:val="18"/>
              </w:rPr>
              <w:t xml:space="preserve">„Zabezpečenie personálu/Návrh odborníkov tímu STD“, </w:t>
            </w:r>
            <w:r>
              <w:rPr>
                <w:sz w:val="18"/>
              </w:rPr>
              <w:t>ktorý znie nasledovne</w:t>
            </w:r>
            <w:r>
              <w:rPr>
                <w:b/>
                <w:sz w:val="18"/>
              </w:rPr>
              <w:t>:</w:t>
            </w:r>
          </w:p>
          <w:p w14:paraId="7FB1947E" w14:textId="77777777" w:rsidR="00AC0F9D" w:rsidRDefault="00AC0F9D">
            <w:pPr>
              <w:pStyle w:val="TableParagraph"/>
              <w:spacing w:before="11"/>
              <w:rPr>
                <w:b/>
                <w:sz w:val="17"/>
              </w:rPr>
            </w:pPr>
          </w:p>
          <w:p w14:paraId="788828E1" w14:textId="417B2219" w:rsidR="00AC0F9D" w:rsidRDefault="00A62EA5" w:rsidP="00B139AB">
            <w:pPr>
              <w:pStyle w:val="TableParagraph"/>
              <w:ind w:left="106"/>
              <w:rPr>
                <w:sz w:val="18"/>
              </w:rPr>
            </w:pPr>
            <w:r>
              <w:rPr>
                <w:sz w:val="18"/>
              </w:rPr>
              <w:t>„Text podčlánku 3.5.1.1 je uvedený v článku 6.5 (Zabezpečenie</w:t>
            </w:r>
            <w:r w:rsidR="00B139AB">
              <w:rPr>
                <w:sz w:val="18"/>
              </w:rPr>
              <w:t xml:space="preserve"> </w:t>
            </w:r>
            <w:r>
              <w:rPr>
                <w:sz w:val="18"/>
              </w:rPr>
              <w:t>personálu/Návrh odborníkov tímu STD) Prílohy č.1 Zmluvných podmienok ZMLUVY: Rozsah Služieb - Opis predmetu zákazky.“</w:t>
            </w:r>
          </w:p>
        </w:tc>
      </w:tr>
      <w:tr w:rsidR="00AC0F9D" w14:paraId="6E9DABAF" w14:textId="77777777">
        <w:trPr>
          <w:trHeight w:val="224"/>
        </w:trPr>
        <w:tc>
          <w:tcPr>
            <w:tcW w:w="2941" w:type="dxa"/>
          </w:tcPr>
          <w:p w14:paraId="69728180" w14:textId="77777777" w:rsidR="00AC0F9D" w:rsidRDefault="00AC0F9D">
            <w:pPr>
              <w:pStyle w:val="TableParagraph"/>
              <w:rPr>
                <w:rFonts w:ascii="Times New Roman"/>
                <w:sz w:val="16"/>
              </w:rPr>
            </w:pPr>
          </w:p>
        </w:tc>
        <w:tc>
          <w:tcPr>
            <w:tcW w:w="1030" w:type="dxa"/>
          </w:tcPr>
          <w:p w14:paraId="68DF08A1" w14:textId="77777777" w:rsidR="00AC0F9D" w:rsidRDefault="00AC0F9D">
            <w:pPr>
              <w:pStyle w:val="TableParagraph"/>
              <w:rPr>
                <w:rFonts w:ascii="Times New Roman"/>
                <w:sz w:val="16"/>
              </w:rPr>
            </w:pPr>
          </w:p>
        </w:tc>
        <w:tc>
          <w:tcPr>
            <w:tcW w:w="5495" w:type="dxa"/>
          </w:tcPr>
          <w:p w14:paraId="4F5AEF5D" w14:textId="77777777" w:rsidR="00AC0F9D" w:rsidRDefault="00AC0F9D">
            <w:pPr>
              <w:pStyle w:val="TableParagraph"/>
              <w:rPr>
                <w:rFonts w:ascii="Times New Roman"/>
                <w:sz w:val="16"/>
              </w:rPr>
            </w:pPr>
          </w:p>
        </w:tc>
      </w:tr>
      <w:tr w:rsidR="00AC0F9D" w14:paraId="37E86F0F" w14:textId="77777777">
        <w:trPr>
          <w:trHeight w:val="1242"/>
        </w:trPr>
        <w:tc>
          <w:tcPr>
            <w:tcW w:w="2941" w:type="dxa"/>
          </w:tcPr>
          <w:p w14:paraId="31D03DCE" w14:textId="77777777" w:rsidR="00AC0F9D" w:rsidRDefault="00AC0F9D">
            <w:pPr>
              <w:pStyle w:val="TableParagraph"/>
              <w:rPr>
                <w:rFonts w:ascii="Times New Roman"/>
                <w:sz w:val="16"/>
              </w:rPr>
            </w:pPr>
          </w:p>
        </w:tc>
        <w:tc>
          <w:tcPr>
            <w:tcW w:w="1030" w:type="dxa"/>
          </w:tcPr>
          <w:p w14:paraId="1CDFCA99" w14:textId="77777777" w:rsidR="00AC0F9D" w:rsidRDefault="00A62EA5">
            <w:pPr>
              <w:pStyle w:val="TableParagraph"/>
              <w:spacing w:line="206" w:lineRule="exact"/>
              <w:ind w:left="107"/>
              <w:rPr>
                <w:sz w:val="18"/>
              </w:rPr>
            </w:pPr>
            <w:r>
              <w:rPr>
                <w:sz w:val="18"/>
              </w:rPr>
              <w:t>3.5.2</w:t>
            </w:r>
          </w:p>
        </w:tc>
        <w:tc>
          <w:tcPr>
            <w:tcW w:w="5495" w:type="dxa"/>
          </w:tcPr>
          <w:p w14:paraId="506C235A" w14:textId="77777777" w:rsidR="00AC0F9D" w:rsidRDefault="00A62EA5">
            <w:pPr>
              <w:pStyle w:val="TableParagraph"/>
              <w:spacing w:line="242" w:lineRule="auto"/>
              <w:ind w:left="106"/>
              <w:rPr>
                <w:sz w:val="18"/>
              </w:rPr>
            </w:pPr>
            <w:r>
              <w:rPr>
                <w:sz w:val="18"/>
              </w:rPr>
              <w:t xml:space="preserve">Vložte nový podčlánok 3.5.2 </w:t>
            </w:r>
            <w:r>
              <w:rPr>
                <w:b/>
                <w:sz w:val="18"/>
              </w:rPr>
              <w:t xml:space="preserve">„Nasadenie a pracovná doba odborníkov tímu STD“, </w:t>
            </w:r>
            <w:r>
              <w:rPr>
                <w:sz w:val="18"/>
              </w:rPr>
              <w:t>ktorý znie nasledovne:</w:t>
            </w:r>
          </w:p>
          <w:p w14:paraId="5F951061" w14:textId="77777777" w:rsidR="00AC0F9D" w:rsidRDefault="00AC0F9D">
            <w:pPr>
              <w:pStyle w:val="TableParagraph"/>
              <w:spacing w:before="2"/>
              <w:rPr>
                <w:b/>
                <w:sz w:val="17"/>
              </w:rPr>
            </w:pPr>
          </w:p>
          <w:p w14:paraId="11850A4A" w14:textId="15C30297" w:rsidR="00AC0F9D" w:rsidRDefault="00A62EA5" w:rsidP="00B139AB">
            <w:pPr>
              <w:pStyle w:val="TableParagraph"/>
              <w:ind w:left="106"/>
              <w:rPr>
                <w:sz w:val="18"/>
              </w:rPr>
            </w:pPr>
            <w:r>
              <w:rPr>
                <w:sz w:val="18"/>
              </w:rPr>
              <w:t xml:space="preserve">„Text podčlánku 3.5.2 je uvedený v článku 6.4 </w:t>
            </w:r>
            <w:r>
              <w:rPr>
                <w:b/>
                <w:sz w:val="18"/>
              </w:rPr>
              <w:t xml:space="preserve">(Nasadenie a pracovná doba odborníkov tímu STD) </w:t>
            </w:r>
            <w:r>
              <w:rPr>
                <w:sz w:val="18"/>
              </w:rPr>
              <w:t>Prílohy č.1 Zmluvných</w:t>
            </w:r>
            <w:r w:rsidR="00B139AB">
              <w:rPr>
                <w:sz w:val="18"/>
              </w:rPr>
              <w:t xml:space="preserve"> </w:t>
            </w:r>
            <w:r>
              <w:rPr>
                <w:sz w:val="18"/>
              </w:rPr>
              <w:t>podmienok ZMLUVY: Rozsah Služieb - Opis predmetu zákazky.“</w:t>
            </w:r>
          </w:p>
        </w:tc>
      </w:tr>
      <w:tr w:rsidR="00AC0F9D" w14:paraId="10CEF30A" w14:textId="77777777">
        <w:trPr>
          <w:trHeight w:val="228"/>
        </w:trPr>
        <w:tc>
          <w:tcPr>
            <w:tcW w:w="2941" w:type="dxa"/>
          </w:tcPr>
          <w:p w14:paraId="6AF95270" w14:textId="77777777" w:rsidR="00AC0F9D" w:rsidRDefault="00AC0F9D">
            <w:pPr>
              <w:pStyle w:val="TableParagraph"/>
              <w:rPr>
                <w:rFonts w:ascii="Times New Roman"/>
                <w:sz w:val="16"/>
              </w:rPr>
            </w:pPr>
          </w:p>
        </w:tc>
        <w:tc>
          <w:tcPr>
            <w:tcW w:w="1030" w:type="dxa"/>
          </w:tcPr>
          <w:p w14:paraId="79DC712B" w14:textId="77777777" w:rsidR="00AC0F9D" w:rsidRDefault="00AC0F9D">
            <w:pPr>
              <w:pStyle w:val="TableParagraph"/>
              <w:rPr>
                <w:rFonts w:ascii="Times New Roman"/>
                <w:sz w:val="16"/>
              </w:rPr>
            </w:pPr>
          </w:p>
        </w:tc>
        <w:tc>
          <w:tcPr>
            <w:tcW w:w="5495" w:type="dxa"/>
          </w:tcPr>
          <w:p w14:paraId="18EE80C6" w14:textId="77777777" w:rsidR="00AC0F9D" w:rsidRDefault="00AC0F9D">
            <w:pPr>
              <w:pStyle w:val="TableParagraph"/>
              <w:rPr>
                <w:rFonts w:ascii="Times New Roman"/>
                <w:sz w:val="16"/>
              </w:rPr>
            </w:pPr>
          </w:p>
        </w:tc>
      </w:tr>
      <w:tr w:rsidR="00AC0F9D" w14:paraId="1365E625" w14:textId="77777777">
        <w:trPr>
          <w:trHeight w:val="9936"/>
        </w:trPr>
        <w:tc>
          <w:tcPr>
            <w:tcW w:w="2941" w:type="dxa"/>
          </w:tcPr>
          <w:p w14:paraId="6E4E8891" w14:textId="77777777" w:rsidR="00AC0F9D" w:rsidRDefault="00AC0F9D">
            <w:pPr>
              <w:pStyle w:val="TableParagraph"/>
              <w:rPr>
                <w:rFonts w:ascii="Times New Roman"/>
                <w:sz w:val="16"/>
              </w:rPr>
            </w:pPr>
          </w:p>
        </w:tc>
        <w:tc>
          <w:tcPr>
            <w:tcW w:w="1030" w:type="dxa"/>
          </w:tcPr>
          <w:p w14:paraId="55DA1CE2" w14:textId="77777777" w:rsidR="00AC0F9D" w:rsidRDefault="00A62EA5">
            <w:pPr>
              <w:pStyle w:val="TableParagraph"/>
              <w:spacing w:line="206" w:lineRule="exact"/>
              <w:ind w:left="107"/>
              <w:rPr>
                <w:sz w:val="18"/>
              </w:rPr>
            </w:pPr>
            <w:r>
              <w:rPr>
                <w:sz w:val="18"/>
              </w:rPr>
              <w:t>3.5.3</w:t>
            </w:r>
          </w:p>
        </w:tc>
        <w:tc>
          <w:tcPr>
            <w:tcW w:w="5495" w:type="dxa"/>
          </w:tcPr>
          <w:p w14:paraId="2B92EDD5" w14:textId="77777777" w:rsidR="00AC0F9D" w:rsidRDefault="00A62EA5">
            <w:pPr>
              <w:pStyle w:val="TableParagraph"/>
              <w:ind w:left="106" w:right="96"/>
              <w:jc w:val="both"/>
              <w:rPr>
                <w:sz w:val="18"/>
              </w:rPr>
            </w:pPr>
            <w:r>
              <w:rPr>
                <w:sz w:val="18"/>
              </w:rPr>
              <w:t xml:space="preserve">Vložte nový podčlánok 3.5.3 </w:t>
            </w:r>
            <w:r>
              <w:rPr>
                <w:b/>
                <w:sz w:val="18"/>
              </w:rPr>
              <w:t>„Technické vybavenie Dodávateľa a zdravotná spôsobilosť odborníkov tímu STD/Podporného personálu“</w:t>
            </w:r>
            <w:r>
              <w:rPr>
                <w:sz w:val="18"/>
              </w:rPr>
              <w:t>, ktorý znie nasledovne:</w:t>
            </w:r>
          </w:p>
          <w:p w14:paraId="3EBAD527" w14:textId="77777777" w:rsidR="00AC0F9D" w:rsidRDefault="00AC0F9D">
            <w:pPr>
              <w:pStyle w:val="TableParagraph"/>
              <w:spacing w:before="10"/>
              <w:rPr>
                <w:b/>
                <w:sz w:val="17"/>
              </w:rPr>
            </w:pPr>
          </w:p>
          <w:p w14:paraId="20900BAB" w14:textId="351FE7E4" w:rsidR="00AC0F9D" w:rsidRDefault="00A62EA5">
            <w:pPr>
              <w:pStyle w:val="TableParagraph"/>
              <w:ind w:left="106" w:right="96"/>
              <w:jc w:val="both"/>
              <w:rPr>
                <w:sz w:val="18"/>
              </w:rPr>
            </w:pPr>
            <w:r>
              <w:rPr>
                <w:sz w:val="18"/>
              </w:rPr>
              <w:t>„Dodávateľ zodpovedá za kvalifikáciu, zdravotnú spôsobilosť odborníkov tímu STD/Personálu Dodávateľa vyplývajúcu z platných predpisov o bezpečnosti a ochrane zdravia pri práci (ďalej len „BOZP“) a ochrane pred požiarmi vrátane ich riadneho preškolenia a preskúšania a za inú spôsobilosť potrebnú pre plnenie tejto</w:t>
            </w:r>
            <w:r>
              <w:rPr>
                <w:spacing w:val="-3"/>
                <w:sz w:val="18"/>
              </w:rPr>
              <w:t xml:space="preserve"> </w:t>
            </w:r>
            <w:r>
              <w:rPr>
                <w:sz w:val="18"/>
              </w:rPr>
              <w:t>ZMLUVY.</w:t>
            </w:r>
          </w:p>
          <w:p w14:paraId="511C5212" w14:textId="77777777" w:rsidR="00AC0F9D" w:rsidRDefault="00AC0F9D">
            <w:pPr>
              <w:pStyle w:val="TableParagraph"/>
              <w:spacing w:before="1"/>
              <w:rPr>
                <w:b/>
                <w:sz w:val="18"/>
              </w:rPr>
            </w:pPr>
          </w:p>
          <w:p w14:paraId="46856A29" w14:textId="77777777" w:rsidR="00AC0F9D" w:rsidRDefault="00A62EA5">
            <w:pPr>
              <w:pStyle w:val="TableParagraph"/>
              <w:spacing w:line="207" w:lineRule="exact"/>
              <w:ind w:left="106"/>
              <w:jc w:val="both"/>
              <w:rPr>
                <w:sz w:val="18"/>
              </w:rPr>
            </w:pPr>
            <w:r>
              <w:rPr>
                <w:sz w:val="18"/>
              </w:rPr>
              <w:t>Dodávateľ a jeho personál je povinný:</w:t>
            </w:r>
          </w:p>
          <w:p w14:paraId="074676C6" w14:textId="63CE9C19" w:rsidR="00AC0F9D" w:rsidRDefault="00A62EA5">
            <w:pPr>
              <w:pStyle w:val="TableParagraph"/>
              <w:numPr>
                <w:ilvl w:val="0"/>
                <w:numId w:val="22"/>
              </w:numPr>
              <w:tabs>
                <w:tab w:val="left" w:pos="391"/>
              </w:tabs>
              <w:ind w:right="97"/>
              <w:jc w:val="both"/>
              <w:rPr>
                <w:sz w:val="18"/>
              </w:rPr>
            </w:pPr>
            <w:r>
              <w:rPr>
                <w:sz w:val="18"/>
              </w:rPr>
              <w:t xml:space="preserve">dodržiavať všeobecne záväzné právne a ostatné predpisy na zaistenie BOZP súvisiace s poskytnutím Služby na Stavenisku,   dodržiavať určené technologické </w:t>
            </w:r>
            <w:r w:rsidR="00A12662">
              <w:rPr>
                <w:sz w:val="18"/>
              </w:rPr>
              <w:t>p</w:t>
            </w:r>
            <w:r>
              <w:rPr>
                <w:sz w:val="18"/>
              </w:rPr>
              <w:t>redpisy a pracovné postupy,</w:t>
            </w:r>
          </w:p>
          <w:p w14:paraId="35472F2C" w14:textId="77777777" w:rsidR="00AC0F9D" w:rsidRDefault="00A62EA5">
            <w:pPr>
              <w:pStyle w:val="TableParagraph"/>
              <w:numPr>
                <w:ilvl w:val="0"/>
                <w:numId w:val="22"/>
              </w:numPr>
              <w:tabs>
                <w:tab w:val="left" w:pos="391"/>
              </w:tabs>
              <w:ind w:right="96"/>
              <w:jc w:val="both"/>
              <w:rPr>
                <w:sz w:val="18"/>
              </w:rPr>
            </w:pPr>
            <w:r>
              <w:rPr>
                <w:sz w:val="18"/>
              </w:rPr>
              <w:t>poskytovať Službu tak, aby neohrozoval sám seba a ostatných účastníkov</w:t>
            </w:r>
            <w:r>
              <w:rPr>
                <w:spacing w:val="-3"/>
                <w:sz w:val="18"/>
              </w:rPr>
              <w:t xml:space="preserve"> </w:t>
            </w:r>
            <w:r>
              <w:rPr>
                <w:sz w:val="18"/>
              </w:rPr>
              <w:t>stavby,</w:t>
            </w:r>
          </w:p>
          <w:p w14:paraId="06E96907" w14:textId="77777777" w:rsidR="00AC0F9D" w:rsidRDefault="00A62EA5">
            <w:pPr>
              <w:pStyle w:val="TableParagraph"/>
              <w:numPr>
                <w:ilvl w:val="0"/>
                <w:numId w:val="22"/>
              </w:numPr>
              <w:tabs>
                <w:tab w:val="left" w:pos="391"/>
              </w:tabs>
              <w:ind w:right="95"/>
              <w:jc w:val="both"/>
              <w:rPr>
                <w:sz w:val="18"/>
              </w:rPr>
            </w:pPr>
            <w:r>
              <w:rPr>
                <w:sz w:val="18"/>
              </w:rPr>
              <w:t>zabezpečiť zákaz požívania alkoholických nápojov a iných omamných, resp. psychotropných látok na</w:t>
            </w:r>
            <w:r>
              <w:rPr>
                <w:spacing w:val="22"/>
                <w:sz w:val="18"/>
              </w:rPr>
              <w:t xml:space="preserve"> </w:t>
            </w:r>
            <w:r>
              <w:rPr>
                <w:sz w:val="18"/>
              </w:rPr>
              <w:t>Stavenisku</w:t>
            </w:r>
          </w:p>
          <w:p w14:paraId="436EF44E" w14:textId="77777777" w:rsidR="00AC0F9D" w:rsidRDefault="00A62EA5">
            <w:pPr>
              <w:pStyle w:val="TableParagraph"/>
              <w:ind w:left="390" w:right="95"/>
              <w:jc w:val="both"/>
              <w:rPr>
                <w:sz w:val="18"/>
              </w:rPr>
            </w:pPr>
            <w:r>
              <w:rPr>
                <w:sz w:val="18"/>
              </w:rPr>
              <w:t>/pracovisku a zabezpečiť také opatrenia, ktoré vedú k ich zamedzeniu,</w:t>
            </w:r>
          </w:p>
          <w:p w14:paraId="129F281C" w14:textId="77777777" w:rsidR="00AC0F9D" w:rsidRDefault="00A62EA5">
            <w:pPr>
              <w:pStyle w:val="TableParagraph"/>
              <w:numPr>
                <w:ilvl w:val="0"/>
                <w:numId w:val="22"/>
              </w:numPr>
              <w:tabs>
                <w:tab w:val="left" w:pos="391"/>
              </w:tabs>
              <w:ind w:right="98"/>
              <w:jc w:val="both"/>
              <w:rPr>
                <w:sz w:val="18"/>
              </w:rPr>
            </w:pPr>
            <w:r>
              <w:rPr>
                <w:sz w:val="18"/>
              </w:rPr>
              <w:t>dodržiavať zásady bezpečného správania sa na Stavenisku/pracovisku a v rámci možností udržiavať tam poriadok a čistotu,</w:t>
            </w:r>
          </w:p>
          <w:p w14:paraId="7ED2707E" w14:textId="77777777" w:rsidR="00AC0F9D" w:rsidRDefault="00A62EA5">
            <w:pPr>
              <w:pStyle w:val="TableParagraph"/>
              <w:numPr>
                <w:ilvl w:val="0"/>
                <w:numId w:val="22"/>
              </w:numPr>
              <w:tabs>
                <w:tab w:val="left" w:pos="391"/>
              </w:tabs>
              <w:ind w:right="102"/>
              <w:jc w:val="both"/>
              <w:rPr>
                <w:sz w:val="18"/>
              </w:rPr>
            </w:pPr>
            <w:r>
              <w:rPr>
                <w:sz w:val="18"/>
              </w:rPr>
              <w:t>zabezpečiť viditeľné jednotné označenie tímu STD vo vrchnej časti odevu.</w:t>
            </w:r>
          </w:p>
          <w:p w14:paraId="6A32860F" w14:textId="77777777" w:rsidR="00AC0F9D" w:rsidRDefault="00AC0F9D">
            <w:pPr>
              <w:pStyle w:val="TableParagraph"/>
              <w:rPr>
                <w:b/>
                <w:sz w:val="18"/>
              </w:rPr>
            </w:pPr>
          </w:p>
          <w:p w14:paraId="2F4DEA0E" w14:textId="77777777" w:rsidR="00AC0F9D" w:rsidRDefault="00A62EA5">
            <w:pPr>
              <w:pStyle w:val="TableParagraph"/>
              <w:ind w:left="106" w:right="101"/>
              <w:jc w:val="both"/>
              <w:rPr>
                <w:sz w:val="18"/>
              </w:rPr>
            </w:pPr>
            <w:r>
              <w:rPr>
                <w:sz w:val="18"/>
              </w:rPr>
              <w:t>Dodávateľ je povinný do 30 kalendárnych dní od nadobudnutia účinnosti tejto ZMLUVY poskytnúť svojmu personálu potrebné priestory, zariadenie a také technické vybavenie, ktoré im umožní efektívne poskytovanie Služieb počas doby poskytovania Služieb.</w:t>
            </w:r>
          </w:p>
          <w:p w14:paraId="5B18F78C" w14:textId="77777777" w:rsidR="00AC0F9D" w:rsidRDefault="00AC0F9D">
            <w:pPr>
              <w:pStyle w:val="TableParagraph"/>
              <w:rPr>
                <w:b/>
                <w:sz w:val="18"/>
              </w:rPr>
            </w:pPr>
          </w:p>
          <w:p w14:paraId="67DD953E" w14:textId="77777777" w:rsidR="00AC0F9D" w:rsidRDefault="00A62EA5">
            <w:pPr>
              <w:pStyle w:val="TableParagraph"/>
              <w:ind w:left="106" w:right="94"/>
              <w:jc w:val="both"/>
              <w:rPr>
                <w:sz w:val="18"/>
              </w:rPr>
            </w:pPr>
            <w:r w:rsidRPr="00A12662">
              <w:rPr>
                <w:sz w:val="18"/>
              </w:rPr>
              <w:t>Ďalšie podrobnosti a požiadavky na technické vybavenie Dodávateľa, dopravné prostriedky tímu STD a firemnú podporu poskytnutú Dodávateľom sú uvedené v Prílohe č. 2 Zmluvných podmienok ZMLUVY: Personál, zariadenie, príslušenstvo a služby iných, ktoré zabezpečí Klient/Objednávateľ</w:t>
            </w:r>
            <w:r>
              <w:rPr>
                <w:sz w:val="18"/>
              </w:rPr>
              <w:t>.</w:t>
            </w:r>
          </w:p>
          <w:p w14:paraId="3AB34E21" w14:textId="77777777" w:rsidR="00AC0F9D" w:rsidRDefault="00AC0F9D">
            <w:pPr>
              <w:pStyle w:val="TableParagraph"/>
              <w:spacing w:before="11"/>
              <w:rPr>
                <w:b/>
                <w:sz w:val="17"/>
              </w:rPr>
            </w:pPr>
          </w:p>
          <w:p w14:paraId="0BC92354" w14:textId="08B18CA8" w:rsidR="00AC0F9D" w:rsidRDefault="00A62EA5">
            <w:pPr>
              <w:pStyle w:val="TableParagraph"/>
              <w:ind w:left="106" w:right="93"/>
              <w:jc w:val="both"/>
              <w:rPr>
                <w:sz w:val="18"/>
              </w:rPr>
            </w:pPr>
            <w:r>
              <w:rPr>
                <w:sz w:val="18"/>
              </w:rPr>
              <w:t>Dodávateľ je povinný zabezpečiť, aby počas celej doby poskytovania Služieb bol jeho personál vybavený osobnými ochrannými pracovnými prostriedkami (ďalej len „OOPP“) a prostriedkami pre splnenie podmienok dodržiavania bezpečnosti a zdravia pri práci (ďalej len „ BOZP“), a tento personál je povinný tieto OOPP a prostriedky pre splnenie podmienok dodržiavania bezpečnosti a zdravia pri práci používať určeným spôsobom</w:t>
            </w:r>
            <w:r>
              <w:rPr>
                <w:spacing w:val="10"/>
                <w:sz w:val="18"/>
              </w:rPr>
              <w:t xml:space="preserve"> </w:t>
            </w:r>
            <w:r>
              <w:rPr>
                <w:sz w:val="18"/>
              </w:rPr>
              <w:t>a na</w:t>
            </w:r>
          </w:p>
          <w:p w14:paraId="3E5D111A" w14:textId="77777777" w:rsidR="00AC0F9D" w:rsidRDefault="00A62EA5">
            <w:pPr>
              <w:pStyle w:val="TableParagraph"/>
              <w:spacing w:before="5" w:line="206" w:lineRule="exact"/>
              <w:ind w:left="106" w:right="96"/>
              <w:jc w:val="both"/>
              <w:rPr>
                <w:sz w:val="18"/>
              </w:rPr>
            </w:pPr>
            <w:r>
              <w:rPr>
                <w:sz w:val="18"/>
              </w:rPr>
              <w:t>určené účely po celý čas trvania rizika a nebezpečenstva počas celej doby poskytovania Služieb.</w:t>
            </w:r>
          </w:p>
        </w:tc>
      </w:tr>
    </w:tbl>
    <w:p w14:paraId="473AC8CC" w14:textId="77777777" w:rsidR="00AC0F9D" w:rsidRDefault="00AC0F9D">
      <w:pPr>
        <w:spacing w:line="206" w:lineRule="exact"/>
        <w:jc w:val="both"/>
        <w:rPr>
          <w:sz w:val="18"/>
        </w:rPr>
        <w:sectPr w:rsidR="00AC0F9D">
          <w:pgSz w:w="11910" w:h="16840"/>
          <w:pgMar w:top="1240" w:right="800" w:bottom="900" w:left="1160" w:header="711" w:footer="707" w:gutter="0"/>
          <w:cols w:space="708"/>
        </w:sectPr>
      </w:pPr>
    </w:p>
    <w:p w14:paraId="35360C28"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1"/>
        <w:gridCol w:w="1030"/>
        <w:gridCol w:w="5495"/>
      </w:tblGrid>
      <w:tr w:rsidR="00AC0F9D" w14:paraId="4506402E" w14:textId="77777777">
        <w:trPr>
          <w:trHeight w:val="2275"/>
        </w:trPr>
        <w:tc>
          <w:tcPr>
            <w:tcW w:w="2941" w:type="dxa"/>
          </w:tcPr>
          <w:p w14:paraId="757D3065" w14:textId="77777777" w:rsidR="00AC0F9D" w:rsidRDefault="00AC0F9D">
            <w:pPr>
              <w:pStyle w:val="TableParagraph"/>
              <w:rPr>
                <w:rFonts w:ascii="Times New Roman"/>
                <w:sz w:val="16"/>
              </w:rPr>
            </w:pPr>
          </w:p>
        </w:tc>
        <w:tc>
          <w:tcPr>
            <w:tcW w:w="1030" w:type="dxa"/>
          </w:tcPr>
          <w:p w14:paraId="5EB69909" w14:textId="77777777" w:rsidR="00AC0F9D" w:rsidRDefault="00AC0F9D">
            <w:pPr>
              <w:pStyle w:val="TableParagraph"/>
              <w:rPr>
                <w:rFonts w:ascii="Times New Roman"/>
                <w:sz w:val="16"/>
              </w:rPr>
            </w:pPr>
          </w:p>
        </w:tc>
        <w:tc>
          <w:tcPr>
            <w:tcW w:w="5495" w:type="dxa"/>
          </w:tcPr>
          <w:p w14:paraId="1E19E256" w14:textId="77777777" w:rsidR="00AC0F9D" w:rsidRDefault="00AC0F9D">
            <w:pPr>
              <w:pStyle w:val="TableParagraph"/>
              <w:spacing w:before="10"/>
              <w:rPr>
                <w:b/>
                <w:sz w:val="17"/>
              </w:rPr>
            </w:pPr>
          </w:p>
          <w:p w14:paraId="620CBE94" w14:textId="77777777" w:rsidR="00AC0F9D" w:rsidRDefault="00A62EA5">
            <w:pPr>
              <w:pStyle w:val="TableParagraph"/>
              <w:ind w:left="106" w:right="100"/>
              <w:jc w:val="both"/>
              <w:rPr>
                <w:sz w:val="18"/>
              </w:rPr>
            </w:pPr>
            <w:r>
              <w:rPr>
                <w:sz w:val="18"/>
              </w:rPr>
              <w:t>Dodávateľ je povinný zabezpečiť, aby všetci odborníci tímu STD boli počas doby poskytovania Služieb zdravotne spôsobilí na výkon činností podľa ZMLUVY.</w:t>
            </w:r>
          </w:p>
          <w:p w14:paraId="1DF81C98" w14:textId="77777777" w:rsidR="00AC0F9D" w:rsidRDefault="00AC0F9D">
            <w:pPr>
              <w:pStyle w:val="TableParagraph"/>
              <w:rPr>
                <w:b/>
                <w:sz w:val="18"/>
              </w:rPr>
            </w:pPr>
          </w:p>
          <w:p w14:paraId="526DAB1D" w14:textId="77777777" w:rsidR="00AC0F9D" w:rsidRDefault="00A62EA5">
            <w:pPr>
              <w:pStyle w:val="TableParagraph"/>
              <w:ind w:left="106" w:right="93"/>
              <w:jc w:val="both"/>
              <w:rPr>
                <w:sz w:val="18"/>
              </w:rPr>
            </w:pPr>
            <w:r>
              <w:rPr>
                <w:sz w:val="18"/>
              </w:rPr>
              <w:t>Objednávateľ (DSTD) má právo požadovať lekársku kontrolu zdravotného stavu odborníkov tímu STD, ktorej sa je v dohodnutej lehote príslušný odborník povinný podrobiť, resp. v prípade nepreukázania zdravotnej spôsobilosti príslušného odborníka je Objednávateľ (DSTD) oprávnený vykázať príslušného odborníka</w:t>
            </w:r>
          </w:p>
          <w:p w14:paraId="544A64B4" w14:textId="77777777" w:rsidR="00AC0F9D" w:rsidRDefault="00A62EA5">
            <w:pPr>
              <w:pStyle w:val="TableParagraph"/>
              <w:spacing w:line="187" w:lineRule="exact"/>
              <w:ind w:left="106"/>
              <w:jc w:val="both"/>
              <w:rPr>
                <w:sz w:val="18"/>
              </w:rPr>
            </w:pPr>
            <w:r>
              <w:rPr>
                <w:sz w:val="18"/>
              </w:rPr>
              <w:t>zo Staveniska.“</w:t>
            </w:r>
          </w:p>
        </w:tc>
      </w:tr>
      <w:tr w:rsidR="00AC0F9D" w14:paraId="203B38D2" w14:textId="77777777">
        <w:trPr>
          <w:trHeight w:val="208"/>
        </w:trPr>
        <w:tc>
          <w:tcPr>
            <w:tcW w:w="2941" w:type="dxa"/>
          </w:tcPr>
          <w:p w14:paraId="1BD9090B" w14:textId="77777777" w:rsidR="00AC0F9D" w:rsidRDefault="00AC0F9D">
            <w:pPr>
              <w:pStyle w:val="TableParagraph"/>
              <w:rPr>
                <w:rFonts w:ascii="Times New Roman"/>
                <w:sz w:val="14"/>
              </w:rPr>
            </w:pPr>
          </w:p>
        </w:tc>
        <w:tc>
          <w:tcPr>
            <w:tcW w:w="1030" w:type="dxa"/>
          </w:tcPr>
          <w:p w14:paraId="703CA6C9" w14:textId="77777777" w:rsidR="00AC0F9D" w:rsidRDefault="00AC0F9D">
            <w:pPr>
              <w:pStyle w:val="TableParagraph"/>
              <w:rPr>
                <w:rFonts w:ascii="Times New Roman"/>
                <w:sz w:val="14"/>
              </w:rPr>
            </w:pPr>
          </w:p>
        </w:tc>
        <w:tc>
          <w:tcPr>
            <w:tcW w:w="5495" w:type="dxa"/>
          </w:tcPr>
          <w:p w14:paraId="61D76B46" w14:textId="77777777" w:rsidR="00AC0F9D" w:rsidRDefault="00AC0F9D">
            <w:pPr>
              <w:pStyle w:val="TableParagraph"/>
              <w:rPr>
                <w:rFonts w:ascii="Times New Roman"/>
                <w:sz w:val="14"/>
              </w:rPr>
            </w:pPr>
          </w:p>
        </w:tc>
      </w:tr>
      <w:tr w:rsidR="00AC0F9D" w14:paraId="6C1FE373" w14:textId="77777777">
        <w:trPr>
          <w:trHeight w:val="1656"/>
        </w:trPr>
        <w:tc>
          <w:tcPr>
            <w:tcW w:w="2941" w:type="dxa"/>
          </w:tcPr>
          <w:p w14:paraId="1AFF8258" w14:textId="77777777" w:rsidR="00AC0F9D" w:rsidRDefault="00AC0F9D">
            <w:pPr>
              <w:pStyle w:val="TableParagraph"/>
              <w:rPr>
                <w:rFonts w:ascii="Times New Roman"/>
                <w:sz w:val="16"/>
              </w:rPr>
            </w:pPr>
          </w:p>
        </w:tc>
        <w:tc>
          <w:tcPr>
            <w:tcW w:w="1030" w:type="dxa"/>
          </w:tcPr>
          <w:p w14:paraId="57382A55" w14:textId="77777777" w:rsidR="00AC0F9D" w:rsidRDefault="00A62EA5">
            <w:pPr>
              <w:pStyle w:val="TableParagraph"/>
              <w:spacing w:line="206" w:lineRule="exact"/>
              <w:ind w:left="107"/>
              <w:rPr>
                <w:sz w:val="18"/>
              </w:rPr>
            </w:pPr>
            <w:r>
              <w:rPr>
                <w:sz w:val="18"/>
              </w:rPr>
              <w:t>3.5.3</w:t>
            </w:r>
          </w:p>
        </w:tc>
        <w:tc>
          <w:tcPr>
            <w:tcW w:w="5495" w:type="dxa"/>
          </w:tcPr>
          <w:p w14:paraId="20BCD9D8" w14:textId="77777777" w:rsidR="00AC0F9D" w:rsidRDefault="00A62EA5">
            <w:pPr>
              <w:pStyle w:val="TableParagraph"/>
              <w:spacing w:line="201" w:lineRule="exact"/>
              <w:ind w:left="106"/>
              <w:jc w:val="both"/>
              <w:rPr>
                <w:b/>
                <w:sz w:val="18"/>
              </w:rPr>
            </w:pPr>
            <w:r>
              <w:rPr>
                <w:sz w:val="18"/>
              </w:rPr>
              <w:t>Vložte nový podčlánok 3.5.3, ktorý znie nasledovne</w:t>
            </w:r>
            <w:r>
              <w:rPr>
                <w:b/>
                <w:sz w:val="18"/>
              </w:rPr>
              <w:t>:</w:t>
            </w:r>
          </w:p>
          <w:p w14:paraId="07FDFA94" w14:textId="77777777" w:rsidR="00AC0F9D" w:rsidRDefault="00AC0F9D">
            <w:pPr>
              <w:pStyle w:val="TableParagraph"/>
              <w:spacing w:before="3"/>
              <w:rPr>
                <w:b/>
                <w:sz w:val="18"/>
              </w:rPr>
            </w:pPr>
          </w:p>
          <w:p w14:paraId="744DEA3C" w14:textId="449E9A7D" w:rsidR="00AC0F9D" w:rsidRDefault="00A62EA5" w:rsidP="00A12662">
            <w:pPr>
              <w:pStyle w:val="TableParagraph"/>
              <w:ind w:left="106" w:right="100"/>
              <w:jc w:val="both"/>
              <w:rPr>
                <w:sz w:val="18"/>
              </w:rPr>
            </w:pPr>
            <w:r>
              <w:rPr>
                <w:sz w:val="18"/>
              </w:rPr>
              <w:t>„Dodávateľ je povinný poskytovať Objednávateľovi maximálnu súčinnosť pre splnenie povinností Objednávateľa, ktoré sú mu stanovené v súvislosti s verejnou zákazkou a/alebo ZMLUVOU a/alebo aktuálnymi právnymi predpismi (napr. ZVO, zákonom</w:t>
            </w:r>
            <w:r w:rsidR="00A12662">
              <w:rPr>
                <w:sz w:val="18"/>
              </w:rPr>
              <w:t xml:space="preserve"> </w:t>
            </w:r>
            <w:r>
              <w:rPr>
                <w:sz w:val="18"/>
              </w:rPr>
              <w:t>o centrálnom registri zmlúv, zákonom o slobodnom prístupe k informáciám a pod.).“</w:t>
            </w:r>
          </w:p>
        </w:tc>
      </w:tr>
      <w:tr w:rsidR="00AC0F9D" w14:paraId="5DF2D168" w14:textId="77777777">
        <w:trPr>
          <w:trHeight w:val="225"/>
        </w:trPr>
        <w:tc>
          <w:tcPr>
            <w:tcW w:w="2941" w:type="dxa"/>
          </w:tcPr>
          <w:p w14:paraId="1E65A319" w14:textId="77777777" w:rsidR="00AC0F9D" w:rsidRDefault="00AC0F9D">
            <w:pPr>
              <w:pStyle w:val="TableParagraph"/>
              <w:rPr>
                <w:rFonts w:ascii="Times New Roman"/>
                <w:sz w:val="16"/>
              </w:rPr>
            </w:pPr>
          </w:p>
        </w:tc>
        <w:tc>
          <w:tcPr>
            <w:tcW w:w="1030" w:type="dxa"/>
          </w:tcPr>
          <w:p w14:paraId="3C2EB459" w14:textId="77777777" w:rsidR="00AC0F9D" w:rsidRDefault="00AC0F9D">
            <w:pPr>
              <w:pStyle w:val="TableParagraph"/>
              <w:rPr>
                <w:rFonts w:ascii="Times New Roman"/>
                <w:sz w:val="16"/>
              </w:rPr>
            </w:pPr>
          </w:p>
        </w:tc>
        <w:tc>
          <w:tcPr>
            <w:tcW w:w="5495" w:type="dxa"/>
          </w:tcPr>
          <w:p w14:paraId="66C991FF" w14:textId="77777777" w:rsidR="00AC0F9D" w:rsidRDefault="00AC0F9D">
            <w:pPr>
              <w:pStyle w:val="TableParagraph"/>
              <w:rPr>
                <w:rFonts w:ascii="Times New Roman"/>
                <w:sz w:val="16"/>
              </w:rPr>
            </w:pPr>
          </w:p>
        </w:tc>
      </w:tr>
      <w:tr w:rsidR="00AC0F9D" w14:paraId="3D1CDD74" w14:textId="77777777">
        <w:trPr>
          <w:trHeight w:val="227"/>
        </w:trPr>
        <w:tc>
          <w:tcPr>
            <w:tcW w:w="2941" w:type="dxa"/>
          </w:tcPr>
          <w:p w14:paraId="47586097" w14:textId="77777777" w:rsidR="00AC0F9D" w:rsidRDefault="00A62EA5">
            <w:pPr>
              <w:pStyle w:val="TableParagraph"/>
              <w:spacing w:line="201" w:lineRule="exact"/>
              <w:ind w:left="107"/>
              <w:rPr>
                <w:b/>
                <w:sz w:val="18"/>
              </w:rPr>
            </w:pPr>
            <w:r>
              <w:rPr>
                <w:b/>
                <w:sz w:val="18"/>
              </w:rPr>
              <w:t>3.7</w:t>
            </w:r>
          </w:p>
        </w:tc>
        <w:tc>
          <w:tcPr>
            <w:tcW w:w="1030" w:type="dxa"/>
          </w:tcPr>
          <w:p w14:paraId="247E6A95" w14:textId="77777777" w:rsidR="00AC0F9D" w:rsidRDefault="00AC0F9D">
            <w:pPr>
              <w:pStyle w:val="TableParagraph"/>
              <w:rPr>
                <w:rFonts w:ascii="Times New Roman"/>
                <w:sz w:val="16"/>
              </w:rPr>
            </w:pPr>
          </w:p>
        </w:tc>
        <w:tc>
          <w:tcPr>
            <w:tcW w:w="5495" w:type="dxa"/>
          </w:tcPr>
          <w:p w14:paraId="20CB94EC" w14:textId="77777777" w:rsidR="00AC0F9D" w:rsidRDefault="00AC0F9D">
            <w:pPr>
              <w:pStyle w:val="TableParagraph"/>
              <w:rPr>
                <w:rFonts w:ascii="Times New Roman"/>
                <w:sz w:val="16"/>
              </w:rPr>
            </w:pPr>
          </w:p>
        </w:tc>
      </w:tr>
      <w:tr w:rsidR="00AC0F9D" w14:paraId="4983A45F" w14:textId="77777777">
        <w:trPr>
          <w:trHeight w:val="227"/>
        </w:trPr>
        <w:tc>
          <w:tcPr>
            <w:tcW w:w="2941" w:type="dxa"/>
          </w:tcPr>
          <w:p w14:paraId="17687C11" w14:textId="77777777" w:rsidR="00AC0F9D" w:rsidRDefault="00A62EA5">
            <w:pPr>
              <w:pStyle w:val="TableParagraph"/>
              <w:spacing w:line="201" w:lineRule="exact"/>
              <w:ind w:left="107"/>
              <w:rPr>
                <w:b/>
                <w:sz w:val="18"/>
              </w:rPr>
            </w:pPr>
            <w:r>
              <w:rPr>
                <w:b/>
                <w:sz w:val="18"/>
              </w:rPr>
              <w:t>Výmena personálu</w:t>
            </w:r>
          </w:p>
        </w:tc>
        <w:tc>
          <w:tcPr>
            <w:tcW w:w="1030" w:type="dxa"/>
          </w:tcPr>
          <w:p w14:paraId="1E6C523F" w14:textId="77777777" w:rsidR="00AC0F9D" w:rsidRDefault="00AC0F9D">
            <w:pPr>
              <w:pStyle w:val="TableParagraph"/>
              <w:rPr>
                <w:rFonts w:ascii="Times New Roman"/>
                <w:sz w:val="16"/>
              </w:rPr>
            </w:pPr>
          </w:p>
        </w:tc>
        <w:tc>
          <w:tcPr>
            <w:tcW w:w="5495" w:type="dxa"/>
          </w:tcPr>
          <w:p w14:paraId="3C9C0BF6" w14:textId="77777777" w:rsidR="00AC0F9D" w:rsidRDefault="00AC0F9D">
            <w:pPr>
              <w:pStyle w:val="TableParagraph"/>
              <w:rPr>
                <w:rFonts w:ascii="Times New Roman"/>
                <w:sz w:val="16"/>
              </w:rPr>
            </w:pPr>
          </w:p>
        </w:tc>
      </w:tr>
      <w:tr w:rsidR="00AC0F9D" w14:paraId="7F3035FB" w14:textId="77777777">
        <w:trPr>
          <w:trHeight w:val="8902"/>
        </w:trPr>
        <w:tc>
          <w:tcPr>
            <w:tcW w:w="2941" w:type="dxa"/>
          </w:tcPr>
          <w:p w14:paraId="5A45BFB4" w14:textId="77777777" w:rsidR="00AC0F9D" w:rsidRDefault="00AC0F9D">
            <w:pPr>
              <w:pStyle w:val="TableParagraph"/>
              <w:rPr>
                <w:rFonts w:ascii="Times New Roman"/>
                <w:sz w:val="16"/>
              </w:rPr>
            </w:pPr>
          </w:p>
        </w:tc>
        <w:tc>
          <w:tcPr>
            <w:tcW w:w="1030" w:type="dxa"/>
          </w:tcPr>
          <w:p w14:paraId="40D84B82" w14:textId="77777777" w:rsidR="00AC0F9D" w:rsidRDefault="00A62EA5">
            <w:pPr>
              <w:pStyle w:val="TableParagraph"/>
              <w:spacing w:line="206" w:lineRule="exact"/>
              <w:ind w:left="107"/>
              <w:rPr>
                <w:sz w:val="18"/>
              </w:rPr>
            </w:pPr>
            <w:r>
              <w:rPr>
                <w:sz w:val="18"/>
              </w:rPr>
              <w:t>3.7.1</w:t>
            </w:r>
          </w:p>
        </w:tc>
        <w:tc>
          <w:tcPr>
            <w:tcW w:w="5495" w:type="dxa"/>
          </w:tcPr>
          <w:p w14:paraId="44D5A260" w14:textId="77777777" w:rsidR="00AC0F9D" w:rsidRDefault="00A62EA5">
            <w:pPr>
              <w:pStyle w:val="TableParagraph"/>
              <w:spacing w:line="206" w:lineRule="exact"/>
              <w:ind w:left="106"/>
              <w:rPr>
                <w:sz w:val="18"/>
              </w:rPr>
            </w:pPr>
            <w:r>
              <w:rPr>
                <w:sz w:val="18"/>
              </w:rPr>
              <w:t>Na konci podčlánku 3.7.1 vložte nasledujúci text:</w:t>
            </w:r>
          </w:p>
          <w:p w14:paraId="52C32925" w14:textId="77777777" w:rsidR="00AC0F9D" w:rsidRDefault="00AC0F9D">
            <w:pPr>
              <w:pStyle w:val="TableParagraph"/>
              <w:spacing w:before="1"/>
              <w:rPr>
                <w:b/>
                <w:sz w:val="18"/>
              </w:rPr>
            </w:pPr>
          </w:p>
          <w:p w14:paraId="4FAFE249" w14:textId="337D9851" w:rsidR="007C01C6" w:rsidRPr="007C01C6" w:rsidRDefault="00A62EA5" w:rsidP="007C01C6">
            <w:pPr>
              <w:pStyle w:val="Odsekzoznamu"/>
              <w:numPr>
                <w:ilvl w:val="0"/>
                <w:numId w:val="21"/>
              </w:numPr>
              <w:rPr>
                <w:sz w:val="18"/>
              </w:rPr>
            </w:pPr>
            <w:r w:rsidRPr="007C01C6">
              <w:rPr>
                <w:sz w:val="18"/>
              </w:rPr>
              <w:t>„Spôsob výmeny/náhrady odborníkov Realizačného tímu STD: Kľúčového odborníka č.1 až č.</w:t>
            </w:r>
            <w:r w:rsidR="00B139AB" w:rsidRPr="007C01C6">
              <w:rPr>
                <w:sz w:val="18"/>
              </w:rPr>
              <w:t>5</w:t>
            </w:r>
            <w:r w:rsidRPr="007C01C6">
              <w:rPr>
                <w:sz w:val="18"/>
              </w:rPr>
              <w:t xml:space="preserve"> (ďalej aj len „KO“) uvedeného v bode 6.</w:t>
            </w:r>
            <w:r w:rsidR="007C01C6" w:rsidRPr="007C01C6">
              <w:rPr>
                <w:sz w:val="18"/>
              </w:rPr>
              <w:t>2</w:t>
            </w:r>
            <w:r w:rsidRPr="007C01C6">
              <w:rPr>
                <w:sz w:val="18"/>
              </w:rPr>
              <w:t xml:space="preserve"> (Realizačný tím Stavebnotechnického dozoru) Prílohy č.1 Zmluvných dojednaní Časti 1 Zväzku 2 súťažných podkladov je</w:t>
            </w:r>
            <w:r w:rsidR="007C01C6" w:rsidRPr="007C01C6">
              <w:rPr>
                <w:sz w:val="18"/>
              </w:rPr>
              <w:t xml:space="preserve"> upravený v bode 6.6 (Výmena personálu / Náhrada odborníkov tímu STD</w:t>
            </w:r>
            <w:r w:rsidR="007C01C6">
              <w:rPr>
                <w:sz w:val="18"/>
              </w:rPr>
              <w:t xml:space="preserve">) </w:t>
            </w:r>
            <w:r w:rsidR="007C01C6" w:rsidRPr="007C01C6">
              <w:rPr>
                <w:sz w:val="18"/>
              </w:rPr>
              <w:t>) Prílohy č.1 Zmluvných dojednaní Časti 1 Zväzku 2 súťažných podkladov</w:t>
            </w:r>
            <w:r w:rsidR="007C01C6">
              <w:rPr>
                <w:sz w:val="18"/>
              </w:rPr>
              <w:t xml:space="preserve">. </w:t>
            </w:r>
          </w:p>
          <w:p w14:paraId="68AC6FDF" w14:textId="77777777" w:rsidR="00AC0F9D" w:rsidRDefault="00AC0F9D">
            <w:pPr>
              <w:pStyle w:val="TableParagraph"/>
              <w:rPr>
                <w:b/>
                <w:sz w:val="18"/>
              </w:rPr>
            </w:pPr>
          </w:p>
          <w:p w14:paraId="3A4CAB68" w14:textId="26940DBF" w:rsidR="00AC0F9D" w:rsidRDefault="00A62EA5">
            <w:pPr>
              <w:pStyle w:val="TableParagraph"/>
              <w:numPr>
                <w:ilvl w:val="0"/>
                <w:numId w:val="21"/>
              </w:numPr>
              <w:tabs>
                <w:tab w:val="left" w:pos="468"/>
              </w:tabs>
              <w:ind w:left="467" w:right="96" w:hanging="361"/>
              <w:jc w:val="both"/>
              <w:rPr>
                <w:sz w:val="18"/>
              </w:rPr>
            </w:pPr>
            <w:r>
              <w:rPr>
                <w:sz w:val="18"/>
              </w:rPr>
              <w:t xml:space="preserve">Dodávateľ je oprávnený navrhnúť nahradenie Kľúčového odborníka č. 1 až č. </w:t>
            </w:r>
            <w:r w:rsidR="00E56B71">
              <w:rPr>
                <w:sz w:val="18"/>
              </w:rPr>
              <w:t>5</w:t>
            </w:r>
            <w:r>
              <w:rPr>
                <w:sz w:val="18"/>
              </w:rPr>
              <w:t xml:space="preserve"> len v nasledovných</w:t>
            </w:r>
            <w:r>
              <w:rPr>
                <w:spacing w:val="-13"/>
                <w:sz w:val="18"/>
              </w:rPr>
              <w:t xml:space="preserve"> </w:t>
            </w:r>
            <w:r>
              <w:rPr>
                <w:sz w:val="18"/>
              </w:rPr>
              <w:t>prípadoch:</w:t>
            </w:r>
          </w:p>
          <w:p w14:paraId="2A58961D" w14:textId="77777777" w:rsidR="00AC0F9D" w:rsidRDefault="00AC0F9D">
            <w:pPr>
              <w:pStyle w:val="TableParagraph"/>
              <w:spacing w:before="10"/>
              <w:rPr>
                <w:b/>
                <w:sz w:val="17"/>
              </w:rPr>
            </w:pPr>
          </w:p>
          <w:p w14:paraId="2383AE81" w14:textId="77777777" w:rsidR="00AC0F9D" w:rsidRDefault="00A62EA5">
            <w:pPr>
              <w:pStyle w:val="TableParagraph"/>
              <w:numPr>
                <w:ilvl w:val="1"/>
                <w:numId w:val="21"/>
              </w:numPr>
              <w:tabs>
                <w:tab w:val="left" w:pos="828"/>
              </w:tabs>
              <w:ind w:hanging="361"/>
              <w:jc w:val="both"/>
              <w:rPr>
                <w:sz w:val="18"/>
              </w:rPr>
            </w:pPr>
            <w:r>
              <w:rPr>
                <w:sz w:val="18"/>
              </w:rPr>
              <w:t>v prípade</w:t>
            </w:r>
            <w:r>
              <w:rPr>
                <w:spacing w:val="-4"/>
                <w:sz w:val="18"/>
              </w:rPr>
              <w:t xml:space="preserve"> </w:t>
            </w:r>
            <w:r>
              <w:rPr>
                <w:sz w:val="18"/>
              </w:rPr>
              <w:t>smrti,</w:t>
            </w:r>
          </w:p>
          <w:p w14:paraId="0DCA47C9" w14:textId="77777777" w:rsidR="00AC0F9D" w:rsidRDefault="00A62EA5">
            <w:pPr>
              <w:pStyle w:val="TableParagraph"/>
              <w:numPr>
                <w:ilvl w:val="1"/>
                <w:numId w:val="21"/>
              </w:numPr>
              <w:tabs>
                <w:tab w:val="left" w:pos="828"/>
              </w:tabs>
              <w:spacing w:before="2"/>
              <w:ind w:right="98"/>
              <w:jc w:val="both"/>
              <w:rPr>
                <w:sz w:val="18"/>
              </w:rPr>
            </w:pPr>
            <w:r>
              <w:rPr>
                <w:sz w:val="18"/>
              </w:rPr>
              <w:t>choroby alebo úrazu odborníka, ktoré sú prekážkou tomu, aby Dodávateľ prostredníctvom tohto odborníka riadne poskytoval</w:t>
            </w:r>
            <w:r>
              <w:rPr>
                <w:spacing w:val="-3"/>
                <w:sz w:val="18"/>
              </w:rPr>
              <w:t xml:space="preserve"> </w:t>
            </w:r>
            <w:r>
              <w:rPr>
                <w:sz w:val="18"/>
              </w:rPr>
              <w:t>Služby,</w:t>
            </w:r>
          </w:p>
          <w:p w14:paraId="243090FC" w14:textId="77777777" w:rsidR="00AC0F9D" w:rsidRDefault="00A62EA5">
            <w:pPr>
              <w:pStyle w:val="TableParagraph"/>
              <w:numPr>
                <w:ilvl w:val="1"/>
                <w:numId w:val="21"/>
              </w:numPr>
              <w:tabs>
                <w:tab w:val="left" w:pos="828"/>
              </w:tabs>
              <w:ind w:right="95"/>
              <w:jc w:val="both"/>
              <w:rPr>
                <w:sz w:val="18"/>
              </w:rPr>
            </w:pPr>
            <w:r>
              <w:rPr>
                <w:sz w:val="18"/>
              </w:rPr>
              <w:t>ak sa náhrada odborníka stane nevyhnutnou z akýchkoľvek iných skutočností, ktoré Dodávateľ nemôže ovplyvniť (napr. výpoveď, vzdanie sa funkcie a</w:t>
            </w:r>
            <w:r>
              <w:rPr>
                <w:spacing w:val="-14"/>
                <w:sz w:val="18"/>
              </w:rPr>
              <w:t xml:space="preserve"> </w:t>
            </w:r>
            <w:r>
              <w:rPr>
                <w:sz w:val="18"/>
              </w:rPr>
              <w:t>pod.).</w:t>
            </w:r>
          </w:p>
          <w:p w14:paraId="7636D867" w14:textId="77777777" w:rsidR="00AC0F9D" w:rsidRDefault="00AC0F9D">
            <w:pPr>
              <w:pStyle w:val="TableParagraph"/>
              <w:spacing w:before="10"/>
              <w:rPr>
                <w:b/>
                <w:sz w:val="17"/>
              </w:rPr>
            </w:pPr>
          </w:p>
          <w:p w14:paraId="3FDC3D80" w14:textId="0ADF6B0A" w:rsidR="00AC0F9D" w:rsidRDefault="00A62EA5" w:rsidP="000F45B8">
            <w:pPr>
              <w:pStyle w:val="TableParagraph"/>
              <w:numPr>
                <w:ilvl w:val="0"/>
                <w:numId w:val="21"/>
              </w:numPr>
              <w:tabs>
                <w:tab w:val="left" w:pos="468"/>
              </w:tabs>
              <w:spacing w:before="6"/>
              <w:ind w:left="467" w:right="96" w:hanging="361"/>
              <w:jc w:val="both"/>
              <w:rPr>
                <w:sz w:val="18"/>
              </w:rPr>
            </w:pPr>
            <w:r w:rsidRPr="000F45B8">
              <w:rPr>
                <w:sz w:val="18"/>
              </w:rPr>
              <w:t xml:space="preserve">Dodávateľ  je  oprávnený   vymeniť   z dôvodov   uvedených v bode 2. tohto podčlánku Kľúčových odborníkov č. 1 a/alebo č.2 a/alebo č.3 a/alebo č.4 </w:t>
            </w:r>
            <w:r w:rsidR="000F45B8" w:rsidRPr="000F45B8">
              <w:rPr>
                <w:sz w:val="18"/>
              </w:rPr>
              <w:t xml:space="preserve">a/alebo č. 5 </w:t>
            </w:r>
            <w:r w:rsidRPr="000F45B8">
              <w:rPr>
                <w:sz w:val="18"/>
              </w:rPr>
              <w:t>(uvedených v bode 6.</w:t>
            </w:r>
            <w:r w:rsidR="000F45B8" w:rsidRPr="000F45B8">
              <w:rPr>
                <w:sz w:val="18"/>
              </w:rPr>
              <w:t>2</w:t>
            </w:r>
            <w:r w:rsidRPr="000F45B8">
              <w:rPr>
                <w:sz w:val="18"/>
              </w:rPr>
              <w:t xml:space="preserve"> Prílohy č.1 (Realizačný tím Stavebnotechnického dozoru) Zmluvných dojednaní Časti 1 Zväzku 2 súťažných podkladov) a to až po nadobudnutí účinnosti dodatku k ZMLUVE, v ktorom je táto zmena uvedená. Porušenie tejto povinnosti sa považuje za podstatné porušenie ZMLUVY a oprávňuje Objednávateľa od ZMLUVY</w:t>
            </w:r>
            <w:r w:rsidRPr="000F45B8">
              <w:rPr>
                <w:spacing w:val="-4"/>
                <w:sz w:val="18"/>
              </w:rPr>
              <w:t xml:space="preserve"> </w:t>
            </w:r>
            <w:r w:rsidRPr="000F45B8">
              <w:rPr>
                <w:sz w:val="18"/>
              </w:rPr>
              <w:t>odstúpiť.</w:t>
            </w:r>
          </w:p>
        </w:tc>
      </w:tr>
    </w:tbl>
    <w:p w14:paraId="7793E042" w14:textId="77777777" w:rsidR="00AC0F9D" w:rsidRDefault="00AC0F9D">
      <w:pPr>
        <w:spacing w:line="206" w:lineRule="exact"/>
        <w:jc w:val="both"/>
        <w:rPr>
          <w:sz w:val="18"/>
        </w:rPr>
        <w:sectPr w:rsidR="00AC0F9D">
          <w:pgSz w:w="11910" w:h="16840"/>
          <w:pgMar w:top="1240" w:right="800" w:bottom="900" w:left="1160" w:header="711" w:footer="707" w:gutter="0"/>
          <w:cols w:space="708"/>
        </w:sectPr>
      </w:pPr>
    </w:p>
    <w:p w14:paraId="7F0F2A66" w14:textId="77777777" w:rsidR="00AC0F9D" w:rsidRDefault="00AC0F9D">
      <w:pPr>
        <w:pStyle w:val="Zkladntext"/>
        <w:spacing w:before="2" w:after="1"/>
        <w:rPr>
          <w:b/>
          <w:sz w:val="26"/>
        </w:rPr>
      </w:pPr>
    </w:p>
    <w:p w14:paraId="681C9483"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1"/>
        <w:gridCol w:w="1030"/>
        <w:gridCol w:w="5495"/>
      </w:tblGrid>
      <w:tr w:rsidR="00AC0F9D" w14:paraId="7EDBAA5A" w14:textId="77777777">
        <w:trPr>
          <w:trHeight w:val="13662"/>
        </w:trPr>
        <w:tc>
          <w:tcPr>
            <w:tcW w:w="2941" w:type="dxa"/>
          </w:tcPr>
          <w:p w14:paraId="2B7A4AD2" w14:textId="77777777" w:rsidR="00AC0F9D" w:rsidRDefault="00AC0F9D" w:rsidP="000F45B8">
            <w:pPr>
              <w:pStyle w:val="TableParagraph"/>
              <w:rPr>
                <w:rFonts w:ascii="Times New Roman"/>
                <w:sz w:val="16"/>
              </w:rPr>
            </w:pPr>
          </w:p>
        </w:tc>
        <w:tc>
          <w:tcPr>
            <w:tcW w:w="1030" w:type="dxa"/>
          </w:tcPr>
          <w:p w14:paraId="0D9533FB" w14:textId="77777777" w:rsidR="00AC0F9D" w:rsidRDefault="00AC0F9D" w:rsidP="000F45B8">
            <w:pPr>
              <w:pStyle w:val="TableParagraph"/>
              <w:rPr>
                <w:b/>
                <w:sz w:val="20"/>
              </w:rPr>
            </w:pPr>
          </w:p>
          <w:p w14:paraId="2FF7E7EC" w14:textId="77777777" w:rsidR="00AC0F9D" w:rsidRDefault="00AC0F9D" w:rsidP="000F45B8">
            <w:pPr>
              <w:pStyle w:val="TableParagraph"/>
              <w:rPr>
                <w:b/>
                <w:sz w:val="20"/>
              </w:rPr>
            </w:pPr>
          </w:p>
          <w:p w14:paraId="54890400" w14:textId="77777777" w:rsidR="00AC0F9D" w:rsidRDefault="00AC0F9D" w:rsidP="000F45B8">
            <w:pPr>
              <w:pStyle w:val="TableParagraph"/>
              <w:rPr>
                <w:b/>
                <w:sz w:val="20"/>
              </w:rPr>
            </w:pPr>
          </w:p>
          <w:p w14:paraId="74C259C8" w14:textId="77777777" w:rsidR="00AC0F9D" w:rsidRDefault="00AC0F9D" w:rsidP="000F45B8">
            <w:pPr>
              <w:pStyle w:val="TableParagraph"/>
              <w:rPr>
                <w:b/>
                <w:sz w:val="20"/>
              </w:rPr>
            </w:pPr>
          </w:p>
          <w:p w14:paraId="5EFB49A9" w14:textId="77777777" w:rsidR="00AC0F9D" w:rsidRDefault="00A62EA5" w:rsidP="000F45B8">
            <w:pPr>
              <w:pStyle w:val="TableParagraph"/>
              <w:ind w:left="107"/>
              <w:rPr>
                <w:sz w:val="18"/>
              </w:rPr>
            </w:pPr>
            <w:r>
              <w:rPr>
                <w:sz w:val="18"/>
              </w:rPr>
              <w:t>3.7.2</w:t>
            </w:r>
          </w:p>
        </w:tc>
        <w:tc>
          <w:tcPr>
            <w:tcW w:w="5495" w:type="dxa"/>
          </w:tcPr>
          <w:p w14:paraId="216F96D9" w14:textId="77777777" w:rsidR="00AC0F9D" w:rsidRDefault="00AC0F9D" w:rsidP="000F45B8">
            <w:pPr>
              <w:pStyle w:val="TableParagraph"/>
              <w:rPr>
                <w:b/>
                <w:sz w:val="18"/>
              </w:rPr>
            </w:pPr>
          </w:p>
          <w:p w14:paraId="767C69EB" w14:textId="1C9A6F78" w:rsidR="00AC0F9D" w:rsidRDefault="00A62EA5" w:rsidP="00A12662">
            <w:pPr>
              <w:pStyle w:val="TableParagraph"/>
              <w:tabs>
                <w:tab w:val="left" w:pos="1101"/>
                <w:tab w:val="left" w:pos="1986"/>
                <w:tab w:val="left" w:pos="2477"/>
                <w:tab w:val="left" w:pos="3503"/>
                <w:tab w:val="left" w:pos="4107"/>
                <w:tab w:val="left" w:pos="5185"/>
              </w:tabs>
              <w:spacing w:line="206" w:lineRule="exact"/>
              <w:ind w:left="106" w:right="97"/>
              <w:jc w:val="both"/>
              <w:rPr>
                <w:sz w:val="18"/>
              </w:rPr>
            </w:pPr>
            <w:r>
              <w:rPr>
                <w:sz w:val="18"/>
              </w:rPr>
              <w:t>Odstráňte</w:t>
            </w:r>
            <w:r w:rsidR="00A12662">
              <w:rPr>
                <w:sz w:val="18"/>
              </w:rPr>
              <w:t xml:space="preserve"> </w:t>
            </w:r>
            <w:r>
              <w:rPr>
                <w:sz w:val="18"/>
              </w:rPr>
              <w:t>pôvodný</w:t>
            </w:r>
            <w:r w:rsidR="00A12662">
              <w:rPr>
                <w:sz w:val="18"/>
              </w:rPr>
              <w:t xml:space="preserve"> </w:t>
            </w:r>
            <w:r>
              <w:rPr>
                <w:sz w:val="18"/>
              </w:rPr>
              <w:t>text</w:t>
            </w:r>
            <w:r w:rsidR="00A12662">
              <w:rPr>
                <w:sz w:val="18"/>
              </w:rPr>
              <w:t xml:space="preserve"> </w:t>
            </w:r>
            <w:r>
              <w:rPr>
                <w:sz w:val="18"/>
              </w:rPr>
              <w:t>podčlánku</w:t>
            </w:r>
            <w:r w:rsidR="00A12662">
              <w:rPr>
                <w:sz w:val="18"/>
              </w:rPr>
              <w:t xml:space="preserve"> </w:t>
            </w:r>
            <w:r>
              <w:rPr>
                <w:sz w:val="18"/>
              </w:rPr>
              <w:t>3.7.2</w:t>
            </w:r>
            <w:r w:rsidR="00A12662">
              <w:rPr>
                <w:sz w:val="18"/>
              </w:rPr>
              <w:t xml:space="preserve"> </w:t>
            </w:r>
            <w:r>
              <w:rPr>
                <w:sz w:val="18"/>
              </w:rPr>
              <w:t>a</w:t>
            </w:r>
            <w:r w:rsidR="00A12662">
              <w:rPr>
                <w:spacing w:val="1"/>
                <w:sz w:val="18"/>
              </w:rPr>
              <w:t> </w:t>
            </w:r>
            <w:r>
              <w:rPr>
                <w:sz w:val="18"/>
              </w:rPr>
              <w:t>nahraďte</w:t>
            </w:r>
            <w:r w:rsidR="00A12662">
              <w:rPr>
                <w:sz w:val="18"/>
              </w:rPr>
              <w:t xml:space="preserve"> </w:t>
            </w:r>
            <w:r>
              <w:rPr>
                <w:spacing w:val="-9"/>
                <w:sz w:val="18"/>
              </w:rPr>
              <w:t xml:space="preserve">ho </w:t>
            </w:r>
            <w:r>
              <w:rPr>
                <w:sz w:val="18"/>
              </w:rPr>
              <w:t>nasledujúcim</w:t>
            </w:r>
            <w:r>
              <w:rPr>
                <w:spacing w:val="-2"/>
                <w:sz w:val="18"/>
              </w:rPr>
              <w:t xml:space="preserve"> </w:t>
            </w:r>
            <w:r>
              <w:rPr>
                <w:sz w:val="18"/>
              </w:rPr>
              <w:t>textom:</w:t>
            </w:r>
          </w:p>
          <w:p w14:paraId="58528FC5" w14:textId="77777777" w:rsidR="008862AB" w:rsidRDefault="008862AB" w:rsidP="000F45B8">
            <w:pPr>
              <w:pStyle w:val="TableParagraph"/>
              <w:tabs>
                <w:tab w:val="left" w:pos="1101"/>
                <w:tab w:val="left" w:pos="1986"/>
                <w:tab w:val="left" w:pos="2477"/>
                <w:tab w:val="left" w:pos="3503"/>
                <w:tab w:val="left" w:pos="4107"/>
                <w:tab w:val="left" w:pos="5185"/>
              </w:tabs>
              <w:spacing w:line="206" w:lineRule="exact"/>
              <w:ind w:left="106" w:right="97"/>
              <w:rPr>
                <w:sz w:val="18"/>
              </w:rPr>
            </w:pPr>
          </w:p>
          <w:p w14:paraId="5E439B6E" w14:textId="0A64574C" w:rsidR="008862AB" w:rsidRDefault="008862AB" w:rsidP="008862AB">
            <w:pPr>
              <w:pStyle w:val="TableParagraph"/>
              <w:numPr>
                <w:ilvl w:val="0"/>
                <w:numId w:val="20"/>
              </w:numPr>
              <w:tabs>
                <w:tab w:val="left" w:pos="470"/>
              </w:tabs>
              <w:ind w:right="93"/>
              <w:jc w:val="both"/>
              <w:rPr>
                <w:sz w:val="18"/>
              </w:rPr>
            </w:pPr>
            <w:r>
              <w:rPr>
                <w:sz w:val="18"/>
              </w:rPr>
              <w:t>„V priebehu plnenia ZMLUVY na základe písomnej a odôvodnenej žiadosti môže Objednávateľ požiadať Dodávateľa o nahradenie akéhokoľvek odborníka, pokiaľ si preukázateľne neplní svoje povinnosti vyplývajúce zo ZMLUVY alebo porušil akúkoľvek povinnosť ustanovenú v ZMLUVE alebo nie je schopný uspokojivo vykonávať Služby, novým odborníkom. Dodávateľ je tejto žiadosti povinný vyhovieť v lehote 30 dní od jej doručenia Dodávateľovi. Dodávateľ je povinný nahradiť odborníka adekvátnou náhradou v zmysle tohto podčlánku, ktorá musí byť písomne odsúhlasená</w:t>
            </w:r>
            <w:r>
              <w:rPr>
                <w:spacing w:val="-3"/>
                <w:sz w:val="18"/>
              </w:rPr>
              <w:t xml:space="preserve"> </w:t>
            </w:r>
            <w:r>
              <w:rPr>
                <w:sz w:val="18"/>
              </w:rPr>
              <w:t>Objednávateľom.</w:t>
            </w:r>
          </w:p>
          <w:p w14:paraId="62AEBD60" w14:textId="77777777" w:rsidR="008862AB" w:rsidRDefault="008862AB" w:rsidP="008862AB">
            <w:pPr>
              <w:pStyle w:val="TableParagraph"/>
              <w:rPr>
                <w:b/>
                <w:sz w:val="18"/>
              </w:rPr>
            </w:pPr>
          </w:p>
          <w:p w14:paraId="64A3F3B9" w14:textId="77777777" w:rsidR="008862AB" w:rsidRDefault="008862AB" w:rsidP="008862AB">
            <w:pPr>
              <w:pStyle w:val="TableParagraph"/>
              <w:ind w:left="469" w:right="93"/>
              <w:jc w:val="both"/>
              <w:rPr>
                <w:sz w:val="18"/>
              </w:rPr>
            </w:pPr>
            <w:r>
              <w:rPr>
                <w:sz w:val="18"/>
              </w:rPr>
              <w:t>Pokiaľ Dodávateľ žiadosti Objednávateľa nevyhovie riadne a včas, Objednávateľ môže uplatniť zmluvnú pokutu vo  výške 3 500,- Eur (slovom: tritisícpäťsto eur), zamietnuť ďalšiu faktúru Dodávateľa, ktorú predkladá za obdobie, v ktorom bol požiadaný o výmenu</w:t>
            </w:r>
            <w:r>
              <w:rPr>
                <w:spacing w:val="-1"/>
                <w:sz w:val="18"/>
              </w:rPr>
              <w:t xml:space="preserve"> </w:t>
            </w:r>
            <w:r>
              <w:rPr>
                <w:sz w:val="18"/>
              </w:rPr>
              <w:t>odborníka.</w:t>
            </w:r>
          </w:p>
          <w:p w14:paraId="00C9F6F9" w14:textId="77777777" w:rsidR="008862AB" w:rsidRDefault="008862AB" w:rsidP="008862AB">
            <w:pPr>
              <w:pStyle w:val="TableParagraph"/>
              <w:rPr>
                <w:b/>
                <w:sz w:val="17"/>
              </w:rPr>
            </w:pPr>
          </w:p>
          <w:p w14:paraId="6F70B8B8" w14:textId="1B6A6764" w:rsidR="008862AB" w:rsidRPr="00A12662" w:rsidRDefault="008862AB" w:rsidP="00A12662">
            <w:pPr>
              <w:pStyle w:val="TableParagraph"/>
              <w:numPr>
                <w:ilvl w:val="0"/>
                <w:numId w:val="20"/>
              </w:numPr>
              <w:tabs>
                <w:tab w:val="left" w:pos="676"/>
              </w:tabs>
              <w:spacing w:line="206" w:lineRule="exact"/>
              <w:ind w:left="546" w:right="97" w:hanging="438"/>
              <w:jc w:val="both"/>
              <w:rPr>
                <w:sz w:val="18"/>
              </w:rPr>
            </w:pPr>
            <w:r w:rsidRPr="00A12662">
              <w:rPr>
                <w:sz w:val="18"/>
              </w:rPr>
              <w:t>Náklady, ktoré vzniknú v súvislosti s nahradením odborníka, znáša výlučne Dodávateľ. Ak odborník nie je nahradený/vymenený do 30 dní od obdržania žiadosti Objednávateľa Dodávateľom, môže Objednávateľ požadovať, aby Dodávateľ do príchodu nového odborníka určil na poskytovanie Služieb dočasného odborníka, ktorý musí spĺňať rovnaké kvalifikačné predpoklady, ako odborník ktorého nahrádza a svoju činnosť môže začať vykonávať až po odsúhlasení Objednávateľom</w:t>
            </w:r>
            <w:r w:rsidRPr="00A12662">
              <w:rPr>
                <w:spacing w:val="31"/>
                <w:sz w:val="18"/>
              </w:rPr>
              <w:t xml:space="preserve"> </w:t>
            </w:r>
            <w:r w:rsidRPr="00A12662">
              <w:rPr>
                <w:sz w:val="18"/>
              </w:rPr>
              <w:t>alebo</w:t>
            </w:r>
            <w:r w:rsidRPr="00A12662">
              <w:rPr>
                <w:spacing w:val="32"/>
                <w:sz w:val="18"/>
              </w:rPr>
              <w:t xml:space="preserve"> </w:t>
            </w:r>
            <w:r w:rsidRPr="00A12662">
              <w:rPr>
                <w:sz w:val="18"/>
              </w:rPr>
              <w:t>aby</w:t>
            </w:r>
            <w:r w:rsidRPr="00A12662">
              <w:rPr>
                <w:spacing w:val="30"/>
                <w:sz w:val="18"/>
              </w:rPr>
              <w:t xml:space="preserve"> </w:t>
            </w:r>
            <w:r w:rsidRPr="00A12662">
              <w:rPr>
                <w:sz w:val="18"/>
              </w:rPr>
              <w:t>prijal</w:t>
            </w:r>
            <w:r w:rsidRPr="00A12662">
              <w:rPr>
                <w:spacing w:val="32"/>
                <w:sz w:val="18"/>
              </w:rPr>
              <w:t xml:space="preserve"> </w:t>
            </w:r>
            <w:r w:rsidRPr="00A12662">
              <w:rPr>
                <w:sz w:val="18"/>
              </w:rPr>
              <w:t>iné</w:t>
            </w:r>
            <w:r w:rsidRPr="00A12662">
              <w:rPr>
                <w:spacing w:val="32"/>
                <w:sz w:val="18"/>
              </w:rPr>
              <w:t xml:space="preserve"> </w:t>
            </w:r>
            <w:r w:rsidRPr="00A12662">
              <w:rPr>
                <w:sz w:val="18"/>
              </w:rPr>
              <w:t>opatrenia</w:t>
            </w:r>
            <w:r w:rsidRPr="00A12662">
              <w:rPr>
                <w:spacing w:val="32"/>
                <w:sz w:val="18"/>
              </w:rPr>
              <w:t xml:space="preserve"> </w:t>
            </w:r>
            <w:r w:rsidRPr="00A12662">
              <w:rPr>
                <w:sz w:val="18"/>
              </w:rPr>
              <w:t>na</w:t>
            </w:r>
            <w:r w:rsidRPr="00A12662">
              <w:rPr>
                <w:spacing w:val="32"/>
                <w:sz w:val="18"/>
              </w:rPr>
              <w:t xml:space="preserve"> </w:t>
            </w:r>
            <w:r w:rsidRPr="00A12662">
              <w:rPr>
                <w:sz w:val="18"/>
              </w:rPr>
              <w:t>kompenzáciu</w:t>
            </w:r>
            <w:r w:rsidR="00A12662" w:rsidRPr="00A12662">
              <w:rPr>
                <w:sz w:val="18"/>
              </w:rPr>
              <w:t xml:space="preserve"> </w:t>
            </w:r>
            <w:r w:rsidRPr="00A12662">
              <w:rPr>
                <w:sz w:val="18"/>
              </w:rPr>
              <w:t>dočasnej neprítomnosti chýbajúceho odborníka.“</w:t>
            </w:r>
          </w:p>
          <w:p w14:paraId="4D6A3763" w14:textId="77777777" w:rsidR="008862AB" w:rsidRDefault="008862AB" w:rsidP="000F45B8">
            <w:pPr>
              <w:pStyle w:val="TableParagraph"/>
              <w:tabs>
                <w:tab w:val="left" w:pos="1101"/>
                <w:tab w:val="left" w:pos="1986"/>
                <w:tab w:val="left" w:pos="2477"/>
                <w:tab w:val="left" w:pos="3503"/>
                <w:tab w:val="left" w:pos="4107"/>
                <w:tab w:val="left" w:pos="5185"/>
              </w:tabs>
              <w:spacing w:line="206" w:lineRule="exact"/>
              <w:ind w:left="106" w:right="97"/>
              <w:rPr>
                <w:sz w:val="18"/>
              </w:rPr>
            </w:pPr>
          </w:p>
        </w:tc>
      </w:tr>
    </w:tbl>
    <w:p w14:paraId="4C233349" w14:textId="77777777" w:rsidR="00AC0F9D" w:rsidRDefault="00AC0F9D" w:rsidP="000F45B8">
      <w:pPr>
        <w:spacing w:line="206" w:lineRule="exact"/>
        <w:rPr>
          <w:sz w:val="18"/>
        </w:rPr>
        <w:sectPr w:rsidR="00AC0F9D">
          <w:pgSz w:w="11910" w:h="16840"/>
          <w:pgMar w:top="1240" w:right="800" w:bottom="900" w:left="1160" w:header="711" w:footer="707" w:gutter="0"/>
          <w:cols w:space="708"/>
        </w:sectPr>
      </w:pPr>
    </w:p>
    <w:p w14:paraId="7D734345" w14:textId="77777777" w:rsidR="00AC0F9D" w:rsidRDefault="00AC0F9D" w:rsidP="000F45B8">
      <w:pPr>
        <w:pStyle w:val="Zkladntext"/>
        <w:spacing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6"/>
        <w:gridCol w:w="1714"/>
        <w:gridCol w:w="1029"/>
        <w:gridCol w:w="5494"/>
      </w:tblGrid>
      <w:tr w:rsidR="00AC0F9D" w14:paraId="6F20FFE2" w14:textId="77777777">
        <w:trPr>
          <w:trHeight w:val="227"/>
        </w:trPr>
        <w:tc>
          <w:tcPr>
            <w:tcW w:w="2940" w:type="dxa"/>
            <w:gridSpan w:val="2"/>
          </w:tcPr>
          <w:p w14:paraId="6031E4CC" w14:textId="77777777" w:rsidR="00AC0F9D" w:rsidRDefault="00AC0F9D">
            <w:pPr>
              <w:pStyle w:val="TableParagraph"/>
              <w:rPr>
                <w:rFonts w:ascii="Times New Roman"/>
                <w:sz w:val="16"/>
              </w:rPr>
            </w:pPr>
          </w:p>
        </w:tc>
        <w:tc>
          <w:tcPr>
            <w:tcW w:w="1029" w:type="dxa"/>
          </w:tcPr>
          <w:p w14:paraId="75234C3C" w14:textId="77777777" w:rsidR="00AC0F9D" w:rsidRDefault="00AC0F9D">
            <w:pPr>
              <w:pStyle w:val="TableParagraph"/>
              <w:rPr>
                <w:rFonts w:ascii="Times New Roman"/>
                <w:sz w:val="16"/>
              </w:rPr>
            </w:pPr>
          </w:p>
        </w:tc>
        <w:tc>
          <w:tcPr>
            <w:tcW w:w="5494" w:type="dxa"/>
          </w:tcPr>
          <w:p w14:paraId="663089BD" w14:textId="77777777" w:rsidR="00AC0F9D" w:rsidRDefault="00AC0F9D">
            <w:pPr>
              <w:pStyle w:val="TableParagraph"/>
              <w:rPr>
                <w:rFonts w:ascii="Times New Roman"/>
                <w:sz w:val="16"/>
              </w:rPr>
            </w:pPr>
          </w:p>
        </w:tc>
      </w:tr>
      <w:tr w:rsidR="00AC0F9D" w14:paraId="688056F2" w14:textId="77777777">
        <w:trPr>
          <w:trHeight w:val="347"/>
        </w:trPr>
        <w:tc>
          <w:tcPr>
            <w:tcW w:w="1226" w:type="dxa"/>
          </w:tcPr>
          <w:p w14:paraId="60057457" w14:textId="77777777" w:rsidR="00AC0F9D" w:rsidRDefault="00A62EA5">
            <w:pPr>
              <w:pStyle w:val="TableParagraph"/>
              <w:spacing w:before="114"/>
              <w:ind w:left="107"/>
              <w:rPr>
                <w:b/>
                <w:sz w:val="18"/>
              </w:rPr>
            </w:pPr>
            <w:r>
              <w:rPr>
                <w:b/>
                <w:sz w:val="18"/>
              </w:rPr>
              <w:t>3.8</w:t>
            </w:r>
          </w:p>
        </w:tc>
        <w:tc>
          <w:tcPr>
            <w:tcW w:w="1714" w:type="dxa"/>
          </w:tcPr>
          <w:p w14:paraId="4C4D1588" w14:textId="77777777" w:rsidR="00AC0F9D" w:rsidRDefault="00AC0F9D">
            <w:pPr>
              <w:pStyle w:val="TableParagraph"/>
              <w:rPr>
                <w:rFonts w:ascii="Times New Roman"/>
                <w:sz w:val="16"/>
              </w:rPr>
            </w:pPr>
          </w:p>
        </w:tc>
        <w:tc>
          <w:tcPr>
            <w:tcW w:w="1029" w:type="dxa"/>
          </w:tcPr>
          <w:p w14:paraId="443FD9C6" w14:textId="77777777" w:rsidR="00AC0F9D" w:rsidRDefault="00AC0F9D">
            <w:pPr>
              <w:pStyle w:val="TableParagraph"/>
              <w:rPr>
                <w:rFonts w:ascii="Times New Roman"/>
                <w:sz w:val="16"/>
              </w:rPr>
            </w:pPr>
          </w:p>
        </w:tc>
        <w:tc>
          <w:tcPr>
            <w:tcW w:w="5494" w:type="dxa"/>
          </w:tcPr>
          <w:p w14:paraId="609252D3" w14:textId="77777777" w:rsidR="00AC0F9D" w:rsidRDefault="00AC0F9D">
            <w:pPr>
              <w:pStyle w:val="TableParagraph"/>
              <w:rPr>
                <w:rFonts w:ascii="Times New Roman"/>
                <w:sz w:val="16"/>
              </w:rPr>
            </w:pPr>
          </w:p>
        </w:tc>
      </w:tr>
      <w:tr w:rsidR="00AC0F9D" w14:paraId="319F651D" w14:textId="77777777">
        <w:trPr>
          <w:trHeight w:val="575"/>
        </w:trPr>
        <w:tc>
          <w:tcPr>
            <w:tcW w:w="2940" w:type="dxa"/>
            <w:gridSpan w:val="2"/>
          </w:tcPr>
          <w:p w14:paraId="1E946A24" w14:textId="77777777" w:rsidR="00AC0F9D" w:rsidRDefault="00A62EA5">
            <w:pPr>
              <w:pStyle w:val="TableParagraph"/>
              <w:spacing w:before="114"/>
              <w:ind w:left="107"/>
              <w:rPr>
                <w:b/>
                <w:sz w:val="18"/>
              </w:rPr>
            </w:pPr>
            <w:r>
              <w:rPr>
                <w:b/>
                <w:sz w:val="18"/>
              </w:rPr>
              <w:t>Realizačný tím</w:t>
            </w:r>
          </w:p>
          <w:p w14:paraId="3EB8B3F4" w14:textId="77777777" w:rsidR="00AC0F9D" w:rsidRDefault="00A62EA5">
            <w:pPr>
              <w:pStyle w:val="TableParagraph"/>
              <w:spacing w:before="21"/>
              <w:ind w:left="107"/>
              <w:rPr>
                <w:b/>
                <w:sz w:val="18"/>
              </w:rPr>
            </w:pPr>
            <w:r>
              <w:rPr>
                <w:b/>
                <w:sz w:val="18"/>
              </w:rPr>
              <w:t>Stavebnotechnického dozoru</w:t>
            </w:r>
          </w:p>
        </w:tc>
        <w:tc>
          <w:tcPr>
            <w:tcW w:w="1029" w:type="dxa"/>
          </w:tcPr>
          <w:p w14:paraId="4EDC7F6A" w14:textId="77777777" w:rsidR="00AC0F9D" w:rsidRDefault="00AC0F9D">
            <w:pPr>
              <w:pStyle w:val="TableParagraph"/>
              <w:rPr>
                <w:rFonts w:ascii="Times New Roman"/>
                <w:sz w:val="16"/>
              </w:rPr>
            </w:pPr>
          </w:p>
        </w:tc>
        <w:tc>
          <w:tcPr>
            <w:tcW w:w="5494" w:type="dxa"/>
          </w:tcPr>
          <w:p w14:paraId="7C10F54C" w14:textId="77777777" w:rsidR="00AC0F9D" w:rsidRDefault="00AC0F9D">
            <w:pPr>
              <w:pStyle w:val="TableParagraph"/>
              <w:rPr>
                <w:rFonts w:ascii="Times New Roman"/>
                <w:sz w:val="16"/>
              </w:rPr>
            </w:pPr>
          </w:p>
        </w:tc>
      </w:tr>
      <w:tr w:rsidR="00AC0F9D" w14:paraId="4FDD7CB6" w14:textId="77777777">
        <w:trPr>
          <w:trHeight w:val="6646"/>
        </w:trPr>
        <w:tc>
          <w:tcPr>
            <w:tcW w:w="2940" w:type="dxa"/>
            <w:gridSpan w:val="2"/>
          </w:tcPr>
          <w:p w14:paraId="4AF6D0CB" w14:textId="77777777" w:rsidR="00AC0F9D" w:rsidRDefault="00AC0F9D">
            <w:pPr>
              <w:pStyle w:val="TableParagraph"/>
              <w:rPr>
                <w:rFonts w:ascii="Times New Roman"/>
                <w:sz w:val="16"/>
              </w:rPr>
            </w:pPr>
          </w:p>
        </w:tc>
        <w:tc>
          <w:tcPr>
            <w:tcW w:w="1029" w:type="dxa"/>
          </w:tcPr>
          <w:p w14:paraId="79B4CB9E" w14:textId="77777777" w:rsidR="00AC0F9D" w:rsidRDefault="00A62EA5">
            <w:pPr>
              <w:pStyle w:val="TableParagraph"/>
              <w:spacing w:line="206" w:lineRule="exact"/>
              <w:ind w:left="108"/>
              <w:rPr>
                <w:sz w:val="18"/>
              </w:rPr>
            </w:pPr>
            <w:r>
              <w:rPr>
                <w:sz w:val="18"/>
              </w:rPr>
              <w:t>3.8.1</w:t>
            </w:r>
          </w:p>
        </w:tc>
        <w:tc>
          <w:tcPr>
            <w:tcW w:w="5494" w:type="dxa"/>
          </w:tcPr>
          <w:p w14:paraId="27F45E5E" w14:textId="77777777" w:rsidR="00AC0F9D" w:rsidRDefault="00A62EA5">
            <w:pPr>
              <w:pStyle w:val="TableParagraph"/>
              <w:spacing w:line="242" w:lineRule="auto"/>
              <w:ind w:left="108" w:right="92"/>
              <w:jc w:val="both"/>
              <w:rPr>
                <w:sz w:val="18"/>
              </w:rPr>
            </w:pPr>
            <w:r>
              <w:rPr>
                <w:sz w:val="18"/>
              </w:rPr>
              <w:t xml:space="preserve">Vložte nový podčlánok </w:t>
            </w:r>
            <w:r>
              <w:rPr>
                <w:b/>
                <w:sz w:val="18"/>
              </w:rPr>
              <w:t xml:space="preserve">3.8 „Realizačný tím Stavebnotechnického dozoru“ </w:t>
            </w:r>
            <w:r>
              <w:rPr>
                <w:sz w:val="18"/>
              </w:rPr>
              <w:t>(ďalej aj „Realizačný tím STD“)  a nový podčlánok 3.8.1, ktorý znie</w:t>
            </w:r>
            <w:r>
              <w:rPr>
                <w:spacing w:val="-6"/>
                <w:sz w:val="18"/>
              </w:rPr>
              <w:t xml:space="preserve"> </w:t>
            </w:r>
            <w:r>
              <w:rPr>
                <w:sz w:val="18"/>
              </w:rPr>
              <w:t>nasledovne:</w:t>
            </w:r>
          </w:p>
          <w:p w14:paraId="64D4FA43" w14:textId="77777777" w:rsidR="00AC0F9D" w:rsidRDefault="00AC0F9D">
            <w:pPr>
              <w:pStyle w:val="TableParagraph"/>
              <w:spacing w:before="4"/>
              <w:rPr>
                <w:b/>
                <w:sz w:val="17"/>
              </w:rPr>
            </w:pPr>
          </w:p>
          <w:p w14:paraId="5991CC6E" w14:textId="77777777" w:rsidR="00AC0F9D" w:rsidRDefault="00A62EA5">
            <w:pPr>
              <w:pStyle w:val="TableParagraph"/>
              <w:ind w:left="108" w:right="90"/>
              <w:jc w:val="both"/>
              <w:rPr>
                <w:sz w:val="18"/>
              </w:rPr>
            </w:pPr>
            <w:r>
              <w:rPr>
                <w:sz w:val="18"/>
              </w:rPr>
              <w:t xml:space="preserve">„Dodávateľ sa zaväzuje poskytovať Služby podľa ZMLUVY prostredníctvom Realizačného tímu STD (bod 12 Zmluvných dojednaní </w:t>
            </w:r>
            <w:r>
              <w:rPr>
                <w:sz w:val="20"/>
              </w:rPr>
              <w:t>(</w:t>
            </w:r>
            <w:r>
              <w:rPr>
                <w:sz w:val="18"/>
              </w:rPr>
              <w:t>Zväzok 2, Časť 1 súťažných podkladov)): Kľúčových odborníkov, prostredníctvom ktorých preukazoval splnenie podmienok účasti podľa § 34 ods.1 písm. g ZVO), ktorého výsledkom je uzatvorenie tejto ZMLUVY.</w:t>
            </w:r>
          </w:p>
          <w:p w14:paraId="495C8DF9" w14:textId="77777777" w:rsidR="00AC0F9D" w:rsidRDefault="00AC0F9D">
            <w:pPr>
              <w:pStyle w:val="TableParagraph"/>
              <w:rPr>
                <w:b/>
                <w:sz w:val="18"/>
              </w:rPr>
            </w:pPr>
          </w:p>
          <w:p w14:paraId="7EBF6684" w14:textId="77777777" w:rsidR="00AC0F9D" w:rsidRDefault="00A62EA5">
            <w:pPr>
              <w:pStyle w:val="TableParagraph"/>
              <w:spacing w:line="207" w:lineRule="exact"/>
              <w:ind w:left="108"/>
              <w:rPr>
                <w:sz w:val="18"/>
              </w:rPr>
            </w:pPr>
            <w:r>
              <w:rPr>
                <w:sz w:val="18"/>
              </w:rPr>
              <w:t>Realizačný tím STD:</w:t>
            </w:r>
          </w:p>
          <w:p w14:paraId="2D386739" w14:textId="77777777" w:rsidR="00A12662" w:rsidRDefault="00A12662">
            <w:pPr>
              <w:pStyle w:val="TableParagraph"/>
              <w:spacing w:line="207" w:lineRule="exact"/>
              <w:ind w:left="108"/>
              <w:rPr>
                <w:sz w:val="18"/>
              </w:rPr>
            </w:pPr>
          </w:p>
          <w:p w14:paraId="0FCCC6B9" w14:textId="74506401" w:rsidR="00AC0F9D" w:rsidRDefault="00A62EA5" w:rsidP="00A12662">
            <w:pPr>
              <w:pStyle w:val="TableParagraph"/>
              <w:spacing w:line="207" w:lineRule="exact"/>
              <w:ind w:left="108"/>
              <w:rPr>
                <w:sz w:val="18"/>
              </w:rPr>
            </w:pPr>
            <w:r>
              <w:rPr>
                <w:sz w:val="18"/>
              </w:rPr>
              <w:t xml:space="preserve">Kľúčový odborník č. 1 </w:t>
            </w:r>
            <w:r w:rsidR="008862AB">
              <w:rPr>
                <w:sz w:val="18"/>
              </w:rPr>
              <w:t>–</w:t>
            </w:r>
            <w:r>
              <w:rPr>
                <w:sz w:val="18"/>
              </w:rPr>
              <w:t xml:space="preserve"> </w:t>
            </w:r>
            <w:r w:rsidR="008862AB">
              <w:rPr>
                <w:sz w:val="18"/>
              </w:rPr>
              <w:t xml:space="preserve">Projektový manažér - </w:t>
            </w:r>
            <w:r>
              <w:rPr>
                <w:sz w:val="18"/>
              </w:rPr>
              <w:t>Vedúci tímu STD</w:t>
            </w:r>
          </w:p>
          <w:p w14:paraId="600712E4" w14:textId="77777777" w:rsidR="008862AB" w:rsidRDefault="00A62EA5" w:rsidP="00A12662">
            <w:pPr>
              <w:pStyle w:val="TableParagraph"/>
              <w:spacing w:before="2"/>
              <w:ind w:left="108"/>
              <w:rPr>
                <w:sz w:val="18"/>
              </w:rPr>
            </w:pPr>
            <w:r>
              <w:rPr>
                <w:sz w:val="18"/>
              </w:rPr>
              <w:t xml:space="preserve">Kľúčový odborník č. 2 </w:t>
            </w:r>
            <w:r w:rsidR="008862AB">
              <w:rPr>
                <w:sz w:val="18"/>
              </w:rPr>
              <w:t>–</w:t>
            </w:r>
            <w:r>
              <w:rPr>
                <w:sz w:val="18"/>
              </w:rPr>
              <w:t xml:space="preserve"> </w:t>
            </w:r>
            <w:r w:rsidR="008862AB">
              <w:rPr>
                <w:sz w:val="18"/>
              </w:rPr>
              <w:t xml:space="preserve">BIM projektový manažér </w:t>
            </w:r>
          </w:p>
          <w:p w14:paraId="3DF068EB" w14:textId="2B0C30C4" w:rsidR="00AC0F9D" w:rsidRDefault="00A62EA5" w:rsidP="00A12662">
            <w:pPr>
              <w:pStyle w:val="TableParagraph"/>
              <w:spacing w:before="2"/>
              <w:ind w:left="108"/>
              <w:rPr>
                <w:sz w:val="18"/>
              </w:rPr>
            </w:pPr>
            <w:r>
              <w:rPr>
                <w:sz w:val="18"/>
              </w:rPr>
              <w:t xml:space="preserve">Kľúčový odborník č. 3 </w:t>
            </w:r>
            <w:r w:rsidR="008862AB">
              <w:rPr>
                <w:sz w:val="18"/>
              </w:rPr>
              <w:t>–</w:t>
            </w:r>
            <w:r>
              <w:rPr>
                <w:sz w:val="18"/>
              </w:rPr>
              <w:t xml:space="preserve"> </w:t>
            </w:r>
            <w:r w:rsidR="008862AB">
              <w:rPr>
                <w:sz w:val="18"/>
              </w:rPr>
              <w:t>Hlavný stavebný dozor</w:t>
            </w:r>
          </w:p>
          <w:p w14:paraId="56528A80" w14:textId="7AB75C00" w:rsidR="00AC0F9D" w:rsidRDefault="00A62EA5" w:rsidP="00A12662">
            <w:pPr>
              <w:pStyle w:val="TableParagraph"/>
              <w:spacing w:line="206" w:lineRule="exact"/>
              <w:ind w:left="2113" w:hanging="2005"/>
              <w:rPr>
                <w:sz w:val="18"/>
              </w:rPr>
            </w:pPr>
            <w:r>
              <w:rPr>
                <w:sz w:val="18"/>
              </w:rPr>
              <w:t>Kľúčový odborník č. 4 – Odborník na posudzovanie</w:t>
            </w:r>
            <w:r w:rsidR="00A12662">
              <w:rPr>
                <w:sz w:val="18"/>
              </w:rPr>
              <w:t xml:space="preserve"> </w:t>
            </w:r>
            <w:r>
              <w:rPr>
                <w:sz w:val="18"/>
              </w:rPr>
              <w:t>Dokumentácie Zhotoviteľa</w:t>
            </w:r>
          </w:p>
          <w:p w14:paraId="2FC62DB8" w14:textId="1CAE5B2D" w:rsidR="008862AB" w:rsidRDefault="008862AB" w:rsidP="00A12662">
            <w:pPr>
              <w:pStyle w:val="TableParagraph"/>
              <w:spacing w:line="207" w:lineRule="exact"/>
              <w:ind w:left="2123" w:hanging="1984"/>
              <w:rPr>
                <w:sz w:val="18"/>
              </w:rPr>
            </w:pPr>
            <w:r>
              <w:rPr>
                <w:sz w:val="18"/>
              </w:rPr>
              <w:t xml:space="preserve">Kľúčový odborník č. 5 – </w:t>
            </w:r>
            <w:r w:rsidRPr="008862AB">
              <w:rPr>
                <w:sz w:val="18"/>
              </w:rPr>
              <w:t>Odborník na technické, technologické a energetické vybavenie stavieb</w:t>
            </w:r>
          </w:p>
          <w:p w14:paraId="37983F8B" w14:textId="77777777" w:rsidR="00AC0F9D" w:rsidRDefault="00AC0F9D">
            <w:pPr>
              <w:pStyle w:val="TableParagraph"/>
              <w:spacing w:before="1"/>
              <w:rPr>
                <w:b/>
                <w:sz w:val="18"/>
              </w:rPr>
            </w:pPr>
          </w:p>
          <w:p w14:paraId="66CA98AD" w14:textId="77777777" w:rsidR="00AC0F9D" w:rsidRDefault="00A62EA5">
            <w:pPr>
              <w:pStyle w:val="TableParagraph"/>
              <w:ind w:left="108" w:right="93"/>
              <w:jc w:val="both"/>
              <w:rPr>
                <w:sz w:val="18"/>
              </w:rPr>
            </w:pPr>
            <w:r>
              <w:rPr>
                <w:sz w:val="18"/>
              </w:rPr>
              <w:t>„Dodávateľ je povinný zabezpečiť, aby osoby, ktorými preukazoval splnenie podmienok účasti v procese zadávania verejnej zákazky a osoby, ktoré boli predmetom hodnotenia, sa podieľali na plnení ZMLUVY, v termínoch daných touto ZMLUVOU (Realizačný tím</w:t>
            </w:r>
            <w:r>
              <w:rPr>
                <w:spacing w:val="-3"/>
                <w:sz w:val="18"/>
              </w:rPr>
              <w:t xml:space="preserve"> </w:t>
            </w:r>
            <w:r>
              <w:rPr>
                <w:sz w:val="18"/>
              </w:rPr>
              <w:t>STD).</w:t>
            </w:r>
          </w:p>
          <w:p w14:paraId="0550153E" w14:textId="77777777" w:rsidR="00AC0F9D" w:rsidRDefault="00AC0F9D">
            <w:pPr>
              <w:pStyle w:val="TableParagraph"/>
              <w:spacing w:before="11"/>
              <w:rPr>
                <w:b/>
                <w:sz w:val="17"/>
              </w:rPr>
            </w:pPr>
          </w:p>
          <w:p w14:paraId="6C4BB0AE" w14:textId="77777777" w:rsidR="00AC0F9D" w:rsidRDefault="00A62EA5">
            <w:pPr>
              <w:pStyle w:val="TableParagraph"/>
              <w:ind w:left="108" w:right="90"/>
              <w:jc w:val="both"/>
              <w:rPr>
                <w:sz w:val="18"/>
              </w:rPr>
            </w:pPr>
            <w:r>
              <w:rPr>
                <w:sz w:val="18"/>
              </w:rPr>
              <w:t>Pokiaľ bola pre odborníkov Realizačného tímu STD v súťažných podkladoch/ZMLUVE stanovená odborná spôsobilosť, musí touto odbornou spôsobilosťou odborníka disponovať Dodávateľ po celou dobu plnenia ZMLUVY, resp. v termínoch uvedených</w:t>
            </w:r>
            <w:r>
              <w:rPr>
                <w:spacing w:val="-29"/>
                <w:sz w:val="18"/>
              </w:rPr>
              <w:t xml:space="preserve"> </w:t>
            </w:r>
            <w:r>
              <w:rPr>
                <w:sz w:val="18"/>
              </w:rPr>
              <w:t>nižšie:</w:t>
            </w:r>
          </w:p>
          <w:p w14:paraId="2EC5F627" w14:textId="77777777" w:rsidR="00AC0F9D" w:rsidRDefault="00AC0F9D">
            <w:pPr>
              <w:pStyle w:val="TableParagraph"/>
              <w:spacing w:before="8"/>
              <w:rPr>
                <w:b/>
                <w:sz w:val="17"/>
              </w:rPr>
            </w:pPr>
          </w:p>
          <w:p w14:paraId="7B810238" w14:textId="3B624438" w:rsidR="00AC0F9D" w:rsidRDefault="00A62EA5" w:rsidP="00A12662">
            <w:pPr>
              <w:pStyle w:val="TableParagraph"/>
              <w:ind w:left="392"/>
              <w:jc w:val="both"/>
              <w:rPr>
                <w:b/>
                <w:sz w:val="18"/>
              </w:rPr>
            </w:pPr>
            <w:r>
              <w:rPr>
                <w:b/>
                <w:sz w:val="18"/>
              </w:rPr>
              <w:t xml:space="preserve">Kľúčový odborník č. </w:t>
            </w:r>
            <w:r w:rsidR="007117B3">
              <w:rPr>
                <w:b/>
                <w:sz w:val="18"/>
              </w:rPr>
              <w:t>1</w:t>
            </w:r>
            <w:r>
              <w:rPr>
                <w:b/>
                <w:sz w:val="18"/>
              </w:rPr>
              <w:t xml:space="preserve"> (Vedúci tímu STD):</w:t>
            </w:r>
          </w:p>
          <w:p w14:paraId="1F3F0632" w14:textId="716C73D6" w:rsidR="00AC0F9D" w:rsidRDefault="007117B3" w:rsidP="004C7EBF">
            <w:pPr>
              <w:pStyle w:val="TableParagraph"/>
              <w:spacing w:before="9" w:line="206" w:lineRule="exact"/>
              <w:ind w:left="392" w:right="122"/>
              <w:jc w:val="both"/>
              <w:rPr>
                <w:sz w:val="18"/>
              </w:rPr>
            </w:pPr>
            <w:r w:rsidRPr="007117B3">
              <w:rPr>
                <w:sz w:val="18"/>
              </w:rPr>
              <w:t>autorizačné osvedčenie vydané na základe osobitného predpisu v zmysle zákona č. 50/1976 Zb. stavebný zákon v znení neskorších predpisov, zákona č. 138/1992 Zb. o autorizovaných architektoch a autorizovaných stavebných inžinieroch v znení neskorších predpisov pre činnosť stavebný dozor</w:t>
            </w:r>
          </w:p>
        </w:tc>
      </w:tr>
    </w:tbl>
    <w:p w14:paraId="7F063611" w14:textId="77777777" w:rsidR="00AC0F9D" w:rsidRDefault="00AC0F9D">
      <w:pPr>
        <w:spacing w:line="206" w:lineRule="exact"/>
        <w:rPr>
          <w:sz w:val="18"/>
        </w:rPr>
        <w:sectPr w:rsidR="00AC0F9D">
          <w:pgSz w:w="11910" w:h="16840"/>
          <w:pgMar w:top="1240" w:right="800" w:bottom="900" w:left="1160" w:header="711" w:footer="707" w:gutter="0"/>
          <w:cols w:space="708"/>
        </w:sectPr>
      </w:pPr>
    </w:p>
    <w:p w14:paraId="2C553638"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1"/>
        <w:gridCol w:w="1030"/>
        <w:gridCol w:w="5495"/>
      </w:tblGrid>
      <w:tr w:rsidR="00AC0F9D" w14:paraId="62D29081" w14:textId="77777777">
        <w:trPr>
          <w:trHeight w:val="13662"/>
        </w:trPr>
        <w:tc>
          <w:tcPr>
            <w:tcW w:w="2941" w:type="dxa"/>
          </w:tcPr>
          <w:p w14:paraId="5C0DC88D" w14:textId="77777777" w:rsidR="00AC0F9D" w:rsidRDefault="00AC0F9D">
            <w:pPr>
              <w:pStyle w:val="TableParagraph"/>
              <w:rPr>
                <w:rFonts w:ascii="Times New Roman"/>
                <w:sz w:val="16"/>
              </w:rPr>
            </w:pPr>
          </w:p>
        </w:tc>
        <w:tc>
          <w:tcPr>
            <w:tcW w:w="1030" w:type="dxa"/>
          </w:tcPr>
          <w:p w14:paraId="17D3AAA2" w14:textId="77777777" w:rsidR="00AC0F9D" w:rsidRDefault="00AC0F9D">
            <w:pPr>
              <w:pStyle w:val="TableParagraph"/>
              <w:rPr>
                <w:rFonts w:ascii="Times New Roman"/>
                <w:sz w:val="16"/>
              </w:rPr>
            </w:pPr>
          </w:p>
        </w:tc>
        <w:tc>
          <w:tcPr>
            <w:tcW w:w="5495" w:type="dxa"/>
          </w:tcPr>
          <w:p w14:paraId="451A2B65" w14:textId="77777777" w:rsidR="00AC0F9D" w:rsidRDefault="00AC0F9D">
            <w:pPr>
              <w:pStyle w:val="TableParagraph"/>
              <w:spacing w:before="4"/>
              <w:rPr>
                <w:b/>
                <w:sz w:val="17"/>
              </w:rPr>
            </w:pPr>
          </w:p>
          <w:p w14:paraId="199703EB" w14:textId="1C63E88C" w:rsidR="007117B3" w:rsidRDefault="007117B3" w:rsidP="004C7EBF">
            <w:pPr>
              <w:pStyle w:val="TableParagraph"/>
              <w:spacing w:line="247" w:lineRule="auto"/>
              <w:ind w:left="390" w:right="122"/>
              <w:jc w:val="both"/>
              <w:rPr>
                <w:b/>
                <w:sz w:val="18"/>
              </w:rPr>
            </w:pPr>
            <w:r>
              <w:rPr>
                <w:b/>
                <w:sz w:val="18"/>
              </w:rPr>
              <w:t xml:space="preserve">Kľúčový odborník č. 3 (Hlavný stavebný dozor): </w:t>
            </w:r>
          </w:p>
          <w:p w14:paraId="422CD707" w14:textId="6CC5BC3F" w:rsidR="00AC0F9D" w:rsidRPr="007117B3" w:rsidRDefault="007117B3" w:rsidP="004C7EBF">
            <w:pPr>
              <w:pStyle w:val="TableParagraph"/>
              <w:ind w:left="414" w:right="122"/>
              <w:jc w:val="both"/>
              <w:rPr>
                <w:b/>
                <w:sz w:val="18"/>
                <w:szCs w:val="18"/>
              </w:rPr>
            </w:pPr>
            <w:r>
              <w:rPr>
                <w:rFonts w:asciiTheme="minorBidi" w:hAnsiTheme="minorBidi" w:cstheme="minorBidi"/>
                <w:sz w:val="18"/>
                <w:szCs w:val="18"/>
              </w:rPr>
              <w:t>O</w:t>
            </w:r>
            <w:r w:rsidRPr="007117B3">
              <w:rPr>
                <w:rFonts w:asciiTheme="minorBidi" w:hAnsiTheme="minorBidi" w:cstheme="minorBidi"/>
                <w:sz w:val="18"/>
                <w:szCs w:val="18"/>
              </w:rPr>
              <w:t>svedčenie o odbornej spôsobilosti pre činnosť stavebný dozor, vydané podľa zákona č. 138/1992 Zb. o autorizovaných architektoch a autorizovaných stavebných inžinieroch v znení neskorších</w:t>
            </w:r>
            <w:r w:rsidRPr="007117B3">
              <w:rPr>
                <w:rFonts w:asciiTheme="minorBidi" w:hAnsiTheme="minorBidi" w:cstheme="minorBidi"/>
                <w:spacing w:val="-2"/>
                <w:sz w:val="18"/>
                <w:szCs w:val="18"/>
              </w:rPr>
              <w:t xml:space="preserve"> </w:t>
            </w:r>
            <w:r w:rsidRPr="007117B3">
              <w:rPr>
                <w:rFonts w:asciiTheme="minorBidi" w:hAnsiTheme="minorBidi" w:cstheme="minorBidi"/>
                <w:sz w:val="18"/>
                <w:szCs w:val="18"/>
              </w:rPr>
              <w:t>predpisov</w:t>
            </w:r>
          </w:p>
          <w:p w14:paraId="6DA8317F" w14:textId="77777777" w:rsidR="007117B3" w:rsidRDefault="007117B3" w:rsidP="004C7EBF">
            <w:pPr>
              <w:pStyle w:val="TableParagraph"/>
              <w:spacing w:line="244" w:lineRule="auto"/>
              <w:ind w:left="390" w:right="122"/>
              <w:jc w:val="both"/>
              <w:rPr>
                <w:b/>
                <w:sz w:val="18"/>
              </w:rPr>
            </w:pPr>
          </w:p>
          <w:p w14:paraId="595FFA10" w14:textId="77777777" w:rsidR="007117B3" w:rsidRDefault="00A62EA5" w:rsidP="004C7EBF">
            <w:pPr>
              <w:pStyle w:val="TableParagraph"/>
              <w:spacing w:line="244" w:lineRule="auto"/>
              <w:ind w:left="390" w:right="122"/>
              <w:jc w:val="both"/>
              <w:rPr>
                <w:sz w:val="18"/>
              </w:rPr>
            </w:pPr>
            <w:r>
              <w:rPr>
                <w:b/>
                <w:sz w:val="18"/>
              </w:rPr>
              <w:t xml:space="preserve">Kľúčový odborník č. </w:t>
            </w:r>
            <w:r w:rsidR="007117B3">
              <w:rPr>
                <w:b/>
                <w:sz w:val="18"/>
              </w:rPr>
              <w:t>4</w:t>
            </w:r>
            <w:r>
              <w:rPr>
                <w:b/>
                <w:sz w:val="18"/>
              </w:rPr>
              <w:t xml:space="preserve"> (</w:t>
            </w:r>
            <w:r w:rsidR="007117B3">
              <w:rPr>
                <w:b/>
                <w:sz w:val="18"/>
              </w:rPr>
              <w:t>Zástupca hlavného stavebného dozoru)</w:t>
            </w:r>
            <w:r>
              <w:rPr>
                <w:sz w:val="18"/>
              </w:rPr>
              <w:t xml:space="preserve">: </w:t>
            </w:r>
          </w:p>
          <w:p w14:paraId="52091DB7" w14:textId="77777777" w:rsidR="007117B3" w:rsidRPr="007117B3" w:rsidRDefault="007117B3" w:rsidP="004C7EBF">
            <w:pPr>
              <w:pStyle w:val="TableParagraph"/>
              <w:ind w:left="414" w:right="122"/>
              <w:jc w:val="both"/>
              <w:rPr>
                <w:b/>
                <w:sz w:val="18"/>
                <w:szCs w:val="18"/>
              </w:rPr>
            </w:pPr>
            <w:r>
              <w:rPr>
                <w:rFonts w:asciiTheme="minorBidi" w:hAnsiTheme="minorBidi" w:cstheme="minorBidi"/>
                <w:sz w:val="18"/>
                <w:szCs w:val="18"/>
              </w:rPr>
              <w:t>O</w:t>
            </w:r>
            <w:r w:rsidRPr="007117B3">
              <w:rPr>
                <w:rFonts w:asciiTheme="minorBidi" w:hAnsiTheme="minorBidi" w:cstheme="minorBidi"/>
                <w:sz w:val="18"/>
                <w:szCs w:val="18"/>
              </w:rPr>
              <w:t>svedčenie o odbornej spôsobilosti pre činnosť stavebný dozor, vydané podľa zákona č. 138/1992 Zb. o autorizovaných architektoch a autorizovaných stavebných inžinieroch v znení neskorších</w:t>
            </w:r>
            <w:r w:rsidRPr="007117B3">
              <w:rPr>
                <w:rFonts w:asciiTheme="minorBidi" w:hAnsiTheme="minorBidi" w:cstheme="minorBidi"/>
                <w:spacing w:val="-2"/>
                <w:sz w:val="18"/>
                <w:szCs w:val="18"/>
              </w:rPr>
              <w:t xml:space="preserve"> </w:t>
            </w:r>
            <w:r w:rsidRPr="007117B3">
              <w:rPr>
                <w:rFonts w:asciiTheme="minorBidi" w:hAnsiTheme="minorBidi" w:cstheme="minorBidi"/>
                <w:sz w:val="18"/>
                <w:szCs w:val="18"/>
              </w:rPr>
              <w:t>predpisov</w:t>
            </w:r>
          </w:p>
          <w:p w14:paraId="4D42105E" w14:textId="1B724DC2" w:rsidR="00AC0F9D" w:rsidRDefault="00AC0F9D" w:rsidP="004C7EBF">
            <w:pPr>
              <w:pStyle w:val="TableParagraph"/>
              <w:spacing w:line="244" w:lineRule="auto"/>
              <w:ind w:left="390" w:right="122"/>
              <w:jc w:val="both"/>
              <w:rPr>
                <w:sz w:val="18"/>
              </w:rPr>
            </w:pPr>
          </w:p>
          <w:p w14:paraId="7A7AC468" w14:textId="77777777" w:rsidR="00AC0F9D" w:rsidRDefault="00AC0F9D" w:rsidP="004C7EBF">
            <w:pPr>
              <w:pStyle w:val="TableParagraph"/>
              <w:spacing w:before="3"/>
              <w:ind w:right="122"/>
              <w:jc w:val="both"/>
              <w:rPr>
                <w:b/>
                <w:sz w:val="17"/>
              </w:rPr>
            </w:pPr>
          </w:p>
          <w:p w14:paraId="353C90BB" w14:textId="77777777" w:rsidR="00913359" w:rsidRPr="007117B3" w:rsidRDefault="00A62EA5" w:rsidP="004C7EBF">
            <w:pPr>
              <w:pStyle w:val="TableParagraph"/>
              <w:ind w:left="414" w:right="122"/>
              <w:jc w:val="both"/>
              <w:rPr>
                <w:b/>
                <w:sz w:val="18"/>
                <w:szCs w:val="18"/>
              </w:rPr>
            </w:pPr>
            <w:r>
              <w:rPr>
                <w:b/>
                <w:sz w:val="18"/>
              </w:rPr>
              <w:t>Kľúčový odborník č.</w:t>
            </w:r>
            <w:r w:rsidR="007117B3">
              <w:rPr>
                <w:b/>
                <w:sz w:val="18"/>
              </w:rPr>
              <w:t>5</w:t>
            </w:r>
            <w:r>
              <w:rPr>
                <w:b/>
                <w:sz w:val="18"/>
              </w:rPr>
              <w:t xml:space="preserve"> (</w:t>
            </w:r>
            <w:r w:rsidR="00913359" w:rsidRPr="00913359">
              <w:rPr>
                <w:b/>
                <w:sz w:val="18"/>
              </w:rPr>
              <w:t>Odborník na technické, technologické a energetické vybavenie stavieb</w:t>
            </w:r>
            <w:r>
              <w:rPr>
                <w:b/>
                <w:sz w:val="18"/>
              </w:rPr>
              <w:t xml:space="preserve">): </w:t>
            </w:r>
            <w:r>
              <w:rPr>
                <w:sz w:val="18"/>
              </w:rPr>
              <w:t xml:space="preserve">- </w:t>
            </w:r>
            <w:r w:rsidR="00913359">
              <w:rPr>
                <w:rFonts w:asciiTheme="minorBidi" w:hAnsiTheme="minorBidi" w:cstheme="minorBidi"/>
                <w:sz w:val="18"/>
                <w:szCs w:val="18"/>
              </w:rPr>
              <w:t>O</w:t>
            </w:r>
            <w:r w:rsidR="00913359" w:rsidRPr="007117B3">
              <w:rPr>
                <w:rFonts w:asciiTheme="minorBidi" w:hAnsiTheme="minorBidi" w:cstheme="minorBidi"/>
                <w:sz w:val="18"/>
                <w:szCs w:val="18"/>
              </w:rPr>
              <w:t>svedčenie o odbornej spôsobilosti pre činnosť stavebný dozor, vydané podľa zákona č. 138/1992 Zb. o autorizovaných architektoch a autorizovaných stavebných inžinieroch v znení neskorších</w:t>
            </w:r>
            <w:r w:rsidR="00913359" w:rsidRPr="007117B3">
              <w:rPr>
                <w:rFonts w:asciiTheme="minorBidi" w:hAnsiTheme="minorBidi" w:cstheme="minorBidi"/>
                <w:spacing w:val="-2"/>
                <w:sz w:val="18"/>
                <w:szCs w:val="18"/>
              </w:rPr>
              <w:t xml:space="preserve"> </w:t>
            </w:r>
            <w:r w:rsidR="00913359" w:rsidRPr="007117B3">
              <w:rPr>
                <w:rFonts w:asciiTheme="minorBidi" w:hAnsiTheme="minorBidi" w:cstheme="minorBidi"/>
                <w:sz w:val="18"/>
                <w:szCs w:val="18"/>
              </w:rPr>
              <w:t>predpisov</w:t>
            </w:r>
          </w:p>
          <w:p w14:paraId="7CB0FF5F" w14:textId="6F89389D" w:rsidR="00AC0F9D" w:rsidRDefault="00AC0F9D">
            <w:pPr>
              <w:pStyle w:val="TableParagraph"/>
              <w:rPr>
                <w:b/>
                <w:sz w:val="18"/>
              </w:rPr>
            </w:pPr>
          </w:p>
          <w:p w14:paraId="2D41E3E9" w14:textId="4B7DC368" w:rsidR="00AC0F9D" w:rsidRDefault="00A62EA5">
            <w:pPr>
              <w:pStyle w:val="TableParagraph"/>
              <w:ind w:left="106" w:right="93"/>
              <w:jc w:val="both"/>
              <w:rPr>
                <w:sz w:val="18"/>
              </w:rPr>
            </w:pPr>
            <w:r>
              <w:rPr>
                <w:sz w:val="18"/>
              </w:rPr>
              <w:t xml:space="preserve">Vyššie uvedené doklady Kľúčových odborníkov je Dodávateľ povinný predložiť </w:t>
            </w:r>
            <w:r w:rsidR="007117B3" w:rsidRPr="00C50388">
              <w:rPr>
                <w:sz w:val="18"/>
              </w:rPr>
              <w:t xml:space="preserve">najneskôr </w:t>
            </w:r>
            <w:r w:rsidRPr="00C50388">
              <w:rPr>
                <w:sz w:val="18"/>
              </w:rPr>
              <w:t>do šiestich mesiacov</w:t>
            </w:r>
            <w:r>
              <w:rPr>
                <w:sz w:val="18"/>
              </w:rPr>
              <w:t xml:space="preserve"> od nadobudnutia účinnosti ZMLUVY resp. odo dňa nadobudnutia účinnosti Dodatku k ZMLUVE v prípade výmeny Kľúčového</w:t>
            </w:r>
            <w:r>
              <w:rPr>
                <w:spacing w:val="-5"/>
                <w:sz w:val="18"/>
              </w:rPr>
              <w:t xml:space="preserve"> </w:t>
            </w:r>
            <w:r>
              <w:rPr>
                <w:sz w:val="18"/>
              </w:rPr>
              <w:t>odborníka.</w:t>
            </w:r>
          </w:p>
          <w:p w14:paraId="1CAA584F" w14:textId="77777777" w:rsidR="00AC0F9D" w:rsidRDefault="00AC0F9D">
            <w:pPr>
              <w:pStyle w:val="TableParagraph"/>
              <w:spacing w:before="1"/>
              <w:rPr>
                <w:b/>
                <w:sz w:val="18"/>
              </w:rPr>
            </w:pPr>
          </w:p>
          <w:p w14:paraId="4E0A876B" w14:textId="2CA87C32" w:rsidR="00AC0F9D" w:rsidRDefault="00A62EA5" w:rsidP="007117B3">
            <w:pPr>
              <w:pStyle w:val="TableParagraph"/>
              <w:ind w:left="131" w:right="94"/>
              <w:jc w:val="both"/>
              <w:rPr>
                <w:sz w:val="18"/>
              </w:rPr>
            </w:pPr>
            <w:r>
              <w:rPr>
                <w:sz w:val="18"/>
              </w:rPr>
              <w:t>V prípade, že v uvedenom termíne Dodávateľ požadované osvedčenie nezíska, je Dodávateľ povinný v rovnakom termíne predložiť Objednávateľovi potvrdenú prihlášku na skúšku  odbornej  spôsobilosti (ďalej len „skúška“) spolu s termínom jej konania, ktorý bude najneskôr prvým termínom skúšky vyhláseným Slovenskou komorou stavebných inžinierov po uplynutí šiestich mesiacov odo dňa nadobudnutia účinnosti ZMLUVY. V prípade, že v danom termíne skúšky odborník osvedčenie nezíska, Dodávateľ je povinný predložiť Objednávateľovi prihlášku na opakovaný termín skúšky a to v lehote najneskôr do 30 dní odo dňa konania predchádzajúcej skúšky. Ak ani v opakovanom termíne skúšky odborník osvedčenie nezíska, Dodávateľ je povinný do 30 dní odo dňa opakovaného termínu skúšky podľa predchádzajúcej vety predložiť Objednávateľovi návrh na schválenie nového Kľúčového odborníka, vrátane predloženia požadovaných osvedčení o odbornej</w:t>
            </w:r>
            <w:r>
              <w:rPr>
                <w:spacing w:val="-3"/>
                <w:sz w:val="18"/>
              </w:rPr>
              <w:t xml:space="preserve"> </w:t>
            </w:r>
            <w:r>
              <w:rPr>
                <w:sz w:val="18"/>
              </w:rPr>
              <w:t>spôsobilosti.</w:t>
            </w:r>
          </w:p>
          <w:p w14:paraId="04FA00F8" w14:textId="77777777" w:rsidR="00AC0F9D" w:rsidRDefault="00AC0F9D">
            <w:pPr>
              <w:pStyle w:val="TableParagraph"/>
              <w:rPr>
                <w:b/>
                <w:sz w:val="18"/>
              </w:rPr>
            </w:pPr>
          </w:p>
          <w:p w14:paraId="0603EF8E" w14:textId="77777777" w:rsidR="00AC0F9D" w:rsidRDefault="00A62EA5" w:rsidP="007117B3">
            <w:pPr>
              <w:pStyle w:val="TableParagraph"/>
              <w:ind w:left="131" w:right="95"/>
              <w:jc w:val="both"/>
              <w:rPr>
                <w:sz w:val="18"/>
              </w:rPr>
            </w:pPr>
            <w:r>
              <w:rPr>
                <w:sz w:val="18"/>
              </w:rPr>
              <w:t>Za porušenie povinnosti Dodávateľa predložiť Objednávateľovi doklady podľa tohto podčlánku Zmluvných podmienok ZMLUVY, zaväzuje sa Dodávateľ zaplatiť Objednávateľovi zmluvnú pokutu vo výške: 1 000,- Eur (slovom: tisíc eur); a to za každý jednotlivý deň, v ktorom došlo k porušeniu povinností podľa tohto bodu ZMLUVY vo vzťahu ku Kľúčovému odborníkovi.</w:t>
            </w:r>
          </w:p>
          <w:p w14:paraId="6009DCAC" w14:textId="77777777" w:rsidR="00AC0F9D" w:rsidRDefault="00AC0F9D">
            <w:pPr>
              <w:pStyle w:val="TableParagraph"/>
              <w:rPr>
                <w:b/>
                <w:sz w:val="18"/>
              </w:rPr>
            </w:pPr>
          </w:p>
          <w:p w14:paraId="75639443" w14:textId="77777777" w:rsidR="00AC0F9D" w:rsidRDefault="00A62EA5">
            <w:pPr>
              <w:pStyle w:val="TableParagraph"/>
              <w:ind w:left="106" w:right="92"/>
              <w:jc w:val="both"/>
              <w:rPr>
                <w:sz w:val="18"/>
              </w:rPr>
            </w:pPr>
            <w:r>
              <w:rPr>
                <w:sz w:val="18"/>
              </w:rPr>
              <w:t>Týmto nie je dotknuté oprávnenie Objednávateľa požadovať výmenu personálu podľa podčlánku 3.7 (Výmena personálu) Zmluvných podmienok ZMLUVY v prípade, že sa na strane Dodávateľa vyskytne potreba takejto zmeny personálu, ktorá predstavuje zmenu v osobách Realizačného tímu STD dokladovaného Dodávateľom pri preukazovaní podmienok účasti.</w:t>
            </w:r>
          </w:p>
          <w:p w14:paraId="083BD01F" w14:textId="77777777" w:rsidR="00AC0F9D" w:rsidRDefault="00AC0F9D">
            <w:pPr>
              <w:pStyle w:val="TableParagraph"/>
              <w:spacing w:before="1"/>
              <w:rPr>
                <w:b/>
                <w:sz w:val="18"/>
              </w:rPr>
            </w:pPr>
          </w:p>
          <w:p w14:paraId="135945AC" w14:textId="09B38EE8" w:rsidR="00AC0F9D" w:rsidRDefault="00A62EA5" w:rsidP="007117B3">
            <w:pPr>
              <w:pStyle w:val="TableParagraph"/>
              <w:ind w:left="106" w:right="102"/>
              <w:jc w:val="both"/>
              <w:rPr>
                <w:sz w:val="18"/>
              </w:rPr>
            </w:pPr>
            <w:r>
              <w:rPr>
                <w:sz w:val="18"/>
              </w:rPr>
              <w:t>Dodávateľ sa zaväzuje poskytovať Služby podľa ZMLUVY aj prostredníctvom požadovaných nekľúčových odborníkov</w:t>
            </w:r>
            <w:r w:rsidR="007117B3">
              <w:rPr>
                <w:sz w:val="18"/>
              </w:rPr>
              <w:t xml:space="preserve"> v súlade s bodom 6.3 (Nekľúčoví odborníci) Prílohy č. 1 Zväzku 2 súťažných podkladov</w:t>
            </w:r>
            <w:r>
              <w:rPr>
                <w:sz w:val="18"/>
              </w:rPr>
              <w:t>.</w:t>
            </w:r>
            <w:r w:rsidR="007117B3">
              <w:rPr>
                <w:sz w:val="18"/>
              </w:rPr>
              <w:t xml:space="preserve"> </w:t>
            </w:r>
          </w:p>
        </w:tc>
      </w:tr>
    </w:tbl>
    <w:p w14:paraId="42FE8778" w14:textId="77777777" w:rsidR="00AC0F9D" w:rsidRDefault="00AC0F9D">
      <w:pPr>
        <w:spacing w:line="187" w:lineRule="exact"/>
        <w:jc w:val="both"/>
        <w:rPr>
          <w:sz w:val="18"/>
        </w:rPr>
        <w:sectPr w:rsidR="00AC0F9D">
          <w:pgSz w:w="11910" w:h="16840"/>
          <w:pgMar w:top="1240" w:right="800" w:bottom="900" w:left="1160" w:header="711" w:footer="707" w:gutter="0"/>
          <w:cols w:space="708"/>
        </w:sectPr>
      </w:pPr>
    </w:p>
    <w:p w14:paraId="399FE1EF"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6"/>
        <w:gridCol w:w="1714"/>
        <w:gridCol w:w="1029"/>
        <w:gridCol w:w="5494"/>
      </w:tblGrid>
      <w:tr w:rsidR="00AC0F9D" w14:paraId="66E8F6A5" w14:textId="77777777">
        <w:trPr>
          <w:trHeight w:val="227"/>
        </w:trPr>
        <w:tc>
          <w:tcPr>
            <w:tcW w:w="2940" w:type="dxa"/>
            <w:gridSpan w:val="2"/>
          </w:tcPr>
          <w:p w14:paraId="543FF2D5" w14:textId="77777777" w:rsidR="00AC0F9D" w:rsidRDefault="00AC0F9D">
            <w:pPr>
              <w:pStyle w:val="TableParagraph"/>
              <w:rPr>
                <w:rFonts w:ascii="Times New Roman"/>
                <w:sz w:val="16"/>
              </w:rPr>
            </w:pPr>
          </w:p>
        </w:tc>
        <w:tc>
          <w:tcPr>
            <w:tcW w:w="1029" w:type="dxa"/>
          </w:tcPr>
          <w:p w14:paraId="3453B9A2" w14:textId="77777777" w:rsidR="00AC0F9D" w:rsidRDefault="00AC0F9D">
            <w:pPr>
              <w:pStyle w:val="TableParagraph"/>
              <w:rPr>
                <w:rFonts w:ascii="Times New Roman"/>
                <w:sz w:val="16"/>
              </w:rPr>
            </w:pPr>
          </w:p>
        </w:tc>
        <w:tc>
          <w:tcPr>
            <w:tcW w:w="5494" w:type="dxa"/>
          </w:tcPr>
          <w:p w14:paraId="0B05570B" w14:textId="77777777" w:rsidR="00AC0F9D" w:rsidRDefault="00AC0F9D">
            <w:pPr>
              <w:pStyle w:val="TableParagraph"/>
              <w:rPr>
                <w:rFonts w:ascii="Times New Roman"/>
                <w:sz w:val="16"/>
              </w:rPr>
            </w:pPr>
          </w:p>
        </w:tc>
      </w:tr>
      <w:tr w:rsidR="00AC0F9D" w14:paraId="4D62B94F" w14:textId="77777777">
        <w:trPr>
          <w:trHeight w:val="228"/>
        </w:trPr>
        <w:tc>
          <w:tcPr>
            <w:tcW w:w="1226" w:type="dxa"/>
          </w:tcPr>
          <w:p w14:paraId="124AF3E2" w14:textId="77777777" w:rsidR="00AC0F9D" w:rsidRDefault="00A62EA5">
            <w:pPr>
              <w:pStyle w:val="TableParagraph"/>
              <w:spacing w:line="201" w:lineRule="exact"/>
              <w:ind w:left="107"/>
              <w:rPr>
                <w:b/>
                <w:sz w:val="18"/>
              </w:rPr>
            </w:pPr>
            <w:r>
              <w:rPr>
                <w:b/>
                <w:sz w:val="18"/>
              </w:rPr>
              <w:t>3.9</w:t>
            </w:r>
          </w:p>
        </w:tc>
        <w:tc>
          <w:tcPr>
            <w:tcW w:w="1714" w:type="dxa"/>
          </w:tcPr>
          <w:p w14:paraId="607AD3B5" w14:textId="77777777" w:rsidR="00AC0F9D" w:rsidRDefault="00AC0F9D">
            <w:pPr>
              <w:pStyle w:val="TableParagraph"/>
              <w:rPr>
                <w:rFonts w:ascii="Times New Roman"/>
                <w:sz w:val="16"/>
              </w:rPr>
            </w:pPr>
          </w:p>
        </w:tc>
        <w:tc>
          <w:tcPr>
            <w:tcW w:w="1029" w:type="dxa"/>
          </w:tcPr>
          <w:p w14:paraId="63189FD8" w14:textId="77777777" w:rsidR="00AC0F9D" w:rsidRDefault="00AC0F9D">
            <w:pPr>
              <w:pStyle w:val="TableParagraph"/>
              <w:rPr>
                <w:rFonts w:ascii="Times New Roman"/>
                <w:sz w:val="16"/>
              </w:rPr>
            </w:pPr>
          </w:p>
        </w:tc>
        <w:tc>
          <w:tcPr>
            <w:tcW w:w="5494" w:type="dxa"/>
          </w:tcPr>
          <w:p w14:paraId="42B8FA2F" w14:textId="77777777" w:rsidR="00AC0F9D" w:rsidRDefault="00AC0F9D">
            <w:pPr>
              <w:pStyle w:val="TableParagraph"/>
              <w:rPr>
                <w:rFonts w:ascii="Times New Roman"/>
                <w:sz w:val="16"/>
              </w:rPr>
            </w:pPr>
          </w:p>
        </w:tc>
      </w:tr>
      <w:tr w:rsidR="00AC0F9D" w14:paraId="1BDEB58C" w14:textId="77777777">
        <w:trPr>
          <w:trHeight w:val="347"/>
        </w:trPr>
        <w:tc>
          <w:tcPr>
            <w:tcW w:w="2940" w:type="dxa"/>
            <w:gridSpan w:val="2"/>
          </w:tcPr>
          <w:p w14:paraId="5F6BFC8A" w14:textId="77777777" w:rsidR="00AC0F9D" w:rsidRDefault="00A62EA5">
            <w:pPr>
              <w:pStyle w:val="TableParagraph"/>
              <w:spacing w:before="114"/>
              <w:ind w:left="107"/>
              <w:rPr>
                <w:b/>
                <w:sz w:val="18"/>
              </w:rPr>
            </w:pPr>
            <w:r>
              <w:rPr>
                <w:b/>
                <w:sz w:val="18"/>
              </w:rPr>
              <w:t>Pracovnoprávne vzťahy</w:t>
            </w:r>
          </w:p>
        </w:tc>
        <w:tc>
          <w:tcPr>
            <w:tcW w:w="1029" w:type="dxa"/>
          </w:tcPr>
          <w:p w14:paraId="4CC4291A" w14:textId="77777777" w:rsidR="00AC0F9D" w:rsidRDefault="00AC0F9D">
            <w:pPr>
              <w:pStyle w:val="TableParagraph"/>
              <w:rPr>
                <w:rFonts w:ascii="Times New Roman"/>
                <w:sz w:val="16"/>
              </w:rPr>
            </w:pPr>
          </w:p>
        </w:tc>
        <w:tc>
          <w:tcPr>
            <w:tcW w:w="5494" w:type="dxa"/>
          </w:tcPr>
          <w:p w14:paraId="1C69A4A9" w14:textId="77777777" w:rsidR="00AC0F9D" w:rsidRDefault="00AC0F9D">
            <w:pPr>
              <w:pStyle w:val="TableParagraph"/>
              <w:rPr>
                <w:rFonts w:ascii="Times New Roman"/>
                <w:sz w:val="16"/>
              </w:rPr>
            </w:pPr>
          </w:p>
        </w:tc>
      </w:tr>
      <w:tr w:rsidR="00AC0F9D" w14:paraId="4FE28C2D" w14:textId="77777777">
        <w:trPr>
          <w:trHeight w:val="2483"/>
        </w:trPr>
        <w:tc>
          <w:tcPr>
            <w:tcW w:w="2940" w:type="dxa"/>
            <w:gridSpan w:val="2"/>
          </w:tcPr>
          <w:p w14:paraId="49E780A5" w14:textId="77777777" w:rsidR="00AC0F9D" w:rsidRDefault="00AC0F9D">
            <w:pPr>
              <w:pStyle w:val="TableParagraph"/>
              <w:rPr>
                <w:rFonts w:ascii="Times New Roman"/>
                <w:sz w:val="16"/>
              </w:rPr>
            </w:pPr>
          </w:p>
        </w:tc>
        <w:tc>
          <w:tcPr>
            <w:tcW w:w="1029" w:type="dxa"/>
          </w:tcPr>
          <w:p w14:paraId="513F0A0A" w14:textId="77777777" w:rsidR="00AC0F9D" w:rsidRDefault="00A62EA5">
            <w:pPr>
              <w:pStyle w:val="TableParagraph"/>
              <w:spacing w:line="206" w:lineRule="exact"/>
              <w:ind w:left="108"/>
              <w:rPr>
                <w:sz w:val="18"/>
              </w:rPr>
            </w:pPr>
            <w:r>
              <w:rPr>
                <w:sz w:val="18"/>
              </w:rPr>
              <w:t>3.9.1</w:t>
            </w:r>
          </w:p>
        </w:tc>
        <w:tc>
          <w:tcPr>
            <w:tcW w:w="5494" w:type="dxa"/>
          </w:tcPr>
          <w:p w14:paraId="7A710223" w14:textId="77777777" w:rsidR="00AC0F9D" w:rsidRDefault="00A62EA5">
            <w:pPr>
              <w:pStyle w:val="TableParagraph"/>
              <w:spacing w:line="244" w:lineRule="auto"/>
              <w:ind w:left="108" w:right="93"/>
              <w:jc w:val="both"/>
              <w:rPr>
                <w:sz w:val="18"/>
              </w:rPr>
            </w:pPr>
            <w:r>
              <w:rPr>
                <w:sz w:val="18"/>
              </w:rPr>
              <w:t xml:space="preserve">Vložte nový podčlánok 3.9 </w:t>
            </w:r>
            <w:r>
              <w:rPr>
                <w:b/>
                <w:sz w:val="18"/>
              </w:rPr>
              <w:t xml:space="preserve">„Pracovnoprávne vzťahy“ </w:t>
            </w:r>
            <w:r>
              <w:rPr>
                <w:sz w:val="18"/>
              </w:rPr>
              <w:t>a nový podčlánok 3.9.1, ktorý znie nasledovne:</w:t>
            </w:r>
          </w:p>
          <w:p w14:paraId="5C6BF71E" w14:textId="77777777" w:rsidR="00AC0F9D" w:rsidRDefault="00AC0F9D">
            <w:pPr>
              <w:pStyle w:val="TableParagraph"/>
              <w:spacing w:before="2"/>
              <w:rPr>
                <w:b/>
                <w:sz w:val="17"/>
              </w:rPr>
            </w:pPr>
          </w:p>
          <w:p w14:paraId="34F42439" w14:textId="77777777" w:rsidR="00AC0F9D" w:rsidRDefault="00A62EA5">
            <w:pPr>
              <w:pStyle w:val="TableParagraph"/>
              <w:spacing w:before="1"/>
              <w:ind w:left="108" w:right="90"/>
              <w:jc w:val="both"/>
              <w:rPr>
                <w:sz w:val="18"/>
              </w:rPr>
            </w:pPr>
            <w:r>
              <w:rPr>
                <w:sz w:val="18"/>
              </w:rPr>
              <w:t>„Dodávateľ sa bude riadiť príslušnými pracovno-právnymi predpismi aplikovateľnými na Personál Dodávateľa, vrátane právnych predpisov týkajúcich sa zamestnanosti, ochrany zdravia, bezpečnosti,  sociálneho  zabezpečenia,   imigrácie   a emigrácie a umožní im všetky ich zákonné</w:t>
            </w:r>
            <w:r>
              <w:rPr>
                <w:spacing w:val="-7"/>
                <w:sz w:val="18"/>
              </w:rPr>
              <w:t xml:space="preserve"> </w:t>
            </w:r>
            <w:r>
              <w:rPr>
                <w:sz w:val="18"/>
              </w:rPr>
              <w:t>práva.</w:t>
            </w:r>
          </w:p>
          <w:p w14:paraId="151E6EE2" w14:textId="77777777" w:rsidR="00AC0F9D" w:rsidRDefault="00AC0F9D">
            <w:pPr>
              <w:pStyle w:val="TableParagraph"/>
              <w:spacing w:before="10"/>
              <w:rPr>
                <w:b/>
                <w:sz w:val="17"/>
              </w:rPr>
            </w:pPr>
          </w:p>
          <w:p w14:paraId="07FF0C70" w14:textId="7BE89780" w:rsidR="00AC0F9D" w:rsidRDefault="00A62EA5" w:rsidP="007E4B67">
            <w:pPr>
              <w:pStyle w:val="TableParagraph"/>
              <w:ind w:left="108" w:right="122"/>
              <w:jc w:val="both"/>
              <w:rPr>
                <w:sz w:val="18"/>
              </w:rPr>
            </w:pPr>
            <w:r>
              <w:rPr>
                <w:sz w:val="18"/>
              </w:rPr>
              <w:t>Dodávateľ bude od svojich zamestnancov vyžadovať, aby</w:t>
            </w:r>
            <w:r w:rsidR="00A12662">
              <w:rPr>
                <w:sz w:val="18"/>
              </w:rPr>
              <w:t xml:space="preserve"> </w:t>
            </w:r>
            <w:r>
              <w:rPr>
                <w:sz w:val="18"/>
              </w:rPr>
              <w:t>dodržiavali všetky príslušné právne predpisy, vrátane pred</w:t>
            </w:r>
            <w:r w:rsidR="00A12662">
              <w:rPr>
                <w:sz w:val="18"/>
              </w:rPr>
              <w:t>p</w:t>
            </w:r>
            <w:r>
              <w:rPr>
                <w:sz w:val="18"/>
              </w:rPr>
              <w:t>isov týkajúcich sa bezpečnosti pri práci.</w:t>
            </w:r>
          </w:p>
          <w:p w14:paraId="5B731EC2" w14:textId="77777777" w:rsidR="00913359" w:rsidRDefault="00913359">
            <w:pPr>
              <w:pStyle w:val="TableParagraph"/>
              <w:spacing w:before="6" w:line="206" w:lineRule="exact"/>
              <w:ind w:left="108" w:right="94"/>
              <w:jc w:val="both"/>
              <w:rPr>
                <w:sz w:val="18"/>
              </w:rPr>
            </w:pPr>
          </w:p>
          <w:p w14:paraId="3326811C" w14:textId="77777777" w:rsidR="00913359" w:rsidRDefault="00913359" w:rsidP="00913359">
            <w:pPr>
              <w:pStyle w:val="TableParagraph"/>
              <w:ind w:left="106" w:right="98"/>
              <w:jc w:val="both"/>
              <w:rPr>
                <w:sz w:val="18"/>
              </w:rPr>
            </w:pPr>
            <w:r>
              <w:rPr>
                <w:sz w:val="18"/>
              </w:rPr>
              <w:t>Dodávateľ je pri realizácií ZMLUVY povinný rešpektovať všetky aktuálne právne predpisy upravujúce zákaz výkonu nelegálnej práce.</w:t>
            </w:r>
          </w:p>
          <w:p w14:paraId="6733DDFF" w14:textId="77777777" w:rsidR="00913359" w:rsidRDefault="00913359" w:rsidP="00913359">
            <w:pPr>
              <w:pStyle w:val="TableParagraph"/>
              <w:rPr>
                <w:b/>
                <w:sz w:val="18"/>
              </w:rPr>
            </w:pPr>
          </w:p>
          <w:p w14:paraId="466BE94D" w14:textId="7BF53B84" w:rsidR="00913359" w:rsidRDefault="00913359" w:rsidP="00A12662">
            <w:pPr>
              <w:pStyle w:val="TableParagraph"/>
              <w:ind w:left="106" w:right="94"/>
              <w:jc w:val="both"/>
              <w:rPr>
                <w:sz w:val="18"/>
              </w:rPr>
            </w:pPr>
            <w:r>
              <w:rPr>
                <w:sz w:val="18"/>
              </w:rPr>
              <w:t>Dodávateľ sa zaväzuje, že nebude v súvislosti s poskytovaním Služieb zamestnávať zamestnancov v rozpore s právnymi predpismi Slovenskej republiky upravujúcimi nelegálnu prácu a nelegálne zamestnávanie, ako aj právnymi predpismi Európskej únie, a to najmä v rozpore so zákonom č. 82/2005 Z.z. o nelegálnej práci a nelegálnom zamestnávaní a o zmene a doplnení niektorých zákonov v znení neskorších predpisov (ďalej len „zákon o nelegálnej práci“), v spojení so zákonom č. 311/2001</w:t>
            </w:r>
            <w:r w:rsidR="00A12662">
              <w:rPr>
                <w:sz w:val="18"/>
              </w:rPr>
              <w:t xml:space="preserve"> </w:t>
            </w:r>
            <w:r>
              <w:rPr>
                <w:sz w:val="18"/>
              </w:rPr>
              <w:t>Z.z. Zákonník práce v znení neskorších predpisov, zákonom č. 513/1991 Zb. Obchodný zákonník v znení neskorších predpisov, zákonom č. 5/2004 Z. z. o službách zamestnanosti a o zmene a doplnení niektorých zákonov v znení neskorších predpisov, zákonom č. 461/2003 Z. z. o sociálnom poistení v znení neskorších predpisov, zákonom č. 404/2011 Z. z. o pobyte cudzincov a o zmene a doplnení niektorých zákonov v znení neskorších predpisov, zákonom č. 480/2002 Z. 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w:t>
            </w:r>
            <w:r>
              <w:rPr>
                <w:spacing w:val="-1"/>
                <w:sz w:val="18"/>
              </w:rPr>
              <w:t xml:space="preserve"> </w:t>
            </w:r>
            <w:r>
              <w:rPr>
                <w:sz w:val="18"/>
              </w:rPr>
              <w:t>štátov.</w:t>
            </w:r>
          </w:p>
          <w:p w14:paraId="34E212DA" w14:textId="77777777" w:rsidR="00913359" w:rsidRDefault="00913359" w:rsidP="00913359">
            <w:pPr>
              <w:pStyle w:val="TableParagraph"/>
              <w:spacing w:before="1"/>
              <w:rPr>
                <w:b/>
                <w:sz w:val="18"/>
              </w:rPr>
            </w:pPr>
          </w:p>
          <w:p w14:paraId="5FFA13E7" w14:textId="77777777" w:rsidR="00913359" w:rsidRDefault="00913359" w:rsidP="00913359">
            <w:pPr>
              <w:pStyle w:val="TableParagraph"/>
              <w:spacing w:before="1"/>
              <w:ind w:left="106" w:right="94"/>
              <w:jc w:val="both"/>
              <w:rPr>
                <w:sz w:val="18"/>
              </w:rPr>
            </w:pPr>
            <w:r>
              <w:rPr>
                <w:sz w:val="18"/>
              </w:rPr>
              <w:t>V prípade, že orgán vykonávajúci kontrolu nelegálnej práce a nelegálneho zamestnávania zistí porušenie § 7b ods. 5 zákona o nelegálnej práci, t.j. porušenie zákazu prijať prácu, ktorú Objednávateľovi na základe ZMLUVY dodáva alebo poskytuje Dodávateľ ako poskytovateľ Služieb prostredníctvom fyzickej osoby, ktorú nelegálne zamestnáva, v nadväznosti na čo bude Objednávateľovi uložená pokuta, ktorú Objednávateľ uhradí, Objednávateľ si uplatní jej náhradu u Dodávateľa a Dodávateľ sa</w:t>
            </w:r>
          </w:p>
          <w:p w14:paraId="5FC47502" w14:textId="17DA758A" w:rsidR="00913359" w:rsidRDefault="00913359" w:rsidP="00913359">
            <w:pPr>
              <w:pStyle w:val="TableParagraph"/>
              <w:spacing w:before="6" w:line="206" w:lineRule="exact"/>
              <w:ind w:left="108" w:right="94"/>
              <w:jc w:val="both"/>
              <w:rPr>
                <w:sz w:val="18"/>
              </w:rPr>
            </w:pPr>
            <w:r>
              <w:rPr>
                <w:sz w:val="18"/>
              </w:rPr>
              <w:t>zaväzuje túto pokutu Objednávateľovi nahradiť.“</w:t>
            </w:r>
          </w:p>
          <w:p w14:paraId="6CAF0EFF" w14:textId="77777777" w:rsidR="00913359" w:rsidRDefault="00913359">
            <w:pPr>
              <w:pStyle w:val="TableParagraph"/>
              <w:spacing w:before="6" w:line="206" w:lineRule="exact"/>
              <w:ind w:left="108" w:right="94"/>
              <w:jc w:val="both"/>
              <w:rPr>
                <w:sz w:val="18"/>
              </w:rPr>
            </w:pPr>
          </w:p>
          <w:p w14:paraId="188B88C6" w14:textId="77777777" w:rsidR="00913359" w:rsidRDefault="00913359">
            <w:pPr>
              <w:pStyle w:val="TableParagraph"/>
              <w:spacing w:before="6" w:line="206" w:lineRule="exact"/>
              <w:ind w:left="108" w:right="94"/>
              <w:jc w:val="both"/>
              <w:rPr>
                <w:sz w:val="18"/>
              </w:rPr>
            </w:pPr>
          </w:p>
          <w:p w14:paraId="04B932E7" w14:textId="77777777" w:rsidR="00913359" w:rsidRDefault="00913359">
            <w:pPr>
              <w:pStyle w:val="TableParagraph"/>
              <w:spacing w:before="6" w:line="206" w:lineRule="exact"/>
              <w:ind w:left="108" w:right="94"/>
              <w:jc w:val="both"/>
              <w:rPr>
                <w:sz w:val="18"/>
              </w:rPr>
            </w:pPr>
          </w:p>
        </w:tc>
      </w:tr>
    </w:tbl>
    <w:p w14:paraId="41288665" w14:textId="77777777" w:rsidR="00AC0F9D" w:rsidRDefault="00AC0F9D">
      <w:pPr>
        <w:spacing w:line="206" w:lineRule="exact"/>
        <w:jc w:val="both"/>
        <w:rPr>
          <w:sz w:val="18"/>
        </w:rPr>
        <w:sectPr w:rsidR="00AC0F9D">
          <w:pgSz w:w="11910" w:h="16840"/>
          <w:pgMar w:top="1240" w:right="800" w:bottom="900" w:left="1160" w:header="711" w:footer="707" w:gutter="0"/>
          <w:cols w:space="708"/>
        </w:sectPr>
      </w:pPr>
    </w:p>
    <w:p w14:paraId="4AB8A7AF"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1"/>
        <w:gridCol w:w="1030"/>
        <w:gridCol w:w="5495"/>
      </w:tblGrid>
      <w:tr w:rsidR="00AC0F9D" w14:paraId="4592CB06" w14:textId="77777777">
        <w:trPr>
          <w:trHeight w:val="227"/>
        </w:trPr>
        <w:tc>
          <w:tcPr>
            <w:tcW w:w="2941" w:type="dxa"/>
          </w:tcPr>
          <w:p w14:paraId="5316481C" w14:textId="77777777" w:rsidR="00AC0F9D" w:rsidRDefault="00AC0F9D">
            <w:pPr>
              <w:pStyle w:val="TableParagraph"/>
              <w:rPr>
                <w:rFonts w:ascii="Times New Roman"/>
                <w:sz w:val="16"/>
              </w:rPr>
            </w:pPr>
          </w:p>
        </w:tc>
        <w:tc>
          <w:tcPr>
            <w:tcW w:w="1030" w:type="dxa"/>
          </w:tcPr>
          <w:p w14:paraId="18D94C24" w14:textId="77777777" w:rsidR="00AC0F9D" w:rsidRDefault="00AC0F9D">
            <w:pPr>
              <w:pStyle w:val="TableParagraph"/>
              <w:rPr>
                <w:rFonts w:ascii="Times New Roman"/>
                <w:sz w:val="16"/>
              </w:rPr>
            </w:pPr>
          </w:p>
        </w:tc>
        <w:tc>
          <w:tcPr>
            <w:tcW w:w="5495" w:type="dxa"/>
          </w:tcPr>
          <w:p w14:paraId="634ABF1E" w14:textId="77777777" w:rsidR="00AC0F9D" w:rsidRDefault="00AC0F9D">
            <w:pPr>
              <w:pStyle w:val="TableParagraph"/>
              <w:rPr>
                <w:rFonts w:ascii="Times New Roman"/>
                <w:sz w:val="16"/>
              </w:rPr>
            </w:pPr>
          </w:p>
        </w:tc>
      </w:tr>
      <w:tr w:rsidR="00AC0F9D" w14:paraId="4CF43E46" w14:textId="77777777">
        <w:trPr>
          <w:trHeight w:val="347"/>
        </w:trPr>
        <w:tc>
          <w:tcPr>
            <w:tcW w:w="2941" w:type="dxa"/>
          </w:tcPr>
          <w:p w14:paraId="2B8378F3" w14:textId="77777777" w:rsidR="00AC0F9D" w:rsidRDefault="00A62EA5">
            <w:pPr>
              <w:pStyle w:val="TableParagraph"/>
              <w:spacing w:before="114"/>
              <w:ind w:left="107"/>
              <w:rPr>
                <w:b/>
                <w:sz w:val="18"/>
              </w:rPr>
            </w:pPr>
            <w:r>
              <w:rPr>
                <w:b/>
                <w:sz w:val="18"/>
              </w:rPr>
              <w:t>3.10</w:t>
            </w:r>
          </w:p>
        </w:tc>
        <w:tc>
          <w:tcPr>
            <w:tcW w:w="1030" w:type="dxa"/>
          </w:tcPr>
          <w:p w14:paraId="6DC3DEF6" w14:textId="77777777" w:rsidR="00AC0F9D" w:rsidRDefault="00AC0F9D">
            <w:pPr>
              <w:pStyle w:val="TableParagraph"/>
              <w:rPr>
                <w:rFonts w:ascii="Times New Roman"/>
                <w:sz w:val="16"/>
              </w:rPr>
            </w:pPr>
          </w:p>
        </w:tc>
        <w:tc>
          <w:tcPr>
            <w:tcW w:w="5495" w:type="dxa"/>
          </w:tcPr>
          <w:p w14:paraId="0E4D77A9" w14:textId="77777777" w:rsidR="00AC0F9D" w:rsidRDefault="00AC0F9D">
            <w:pPr>
              <w:pStyle w:val="TableParagraph"/>
              <w:rPr>
                <w:rFonts w:ascii="Times New Roman"/>
                <w:sz w:val="16"/>
              </w:rPr>
            </w:pPr>
          </w:p>
        </w:tc>
      </w:tr>
      <w:tr w:rsidR="00AC0F9D" w14:paraId="0F766D0C" w14:textId="77777777">
        <w:trPr>
          <w:trHeight w:val="227"/>
        </w:trPr>
        <w:tc>
          <w:tcPr>
            <w:tcW w:w="2941" w:type="dxa"/>
          </w:tcPr>
          <w:p w14:paraId="5105DFE4" w14:textId="77777777" w:rsidR="00AC0F9D" w:rsidRDefault="00A62EA5">
            <w:pPr>
              <w:pStyle w:val="TableParagraph"/>
              <w:spacing w:line="201" w:lineRule="exact"/>
              <w:ind w:left="107"/>
              <w:rPr>
                <w:b/>
                <w:sz w:val="18"/>
              </w:rPr>
            </w:pPr>
            <w:r>
              <w:rPr>
                <w:b/>
                <w:sz w:val="18"/>
              </w:rPr>
              <w:t>Záznamy a dokumenty</w:t>
            </w:r>
          </w:p>
        </w:tc>
        <w:tc>
          <w:tcPr>
            <w:tcW w:w="1030" w:type="dxa"/>
          </w:tcPr>
          <w:p w14:paraId="696B0D36" w14:textId="77777777" w:rsidR="00AC0F9D" w:rsidRDefault="00AC0F9D">
            <w:pPr>
              <w:pStyle w:val="TableParagraph"/>
              <w:rPr>
                <w:rFonts w:ascii="Times New Roman"/>
                <w:sz w:val="16"/>
              </w:rPr>
            </w:pPr>
          </w:p>
        </w:tc>
        <w:tc>
          <w:tcPr>
            <w:tcW w:w="5495" w:type="dxa"/>
          </w:tcPr>
          <w:p w14:paraId="4AE6B339" w14:textId="77777777" w:rsidR="00AC0F9D" w:rsidRDefault="00AC0F9D">
            <w:pPr>
              <w:pStyle w:val="TableParagraph"/>
              <w:rPr>
                <w:rFonts w:ascii="Times New Roman"/>
                <w:sz w:val="16"/>
              </w:rPr>
            </w:pPr>
          </w:p>
        </w:tc>
      </w:tr>
      <w:tr w:rsidR="00AC0F9D" w14:paraId="0D00F97A" w14:textId="77777777">
        <w:trPr>
          <w:trHeight w:val="5174"/>
        </w:trPr>
        <w:tc>
          <w:tcPr>
            <w:tcW w:w="2941" w:type="dxa"/>
          </w:tcPr>
          <w:p w14:paraId="4D4228F2" w14:textId="77777777" w:rsidR="00AC0F9D" w:rsidRDefault="00AC0F9D">
            <w:pPr>
              <w:pStyle w:val="TableParagraph"/>
              <w:rPr>
                <w:rFonts w:ascii="Times New Roman"/>
                <w:sz w:val="16"/>
              </w:rPr>
            </w:pPr>
          </w:p>
        </w:tc>
        <w:tc>
          <w:tcPr>
            <w:tcW w:w="1030" w:type="dxa"/>
          </w:tcPr>
          <w:p w14:paraId="7E299F9B" w14:textId="77777777" w:rsidR="00AC0F9D" w:rsidRDefault="00A62EA5">
            <w:pPr>
              <w:pStyle w:val="TableParagraph"/>
              <w:spacing w:line="206" w:lineRule="exact"/>
              <w:ind w:left="107"/>
              <w:rPr>
                <w:sz w:val="18"/>
              </w:rPr>
            </w:pPr>
            <w:r>
              <w:rPr>
                <w:sz w:val="18"/>
              </w:rPr>
              <w:t>3.10.1</w:t>
            </w:r>
          </w:p>
        </w:tc>
        <w:tc>
          <w:tcPr>
            <w:tcW w:w="5495" w:type="dxa"/>
          </w:tcPr>
          <w:p w14:paraId="1DDCF964" w14:textId="77777777" w:rsidR="00AC0F9D" w:rsidRDefault="00A62EA5">
            <w:pPr>
              <w:pStyle w:val="TableParagraph"/>
              <w:ind w:left="106" w:right="416"/>
              <w:rPr>
                <w:b/>
                <w:sz w:val="18"/>
              </w:rPr>
            </w:pPr>
            <w:r>
              <w:rPr>
                <w:sz w:val="18"/>
              </w:rPr>
              <w:t xml:space="preserve">Vložte nový podčlánok 3.10 </w:t>
            </w:r>
            <w:r>
              <w:rPr>
                <w:b/>
                <w:sz w:val="18"/>
              </w:rPr>
              <w:t xml:space="preserve">„Záznamy a dokumenty“ </w:t>
            </w:r>
            <w:r>
              <w:rPr>
                <w:sz w:val="18"/>
              </w:rPr>
              <w:t>a nový podčlánok 3.10.1, ktorý znie nasledovne</w:t>
            </w:r>
            <w:r>
              <w:rPr>
                <w:b/>
                <w:sz w:val="18"/>
              </w:rPr>
              <w:t>:</w:t>
            </w:r>
          </w:p>
          <w:p w14:paraId="41584360" w14:textId="77777777" w:rsidR="00AC0F9D" w:rsidRDefault="00AC0F9D">
            <w:pPr>
              <w:pStyle w:val="TableParagraph"/>
              <w:spacing w:before="11"/>
              <w:rPr>
                <w:b/>
                <w:sz w:val="17"/>
              </w:rPr>
            </w:pPr>
          </w:p>
          <w:p w14:paraId="721D8FBD" w14:textId="77777777" w:rsidR="00AC0F9D" w:rsidRDefault="00A62EA5">
            <w:pPr>
              <w:pStyle w:val="TableParagraph"/>
              <w:numPr>
                <w:ilvl w:val="0"/>
                <w:numId w:val="19"/>
              </w:numPr>
              <w:tabs>
                <w:tab w:val="left" w:pos="468"/>
              </w:tabs>
              <w:ind w:right="95"/>
              <w:jc w:val="both"/>
              <w:rPr>
                <w:sz w:val="18"/>
              </w:rPr>
            </w:pPr>
            <w:r>
              <w:rPr>
                <w:sz w:val="18"/>
              </w:rPr>
              <w:t>Dodávateľ je povinný viesť registratúrne záznamy v súlade so zákonom č. 395/2002 Z.z. o archívoch a registratúrach a o doplnení niektorých zákonov v znení neskorších predpisov. Dodávateľ je povinný uchovávať jednu kópiu zo všetkých záznamov,      odsúhlasenej      projektovej      dokumentácie a ostatných písomností týkajúcich sa realizácie Projektu počas celej doby trvania ZMLUVY na</w:t>
            </w:r>
            <w:r>
              <w:rPr>
                <w:spacing w:val="-11"/>
                <w:sz w:val="18"/>
              </w:rPr>
              <w:t xml:space="preserve"> </w:t>
            </w:r>
            <w:r>
              <w:rPr>
                <w:sz w:val="18"/>
              </w:rPr>
              <w:t>Stavenisku.</w:t>
            </w:r>
          </w:p>
          <w:p w14:paraId="73204C01" w14:textId="77777777" w:rsidR="00AC0F9D" w:rsidRDefault="00A62EA5">
            <w:pPr>
              <w:pStyle w:val="TableParagraph"/>
              <w:ind w:left="467" w:right="95"/>
              <w:jc w:val="both"/>
              <w:rPr>
                <w:sz w:val="18"/>
              </w:rPr>
            </w:pPr>
            <w:r>
              <w:rPr>
                <w:sz w:val="18"/>
              </w:rPr>
              <w:t>Dodávateľ je povinný pred predložením Záverečnej správy STD odovzdať originály všetkej dokumentácie, dokumentov  a ostatných písomností Objednávateľovi (HIS), ktorý ich prevzatie písomne potvrdí v súlade s podčlánkom 4.2.3 týchto Zmluvných podmienok ZMLUVY. Odovzdanie originálov všetkej dokumentácie, dokumentov a ostatných písomností je podmienkou schválenia Záverečnej faktúry Dodávateľa v súlade s podčlánkom 4.2.3 Zmluvných podmienok ZMLUVY.</w:t>
            </w:r>
          </w:p>
          <w:p w14:paraId="3910B66E" w14:textId="77777777" w:rsidR="00AC0F9D" w:rsidRDefault="00AC0F9D">
            <w:pPr>
              <w:pStyle w:val="TableParagraph"/>
              <w:rPr>
                <w:b/>
                <w:sz w:val="18"/>
              </w:rPr>
            </w:pPr>
          </w:p>
          <w:p w14:paraId="51335B5F" w14:textId="1CB79D3E" w:rsidR="00AC0F9D" w:rsidRDefault="00A62EA5">
            <w:pPr>
              <w:pStyle w:val="TableParagraph"/>
              <w:numPr>
                <w:ilvl w:val="0"/>
                <w:numId w:val="19"/>
              </w:numPr>
              <w:tabs>
                <w:tab w:val="left" w:pos="465"/>
              </w:tabs>
              <w:ind w:left="464" w:right="95" w:hanging="358"/>
              <w:jc w:val="both"/>
              <w:rPr>
                <w:sz w:val="18"/>
              </w:rPr>
            </w:pPr>
            <w:r>
              <w:rPr>
                <w:sz w:val="18"/>
              </w:rPr>
              <w:t xml:space="preserve">Dodávateľ je povinný Objednávateľovi (DSTD), Európskej komisii, </w:t>
            </w:r>
            <w:r w:rsidR="00B66D6E">
              <w:rPr>
                <w:sz w:val="18"/>
              </w:rPr>
              <w:t xml:space="preserve">Poskytovateľovi prostriedkov POO </w:t>
            </w:r>
            <w:r>
              <w:rPr>
                <w:sz w:val="18"/>
              </w:rPr>
              <w:t>a ostatným kontrolným orgánom, aby prostredníctvom kontroly dokumentov alebo kontroly na mieste preverili realizáciu Projektu a</w:t>
            </w:r>
            <w:r>
              <w:rPr>
                <w:spacing w:val="-15"/>
                <w:sz w:val="18"/>
              </w:rPr>
              <w:t xml:space="preserve"> </w:t>
            </w:r>
            <w:r>
              <w:rPr>
                <w:sz w:val="18"/>
              </w:rPr>
              <w:t>poskytovanie</w:t>
            </w:r>
          </w:p>
          <w:p w14:paraId="3B131B20" w14:textId="41C05985" w:rsidR="00913359" w:rsidRDefault="00A62EA5" w:rsidP="00913359">
            <w:pPr>
              <w:pStyle w:val="TableParagraph"/>
              <w:ind w:left="464" w:right="93"/>
              <w:jc w:val="both"/>
              <w:rPr>
                <w:sz w:val="18"/>
              </w:rPr>
            </w:pPr>
            <w:r>
              <w:rPr>
                <w:sz w:val="18"/>
              </w:rPr>
              <w:t>Služieb a aby v prípade potreby na základe podporných</w:t>
            </w:r>
            <w:r w:rsidR="00913359">
              <w:rPr>
                <w:sz w:val="18"/>
              </w:rPr>
              <w:t xml:space="preserve"> dokumentov vykonali úplnú kontrolu dokumentov vzťahujúcich sa na financovanie Projektu a poskytovanie Služieb. Za týmto účelom sa Dodávateľ zaväzuje, že zástupcom Európskej komisie, Európskemu úradu pre boj proti korupcii, Európskeho dvora audítorov, </w:t>
            </w:r>
            <w:r w:rsidR="00B66D6E">
              <w:rPr>
                <w:sz w:val="18"/>
              </w:rPr>
              <w:t xml:space="preserve">Poskytovateľovi prostriedkov POO </w:t>
            </w:r>
            <w:r w:rsidR="00913359">
              <w:rPr>
                <w:sz w:val="18"/>
              </w:rPr>
              <w:t xml:space="preserve">ako aj iným kontrolným orgánom umožní prístup na miesta, na ktorých sa uskutočňuje plnenie ZMLUVY a poskytne všetky dokumenty týkajúce sa technického a finančného riadenia Projektu. Dokumenty musia byť ľahko dostupné a usporiadané tak, aby sa uľahčila ich kontrola, pričom Dodávateľ je povinný informovať Objednávateľa (DSTD) o ich presnom umiestnení. Dodávateľ je pritom povinný poskytnúť maximálnu súčinnosť pre Objednávateľa, Európskej komisii, </w:t>
            </w:r>
            <w:r w:rsidR="00B66D6E">
              <w:rPr>
                <w:sz w:val="18"/>
              </w:rPr>
              <w:t xml:space="preserve">Poskytovateľovi prostriedkov POO </w:t>
            </w:r>
            <w:r w:rsidR="00913359">
              <w:rPr>
                <w:sz w:val="18"/>
              </w:rPr>
              <w:t>a ostatným kontrolným orgánom počas vykonávania kontroly dokumentácie a dokumentov. Dodávateľ je povinný na požiadanie Objednávateľa (DSTD) predložiť Objednávateľovi (DSTD) v požadovanom termíne kópie materiálov potrebných pre výkon kontroly Objednávateľa</w:t>
            </w:r>
            <w:r w:rsidR="00913359">
              <w:rPr>
                <w:spacing w:val="-4"/>
                <w:sz w:val="18"/>
              </w:rPr>
              <w:t xml:space="preserve"> </w:t>
            </w:r>
            <w:r w:rsidR="00913359">
              <w:rPr>
                <w:sz w:val="18"/>
              </w:rPr>
              <w:t>(DSTD).</w:t>
            </w:r>
          </w:p>
          <w:p w14:paraId="3A453B4E" w14:textId="12D2F771" w:rsidR="00AC0F9D" w:rsidRDefault="00AC0F9D" w:rsidP="00913359">
            <w:pPr>
              <w:pStyle w:val="TableParagraph"/>
              <w:spacing w:line="187" w:lineRule="exact"/>
              <w:ind w:left="464"/>
              <w:jc w:val="both"/>
              <w:rPr>
                <w:sz w:val="18"/>
              </w:rPr>
            </w:pPr>
          </w:p>
        </w:tc>
      </w:tr>
    </w:tbl>
    <w:p w14:paraId="796F8480" w14:textId="77777777" w:rsidR="00AC0F9D" w:rsidRDefault="00AC0F9D">
      <w:pPr>
        <w:spacing w:line="187" w:lineRule="exact"/>
        <w:jc w:val="both"/>
        <w:rPr>
          <w:sz w:val="18"/>
        </w:rPr>
        <w:sectPr w:rsidR="00AC0F9D">
          <w:pgSz w:w="11910" w:h="16840"/>
          <w:pgMar w:top="1240" w:right="800" w:bottom="900" w:left="1160" w:header="711" w:footer="707" w:gutter="0"/>
          <w:cols w:space="708"/>
        </w:sectPr>
      </w:pPr>
    </w:p>
    <w:p w14:paraId="463B11C5"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1"/>
        <w:gridCol w:w="1030"/>
        <w:gridCol w:w="5495"/>
      </w:tblGrid>
      <w:tr w:rsidR="00AC0F9D" w14:paraId="1E4D5D5C" w14:textId="77777777" w:rsidTr="00913359">
        <w:trPr>
          <w:trHeight w:val="47"/>
        </w:trPr>
        <w:tc>
          <w:tcPr>
            <w:tcW w:w="2941" w:type="dxa"/>
          </w:tcPr>
          <w:p w14:paraId="6325825D" w14:textId="77777777" w:rsidR="00AC0F9D" w:rsidRDefault="00AC0F9D">
            <w:pPr>
              <w:pStyle w:val="TableParagraph"/>
              <w:rPr>
                <w:rFonts w:ascii="Times New Roman"/>
                <w:sz w:val="16"/>
              </w:rPr>
            </w:pPr>
          </w:p>
        </w:tc>
        <w:tc>
          <w:tcPr>
            <w:tcW w:w="1030" w:type="dxa"/>
          </w:tcPr>
          <w:p w14:paraId="310714C9" w14:textId="77777777" w:rsidR="00AC0F9D" w:rsidRDefault="00AC0F9D">
            <w:pPr>
              <w:pStyle w:val="TableParagraph"/>
              <w:rPr>
                <w:rFonts w:ascii="Times New Roman"/>
                <w:sz w:val="16"/>
              </w:rPr>
            </w:pPr>
          </w:p>
        </w:tc>
        <w:tc>
          <w:tcPr>
            <w:tcW w:w="5495" w:type="dxa"/>
          </w:tcPr>
          <w:p w14:paraId="2B6A0BA4" w14:textId="68921825" w:rsidR="00AC0F9D" w:rsidRDefault="00AC0F9D">
            <w:pPr>
              <w:pStyle w:val="TableParagraph"/>
              <w:spacing w:before="3" w:line="206" w:lineRule="exact"/>
              <w:ind w:left="534" w:right="95"/>
              <w:jc w:val="both"/>
              <w:rPr>
                <w:sz w:val="18"/>
              </w:rPr>
            </w:pPr>
          </w:p>
        </w:tc>
      </w:tr>
      <w:tr w:rsidR="00AC0F9D" w14:paraId="1ABFC5E3" w14:textId="77777777">
        <w:trPr>
          <w:trHeight w:val="348"/>
        </w:trPr>
        <w:tc>
          <w:tcPr>
            <w:tcW w:w="2941" w:type="dxa"/>
          </w:tcPr>
          <w:p w14:paraId="1903508A" w14:textId="77777777" w:rsidR="00AC0F9D" w:rsidRDefault="00A62EA5">
            <w:pPr>
              <w:pStyle w:val="TableParagraph"/>
              <w:spacing w:before="114"/>
              <w:ind w:left="107"/>
              <w:rPr>
                <w:b/>
                <w:sz w:val="18"/>
              </w:rPr>
            </w:pPr>
            <w:r>
              <w:rPr>
                <w:b/>
                <w:sz w:val="18"/>
              </w:rPr>
              <w:t>3.11</w:t>
            </w:r>
          </w:p>
        </w:tc>
        <w:tc>
          <w:tcPr>
            <w:tcW w:w="1030" w:type="dxa"/>
          </w:tcPr>
          <w:p w14:paraId="2F3587DD" w14:textId="77777777" w:rsidR="00AC0F9D" w:rsidRDefault="00AC0F9D">
            <w:pPr>
              <w:pStyle w:val="TableParagraph"/>
              <w:rPr>
                <w:rFonts w:ascii="Times New Roman"/>
                <w:sz w:val="16"/>
              </w:rPr>
            </w:pPr>
          </w:p>
        </w:tc>
        <w:tc>
          <w:tcPr>
            <w:tcW w:w="5495" w:type="dxa"/>
          </w:tcPr>
          <w:p w14:paraId="33A9F8EF" w14:textId="77777777" w:rsidR="00AC0F9D" w:rsidRDefault="00AC0F9D">
            <w:pPr>
              <w:pStyle w:val="TableParagraph"/>
              <w:rPr>
                <w:rFonts w:ascii="Times New Roman"/>
                <w:sz w:val="16"/>
              </w:rPr>
            </w:pPr>
          </w:p>
        </w:tc>
      </w:tr>
      <w:tr w:rsidR="00AC0F9D" w14:paraId="1694213D" w14:textId="77777777">
        <w:trPr>
          <w:trHeight w:val="412"/>
        </w:trPr>
        <w:tc>
          <w:tcPr>
            <w:tcW w:w="2941" w:type="dxa"/>
          </w:tcPr>
          <w:p w14:paraId="4A175FDE" w14:textId="77777777" w:rsidR="00AC0F9D" w:rsidRDefault="00A62EA5">
            <w:pPr>
              <w:pStyle w:val="TableParagraph"/>
              <w:spacing w:line="201" w:lineRule="exact"/>
              <w:ind w:left="107"/>
              <w:rPr>
                <w:b/>
                <w:sz w:val="18"/>
              </w:rPr>
            </w:pPr>
            <w:r>
              <w:rPr>
                <w:b/>
                <w:sz w:val="18"/>
              </w:rPr>
              <w:t>Správy Stavebnotechnického</w:t>
            </w:r>
          </w:p>
          <w:p w14:paraId="7DC5AFA5" w14:textId="77777777" w:rsidR="00AC0F9D" w:rsidRDefault="00A62EA5">
            <w:pPr>
              <w:pStyle w:val="TableParagraph"/>
              <w:spacing w:line="192" w:lineRule="exact"/>
              <w:ind w:left="107"/>
              <w:rPr>
                <w:b/>
                <w:sz w:val="18"/>
              </w:rPr>
            </w:pPr>
            <w:r>
              <w:rPr>
                <w:b/>
                <w:sz w:val="18"/>
              </w:rPr>
              <w:t>dozoru</w:t>
            </w:r>
          </w:p>
        </w:tc>
        <w:tc>
          <w:tcPr>
            <w:tcW w:w="1030" w:type="dxa"/>
          </w:tcPr>
          <w:p w14:paraId="23F051A4" w14:textId="77777777" w:rsidR="00AC0F9D" w:rsidRDefault="00AC0F9D">
            <w:pPr>
              <w:pStyle w:val="TableParagraph"/>
              <w:rPr>
                <w:rFonts w:ascii="Times New Roman"/>
                <w:sz w:val="16"/>
              </w:rPr>
            </w:pPr>
          </w:p>
        </w:tc>
        <w:tc>
          <w:tcPr>
            <w:tcW w:w="5495" w:type="dxa"/>
          </w:tcPr>
          <w:p w14:paraId="5578CE6D" w14:textId="77777777" w:rsidR="00AC0F9D" w:rsidRDefault="00AC0F9D">
            <w:pPr>
              <w:pStyle w:val="TableParagraph"/>
              <w:rPr>
                <w:rFonts w:ascii="Times New Roman"/>
                <w:sz w:val="16"/>
              </w:rPr>
            </w:pPr>
          </w:p>
        </w:tc>
      </w:tr>
      <w:tr w:rsidR="00913359" w14:paraId="4EE25743" w14:textId="77777777" w:rsidTr="00913359">
        <w:trPr>
          <w:trHeight w:val="3615"/>
        </w:trPr>
        <w:tc>
          <w:tcPr>
            <w:tcW w:w="2941" w:type="dxa"/>
          </w:tcPr>
          <w:p w14:paraId="4BCBDB61" w14:textId="77777777" w:rsidR="00913359" w:rsidRDefault="00913359">
            <w:pPr>
              <w:pStyle w:val="TableParagraph"/>
              <w:rPr>
                <w:rFonts w:ascii="Times New Roman"/>
                <w:sz w:val="16"/>
              </w:rPr>
            </w:pPr>
          </w:p>
        </w:tc>
        <w:tc>
          <w:tcPr>
            <w:tcW w:w="1030" w:type="dxa"/>
          </w:tcPr>
          <w:p w14:paraId="66ABF73F" w14:textId="77777777" w:rsidR="00913359" w:rsidRDefault="00913359">
            <w:pPr>
              <w:pStyle w:val="TableParagraph"/>
              <w:spacing w:line="206" w:lineRule="exact"/>
              <w:ind w:left="107"/>
              <w:rPr>
                <w:sz w:val="18"/>
              </w:rPr>
            </w:pPr>
            <w:r>
              <w:rPr>
                <w:sz w:val="18"/>
              </w:rPr>
              <w:t>3.11.1</w:t>
            </w:r>
          </w:p>
        </w:tc>
        <w:tc>
          <w:tcPr>
            <w:tcW w:w="5495" w:type="dxa"/>
          </w:tcPr>
          <w:p w14:paraId="6E391203" w14:textId="77777777" w:rsidR="00913359" w:rsidRDefault="00913359">
            <w:pPr>
              <w:pStyle w:val="TableParagraph"/>
              <w:spacing w:line="242" w:lineRule="auto"/>
              <w:ind w:left="106"/>
              <w:rPr>
                <w:sz w:val="18"/>
              </w:rPr>
            </w:pPr>
            <w:r>
              <w:rPr>
                <w:sz w:val="18"/>
              </w:rPr>
              <w:t xml:space="preserve">Vložte nový podčlánok 3.11 </w:t>
            </w:r>
            <w:r>
              <w:rPr>
                <w:b/>
                <w:sz w:val="18"/>
              </w:rPr>
              <w:t xml:space="preserve">„Správy Stavebnotechnického dozoru“ </w:t>
            </w:r>
            <w:r>
              <w:rPr>
                <w:sz w:val="18"/>
              </w:rPr>
              <w:t>a nový podčlánok 3.11.1, ktorý znie nasledovne:</w:t>
            </w:r>
          </w:p>
          <w:p w14:paraId="1E74ED09" w14:textId="77777777" w:rsidR="00913359" w:rsidRDefault="00913359">
            <w:pPr>
              <w:pStyle w:val="TableParagraph"/>
              <w:spacing w:before="6"/>
              <w:rPr>
                <w:b/>
                <w:sz w:val="17"/>
              </w:rPr>
            </w:pPr>
          </w:p>
          <w:p w14:paraId="06B63423" w14:textId="1B1B3418" w:rsidR="00913359" w:rsidRDefault="00913359" w:rsidP="00913359">
            <w:pPr>
              <w:pStyle w:val="TableParagraph"/>
              <w:numPr>
                <w:ilvl w:val="0"/>
                <w:numId w:val="18"/>
              </w:numPr>
              <w:tabs>
                <w:tab w:val="left" w:pos="468"/>
              </w:tabs>
              <w:spacing w:before="1"/>
              <w:ind w:right="93"/>
              <w:jc w:val="both"/>
              <w:rPr>
                <w:sz w:val="18"/>
              </w:rPr>
            </w:pPr>
            <w:r>
              <w:rPr>
                <w:sz w:val="18"/>
              </w:rPr>
              <w:t>Dodávateľ je povinný počas celej doby poskytovania Služieb vyhotovovať mesačné správy STD</w:t>
            </w:r>
            <w:r w:rsidR="00DF4153">
              <w:rPr>
                <w:sz w:val="18"/>
              </w:rPr>
              <w:t xml:space="preserve"> </w:t>
            </w:r>
            <w:r>
              <w:rPr>
                <w:sz w:val="18"/>
              </w:rPr>
              <w:t>a Záverečnú správu STD vrátane požadovaných príloh. Formát a požadovaný obsah mesačnej správy je uvedený v Prílohách C1A a C1B Prílohy č.1 Zmluvných podmienok ZMLUVY: Rozsah Služieb - Opis predmetu zákazky (pričom Objednávateľ (DSTD) je tento formát a požadovaný obsah oprávnený jednostranne zmeniť alebo doplniť. Prípadné zmeny formátu a požadovaného obsahu správ Objednávateľ (DSTD) písomne oznámi Dodávateľovi najmenej 10 pracovných dní pred lehotou doručenia príslušnej správy Objednávateľovi. Povinnou súčasťou správy je podrobné vyhodnotenie postupu prác aj vo vecnom vyjadrení v aktuálnom porovnaní s HMG výstavby.</w:t>
            </w:r>
          </w:p>
          <w:p w14:paraId="16FAC93B" w14:textId="77777777" w:rsidR="00913359" w:rsidRDefault="00913359">
            <w:pPr>
              <w:pStyle w:val="TableParagraph"/>
              <w:rPr>
                <w:b/>
                <w:sz w:val="18"/>
              </w:rPr>
            </w:pPr>
          </w:p>
          <w:p w14:paraId="33F2E62F" w14:textId="1072AEA4" w:rsidR="00913359" w:rsidRDefault="00913359" w:rsidP="00913359">
            <w:pPr>
              <w:pStyle w:val="TableParagraph"/>
              <w:numPr>
                <w:ilvl w:val="0"/>
                <w:numId w:val="18"/>
              </w:numPr>
              <w:tabs>
                <w:tab w:val="left" w:pos="391"/>
              </w:tabs>
              <w:ind w:right="95"/>
              <w:jc w:val="both"/>
              <w:rPr>
                <w:sz w:val="18"/>
              </w:rPr>
            </w:pPr>
            <w:r>
              <w:rPr>
                <w:sz w:val="18"/>
              </w:rPr>
              <w:t>Najneskôr 10 dní po uplynutí mesiaca, je Dodávateľ je povinný doručiť Objednávateľovi mesačnú správu STD v 4 vyhotoveniach  v slovenskom   jazyku</w:t>
            </w:r>
            <w:r w:rsidR="00C50388">
              <w:rPr>
                <w:sz w:val="18"/>
              </w:rPr>
              <w:t xml:space="preserve">, </w:t>
            </w:r>
            <w:r w:rsidR="00681D29">
              <w:rPr>
                <w:sz w:val="18"/>
              </w:rPr>
              <w:t>,</w:t>
            </w:r>
            <w:r>
              <w:rPr>
                <w:sz w:val="18"/>
              </w:rPr>
              <w:t>vrátane elektronickej formy na CD/DVD nosiči. V prípade, že do 14 dní zašle Objednávateľ Dodávateľovi výhrady s predloženou Mesačnou správou STD, je tento povinný túto správu doplniť resp. upraviť alebo predložiť písomné stanovisko k výhradám</w:t>
            </w:r>
            <w:r>
              <w:rPr>
                <w:spacing w:val="-11"/>
                <w:sz w:val="18"/>
              </w:rPr>
              <w:t xml:space="preserve"> </w:t>
            </w:r>
            <w:r>
              <w:rPr>
                <w:sz w:val="18"/>
              </w:rPr>
              <w:t>Objednávateľa.</w:t>
            </w:r>
          </w:p>
          <w:p w14:paraId="087561E9" w14:textId="77777777" w:rsidR="00913359" w:rsidRDefault="00913359" w:rsidP="00913359">
            <w:pPr>
              <w:pStyle w:val="TableParagraph"/>
              <w:spacing w:before="10"/>
              <w:rPr>
                <w:b/>
                <w:sz w:val="17"/>
              </w:rPr>
            </w:pPr>
          </w:p>
          <w:p w14:paraId="1A39CA0A" w14:textId="77777777" w:rsidR="00913359" w:rsidRDefault="00913359" w:rsidP="00913359">
            <w:pPr>
              <w:pStyle w:val="TableParagraph"/>
              <w:numPr>
                <w:ilvl w:val="0"/>
                <w:numId w:val="18"/>
              </w:numPr>
              <w:tabs>
                <w:tab w:val="left" w:pos="468"/>
              </w:tabs>
              <w:ind w:right="96"/>
              <w:jc w:val="both"/>
              <w:rPr>
                <w:sz w:val="18"/>
              </w:rPr>
            </w:pPr>
            <w:r>
              <w:rPr>
                <w:sz w:val="18"/>
              </w:rPr>
              <w:t>Najneskôr 20 pracovných dní pred dátumom ukončenia trvania ZMLUVY Dodávateľ je povinný predložiť Objednávateľovi (DSTD) na písomné schválenie Záverečnú správu STD. Dodávateľ je povinný vyhotoviť Záverečnú správu STD, ktorej obsah a formát a požadovaný obsah bude totožný s mesačnými správami STD, pričom bude obsahovať kumulatívne údaje za celú dobu poskytovania Služieb. Objednávateľ je pritom oprávnený formát a obsah Záverečnej správy STD skonkretizovať počas doby poskytovania  Služieb. Prípadné zmeny formátu Záverečnej správy STD Objednávateľ (DSTD) písomne oznámi Dodávateľovi najmenej 30 pracovných dní pred lehotou doručenia tejto správy. Objednávateľ sa zaväzuje schváliť Záverečnú správu STD do 10 pracovných dní od dátumu doporučeného doručenia do sídla Objednávateľa alebo ju v tejto lehote vrátiť Dodávateľovi s požiadavkou na</w:t>
            </w:r>
            <w:r>
              <w:rPr>
                <w:spacing w:val="-3"/>
                <w:sz w:val="18"/>
              </w:rPr>
              <w:t xml:space="preserve"> </w:t>
            </w:r>
            <w:r>
              <w:rPr>
                <w:sz w:val="18"/>
              </w:rPr>
              <w:t>doplnenie.</w:t>
            </w:r>
          </w:p>
          <w:p w14:paraId="3608A36C" w14:textId="77777777" w:rsidR="00913359" w:rsidRDefault="00913359" w:rsidP="00913359">
            <w:pPr>
              <w:pStyle w:val="TableParagraph"/>
              <w:rPr>
                <w:b/>
                <w:sz w:val="18"/>
              </w:rPr>
            </w:pPr>
          </w:p>
          <w:p w14:paraId="04722C25" w14:textId="77777777" w:rsidR="00913359" w:rsidRDefault="00913359" w:rsidP="00913359">
            <w:pPr>
              <w:pStyle w:val="TableParagraph"/>
              <w:ind w:left="467" w:right="94"/>
              <w:jc w:val="both"/>
              <w:rPr>
                <w:sz w:val="18"/>
              </w:rPr>
            </w:pPr>
            <w:r>
              <w:rPr>
                <w:sz w:val="18"/>
              </w:rPr>
              <w:t>Dodávateľ doručí do sídla Objednávateľa odsúhlasenú Záverečnú správu STD spolu so Záverečnou faktúrou po predložení písomného potvrdenia Objednávateľa o prevzatí originálov všetkej dokumentácie, dokumentov a ostatných písomností    v súlade     s podčlánkom     3.10     (Záznamy  a dokumenty) Zmluvných podmienok</w:t>
            </w:r>
            <w:r>
              <w:rPr>
                <w:spacing w:val="-4"/>
                <w:sz w:val="18"/>
              </w:rPr>
              <w:t xml:space="preserve"> </w:t>
            </w:r>
            <w:r>
              <w:rPr>
                <w:sz w:val="18"/>
              </w:rPr>
              <w:t>ZMLUVY.</w:t>
            </w:r>
          </w:p>
          <w:p w14:paraId="2B144CFA" w14:textId="77777777" w:rsidR="00913359" w:rsidRDefault="00913359" w:rsidP="00913359">
            <w:pPr>
              <w:pStyle w:val="TableParagraph"/>
              <w:spacing w:before="1"/>
              <w:rPr>
                <w:b/>
                <w:sz w:val="18"/>
              </w:rPr>
            </w:pPr>
          </w:p>
          <w:p w14:paraId="2E069DD9" w14:textId="09601D71" w:rsidR="00913359" w:rsidRDefault="00913359" w:rsidP="00913359">
            <w:pPr>
              <w:pStyle w:val="TableParagraph"/>
              <w:numPr>
                <w:ilvl w:val="0"/>
                <w:numId w:val="18"/>
              </w:numPr>
              <w:tabs>
                <w:tab w:val="left" w:pos="391"/>
              </w:tabs>
              <w:ind w:right="96"/>
              <w:jc w:val="both"/>
              <w:rPr>
                <w:sz w:val="18"/>
              </w:rPr>
            </w:pPr>
            <w:r>
              <w:rPr>
                <w:sz w:val="18"/>
              </w:rPr>
              <w:t>Záverečná správa STD v zmysle bodu 4. tohto podčlánku Zmluvných podmienok ZMLUVY je prílohou dokumentov požadovaných Európskou komisiou. Dodávateľ je povinný spolupracovať na základe požiadaviek Objednávateľa pri vypracovávaní formulárov akýchkoľvek správ a dokumentov vyplývajúcich najmä z</w:t>
            </w:r>
            <w:r w:rsidR="00B66D6E">
              <w:rPr>
                <w:sz w:val="18"/>
              </w:rPr>
              <w:t> </w:t>
            </w:r>
            <w:r>
              <w:rPr>
                <w:sz w:val="18"/>
              </w:rPr>
              <w:t>požiadaviek</w:t>
            </w:r>
            <w:r w:rsidR="00B66D6E">
              <w:rPr>
                <w:sz w:val="18"/>
              </w:rPr>
              <w:t xml:space="preserve"> Poskytovateľa prostriedkov POO, </w:t>
            </w:r>
            <w:r>
              <w:rPr>
                <w:sz w:val="18"/>
              </w:rPr>
              <w:t>, pričom Dodávateľ   je   v tejto   súvislosti    povinný    písomne oznámiť kontaktnú spolupracujúcu osobu do 10</w:t>
            </w:r>
            <w:r>
              <w:rPr>
                <w:spacing w:val="18"/>
                <w:sz w:val="18"/>
              </w:rPr>
              <w:t xml:space="preserve"> </w:t>
            </w:r>
            <w:r>
              <w:rPr>
                <w:sz w:val="18"/>
              </w:rPr>
              <w:t>pracovných dní od vznesenia písomnej požiadavky Objednávateľa.“</w:t>
            </w:r>
          </w:p>
        </w:tc>
      </w:tr>
      <w:tr w:rsidR="0051440B" w14:paraId="51167A03" w14:textId="77777777">
        <w:trPr>
          <w:trHeight w:val="3614"/>
        </w:trPr>
        <w:tc>
          <w:tcPr>
            <w:tcW w:w="2941" w:type="dxa"/>
          </w:tcPr>
          <w:p w14:paraId="3F5B2B18" w14:textId="026157E0" w:rsidR="0051440B" w:rsidRDefault="0051440B" w:rsidP="007E4B67">
            <w:pPr>
              <w:pStyle w:val="TableParagraph"/>
              <w:spacing w:line="264" w:lineRule="auto"/>
              <w:ind w:left="107" w:right="753"/>
              <w:rPr>
                <w:b/>
                <w:sz w:val="18"/>
              </w:rPr>
            </w:pPr>
            <w:r>
              <w:rPr>
                <w:b/>
                <w:sz w:val="18"/>
              </w:rPr>
              <w:lastRenderedPageBreak/>
              <w:t>3.12 Organizácia Dodávateľa a Organizačná schéma</w:t>
            </w:r>
          </w:p>
          <w:p w14:paraId="7E4526CE" w14:textId="27910B0A" w:rsidR="0051440B" w:rsidRDefault="0051440B" w:rsidP="007E4B67">
            <w:pPr>
              <w:pStyle w:val="TableParagraph"/>
              <w:ind w:left="107"/>
              <w:rPr>
                <w:rFonts w:ascii="Times New Roman"/>
                <w:sz w:val="16"/>
              </w:rPr>
            </w:pPr>
            <w:r>
              <w:rPr>
                <w:b/>
                <w:sz w:val="18"/>
              </w:rPr>
              <w:t>štruktúry tímu STD</w:t>
            </w:r>
          </w:p>
        </w:tc>
        <w:tc>
          <w:tcPr>
            <w:tcW w:w="1030" w:type="dxa"/>
          </w:tcPr>
          <w:p w14:paraId="3DEEACAA" w14:textId="28B6E1DB" w:rsidR="0051440B" w:rsidRDefault="0051440B" w:rsidP="0051440B">
            <w:pPr>
              <w:pStyle w:val="TableParagraph"/>
              <w:spacing w:line="206" w:lineRule="exact"/>
              <w:ind w:left="107"/>
              <w:rPr>
                <w:sz w:val="18"/>
              </w:rPr>
            </w:pPr>
            <w:r>
              <w:rPr>
                <w:sz w:val="18"/>
              </w:rPr>
              <w:t>3.12.1</w:t>
            </w:r>
          </w:p>
        </w:tc>
        <w:tc>
          <w:tcPr>
            <w:tcW w:w="5495" w:type="dxa"/>
          </w:tcPr>
          <w:p w14:paraId="7C7E8316" w14:textId="77777777" w:rsidR="0051440B" w:rsidRDefault="0051440B" w:rsidP="0051440B">
            <w:pPr>
              <w:pStyle w:val="TableParagraph"/>
              <w:spacing w:line="242" w:lineRule="auto"/>
              <w:ind w:left="234" w:right="93"/>
              <w:jc w:val="both"/>
              <w:rPr>
                <w:sz w:val="18"/>
              </w:rPr>
            </w:pPr>
            <w:r>
              <w:rPr>
                <w:sz w:val="18"/>
              </w:rPr>
              <w:t xml:space="preserve">Vložte nový podčlánok 3.12 s názvom </w:t>
            </w:r>
            <w:r>
              <w:rPr>
                <w:b/>
                <w:sz w:val="18"/>
              </w:rPr>
              <w:t xml:space="preserve">„Organizácia Dodávateľa  a  Organizačná  schéma  štruktúry  tímu  STD“ </w:t>
            </w:r>
            <w:r>
              <w:rPr>
                <w:sz w:val="18"/>
              </w:rPr>
              <w:t>a nový podčlánok 3.12.1, ktorý znie</w:t>
            </w:r>
            <w:r>
              <w:rPr>
                <w:spacing w:val="-11"/>
                <w:sz w:val="18"/>
              </w:rPr>
              <w:t xml:space="preserve"> </w:t>
            </w:r>
            <w:r>
              <w:rPr>
                <w:sz w:val="18"/>
              </w:rPr>
              <w:t>nasledovne:</w:t>
            </w:r>
          </w:p>
          <w:p w14:paraId="1C77CFCA" w14:textId="77777777" w:rsidR="0051440B" w:rsidRDefault="0051440B" w:rsidP="0051440B">
            <w:pPr>
              <w:pStyle w:val="TableParagraph"/>
              <w:spacing w:before="4"/>
              <w:rPr>
                <w:b/>
                <w:sz w:val="17"/>
              </w:rPr>
            </w:pPr>
          </w:p>
          <w:p w14:paraId="3B6B4855" w14:textId="77777777" w:rsidR="0051440B" w:rsidRDefault="0051440B" w:rsidP="0051440B">
            <w:pPr>
              <w:pStyle w:val="TableParagraph"/>
              <w:spacing w:before="1"/>
              <w:ind w:left="234" w:right="94"/>
              <w:jc w:val="both"/>
              <w:rPr>
                <w:sz w:val="18"/>
              </w:rPr>
            </w:pPr>
            <w:r>
              <w:rPr>
                <w:sz w:val="18"/>
              </w:rPr>
              <w:t>„Dodávateľ je povinný najneskôr do 10 dní po nadobudnutí účinnosti ZMLUVY predložiť Objednávateľovi Organizáciu Dodávateľa, ktorej súčasťou bude:</w:t>
            </w:r>
          </w:p>
          <w:p w14:paraId="1DC2B774" w14:textId="77777777" w:rsidR="0051440B" w:rsidRDefault="0051440B" w:rsidP="0051440B">
            <w:pPr>
              <w:pStyle w:val="TableParagraph"/>
              <w:ind w:left="594" w:right="97" w:hanging="360"/>
              <w:jc w:val="both"/>
              <w:rPr>
                <w:sz w:val="18"/>
              </w:rPr>
            </w:pPr>
            <w:r>
              <w:rPr>
                <w:sz w:val="18"/>
              </w:rPr>
              <w:t>- prehľadná Organizačná schéma štruktúry tímu Stavebnotechnického dozoru (ďalej len „Organizačná schéma“) s presným definovaním vzťahov medzi Dodávateľom a členmi tímu Stavebnotechnického dozoru.</w:t>
            </w:r>
          </w:p>
          <w:p w14:paraId="5204970F" w14:textId="77777777" w:rsidR="0051440B" w:rsidRDefault="0051440B" w:rsidP="0051440B">
            <w:pPr>
              <w:pStyle w:val="TableParagraph"/>
              <w:rPr>
                <w:b/>
                <w:sz w:val="18"/>
              </w:rPr>
            </w:pPr>
          </w:p>
          <w:p w14:paraId="152403F4" w14:textId="77777777" w:rsidR="0051440B" w:rsidRDefault="0051440B" w:rsidP="0051440B">
            <w:pPr>
              <w:pStyle w:val="TableParagraph"/>
              <w:ind w:left="234" w:right="98"/>
              <w:jc w:val="both"/>
              <w:rPr>
                <w:sz w:val="18"/>
              </w:rPr>
            </w:pPr>
            <w:r>
              <w:rPr>
                <w:sz w:val="18"/>
              </w:rPr>
              <w:t>Organizačná schéma musí definovať hierarchické vzťahy medzi jednotlivými pozíciami odborníkov tímu Stavebnotechnického dozoru a pri Kľúčových odborníkoch ich mená a priezviská, pri nekľúčových odborníkoch musí definovať počet pracovníkov v danej   kategórii,   ďalej   popis   činností,   rozdelenie   a</w:t>
            </w:r>
            <w:r>
              <w:rPr>
                <w:spacing w:val="43"/>
                <w:sz w:val="18"/>
              </w:rPr>
              <w:t xml:space="preserve"> </w:t>
            </w:r>
            <w:r>
              <w:rPr>
                <w:sz w:val="18"/>
              </w:rPr>
              <w:t>rozsah</w:t>
            </w:r>
          </w:p>
          <w:p w14:paraId="21B85187" w14:textId="77777777" w:rsidR="0051440B" w:rsidRDefault="0051440B" w:rsidP="0051440B">
            <w:pPr>
              <w:pStyle w:val="TableParagraph"/>
              <w:ind w:left="234" w:right="98"/>
              <w:jc w:val="both"/>
              <w:rPr>
                <w:sz w:val="18"/>
              </w:rPr>
            </w:pPr>
            <w:r>
              <w:rPr>
                <w:sz w:val="18"/>
              </w:rPr>
              <w:t>pôsobností  a  interných  zodpovedností  všetkých  odborníkov v tíme Stavebnotechnického dozoru v súlade so ZMLUVOU.“</w:t>
            </w:r>
          </w:p>
          <w:p w14:paraId="371C7020" w14:textId="77777777" w:rsidR="0051440B" w:rsidRDefault="0051440B" w:rsidP="0051440B">
            <w:pPr>
              <w:pStyle w:val="TableParagraph"/>
              <w:spacing w:before="10"/>
              <w:rPr>
                <w:b/>
                <w:sz w:val="17"/>
              </w:rPr>
            </w:pPr>
          </w:p>
          <w:p w14:paraId="59064B6C" w14:textId="77777777" w:rsidR="0051440B" w:rsidRDefault="0051440B" w:rsidP="0051440B">
            <w:pPr>
              <w:pStyle w:val="TableParagraph"/>
              <w:ind w:left="234" w:right="94"/>
              <w:jc w:val="both"/>
              <w:rPr>
                <w:sz w:val="18"/>
              </w:rPr>
            </w:pPr>
            <w:r>
              <w:rPr>
                <w:sz w:val="18"/>
              </w:rPr>
              <w:t>V prípade akýchkoľvek zmien uskutočnených v súlade so ZMLUVOU v Organizačnej schéme je Dodávateľ povinný Organizačnú schému aktualizovať, resp. aj na základe požiadavky Objednávateľa doplniť a následne ju zaslať Objednávateľovi najneskôr do 15 dní odo dňa kedy zmena nastala.</w:t>
            </w:r>
          </w:p>
          <w:p w14:paraId="6188593B" w14:textId="77777777" w:rsidR="0051440B" w:rsidRDefault="0051440B" w:rsidP="0051440B">
            <w:pPr>
              <w:pStyle w:val="TableParagraph"/>
              <w:spacing w:before="1"/>
              <w:rPr>
                <w:b/>
                <w:sz w:val="18"/>
              </w:rPr>
            </w:pPr>
          </w:p>
          <w:p w14:paraId="46D414F5" w14:textId="77777777" w:rsidR="0051440B" w:rsidRDefault="0051440B" w:rsidP="0051440B">
            <w:pPr>
              <w:pStyle w:val="TableParagraph"/>
              <w:ind w:left="234" w:right="93"/>
              <w:jc w:val="both"/>
              <w:rPr>
                <w:sz w:val="18"/>
              </w:rPr>
            </w:pPr>
            <w:r>
              <w:rPr>
                <w:sz w:val="18"/>
              </w:rPr>
              <w:t>V prípade,  ak   Dodávateľ   nepredloží   Organizačnú   schému v súlade s týmto bodom, vzniká Objednávateľovi nárok na zaplatenie zmluvnej pokuty vo výške 500,- Eur (slovom: päťsto eur), za každé takéto porušenie. Pokiaľ Objednávateľ vyzve Dodávateľa na zjednanie nápravy v určitom termíne a tento uvedený termín nedodrží, Objednávateľ má nárok na zaplatenie zmluvnej</w:t>
            </w:r>
            <w:r>
              <w:rPr>
                <w:spacing w:val="15"/>
                <w:sz w:val="18"/>
              </w:rPr>
              <w:t xml:space="preserve"> </w:t>
            </w:r>
            <w:r>
              <w:rPr>
                <w:sz w:val="18"/>
              </w:rPr>
              <w:t>pokuty</w:t>
            </w:r>
            <w:r>
              <w:rPr>
                <w:spacing w:val="14"/>
                <w:sz w:val="18"/>
              </w:rPr>
              <w:t xml:space="preserve"> </w:t>
            </w:r>
            <w:r>
              <w:rPr>
                <w:sz w:val="18"/>
              </w:rPr>
              <w:t>vo</w:t>
            </w:r>
            <w:r>
              <w:rPr>
                <w:spacing w:val="16"/>
                <w:sz w:val="18"/>
              </w:rPr>
              <w:t xml:space="preserve"> </w:t>
            </w:r>
            <w:r>
              <w:rPr>
                <w:sz w:val="18"/>
              </w:rPr>
              <w:t>výške</w:t>
            </w:r>
            <w:r>
              <w:rPr>
                <w:spacing w:val="15"/>
                <w:sz w:val="18"/>
              </w:rPr>
              <w:t xml:space="preserve"> </w:t>
            </w:r>
            <w:r>
              <w:rPr>
                <w:sz w:val="18"/>
              </w:rPr>
              <w:t>100,-</w:t>
            </w:r>
            <w:r>
              <w:rPr>
                <w:spacing w:val="15"/>
                <w:sz w:val="18"/>
              </w:rPr>
              <w:t xml:space="preserve"> </w:t>
            </w:r>
            <w:r>
              <w:rPr>
                <w:sz w:val="18"/>
              </w:rPr>
              <w:t>Eur</w:t>
            </w:r>
            <w:r>
              <w:rPr>
                <w:spacing w:val="16"/>
                <w:sz w:val="18"/>
              </w:rPr>
              <w:t xml:space="preserve"> </w:t>
            </w:r>
            <w:r>
              <w:rPr>
                <w:sz w:val="18"/>
              </w:rPr>
              <w:t>(slovom:</w:t>
            </w:r>
            <w:r>
              <w:rPr>
                <w:spacing w:val="12"/>
                <w:sz w:val="18"/>
              </w:rPr>
              <w:t xml:space="preserve"> </w:t>
            </w:r>
            <w:r>
              <w:rPr>
                <w:sz w:val="18"/>
              </w:rPr>
              <w:t>sto</w:t>
            </w:r>
            <w:r>
              <w:rPr>
                <w:spacing w:val="13"/>
                <w:sz w:val="18"/>
              </w:rPr>
              <w:t xml:space="preserve"> </w:t>
            </w:r>
            <w:r>
              <w:rPr>
                <w:sz w:val="18"/>
              </w:rPr>
              <w:t>eur)</w:t>
            </w:r>
            <w:r>
              <w:rPr>
                <w:spacing w:val="18"/>
                <w:sz w:val="18"/>
              </w:rPr>
              <w:t xml:space="preserve"> </w:t>
            </w:r>
            <w:r>
              <w:rPr>
                <w:sz w:val="18"/>
              </w:rPr>
              <w:t>za</w:t>
            </w:r>
            <w:r>
              <w:rPr>
                <w:spacing w:val="15"/>
                <w:sz w:val="18"/>
              </w:rPr>
              <w:t xml:space="preserve"> </w:t>
            </w:r>
            <w:r>
              <w:rPr>
                <w:sz w:val="18"/>
              </w:rPr>
              <w:t>každý</w:t>
            </w:r>
          </w:p>
          <w:p w14:paraId="5134E3C1" w14:textId="77777777" w:rsidR="0051440B" w:rsidRDefault="0051440B" w:rsidP="0051440B">
            <w:pPr>
              <w:pStyle w:val="TableParagraph"/>
              <w:spacing w:line="186" w:lineRule="exact"/>
              <w:ind w:left="234"/>
              <w:jc w:val="both"/>
              <w:rPr>
                <w:sz w:val="18"/>
              </w:rPr>
            </w:pPr>
            <w:r>
              <w:rPr>
                <w:sz w:val="18"/>
              </w:rPr>
              <w:t>deň omeškania so zjednaním nápravy.“</w:t>
            </w:r>
          </w:p>
          <w:p w14:paraId="0862CB1B" w14:textId="77777777" w:rsidR="0051440B" w:rsidRDefault="0051440B" w:rsidP="0051440B">
            <w:pPr>
              <w:pStyle w:val="TableParagraph"/>
              <w:spacing w:line="242" w:lineRule="auto"/>
              <w:ind w:left="106"/>
              <w:rPr>
                <w:sz w:val="18"/>
              </w:rPr>
            </w:pPr>
          </w:p>
        </w:tc>
      </w:tr>
      <w:tr w:rsidR="0051440B" w14:paraId="2C50D344" w14:textId="77777777">
        <w:trPr>
          <w:trHeight w:val="3614"/>
        </w:trPr>
        <w:tc>
          <w:tcPr>
            <w:tcW w:w="2941" w:type="dxa"/>
          </w:tcPr>
          <w:p w14:paraId="6653AF90" w14:textId="0CC79B3F" w:rsidR="0051440B" w:rsidRDefault="0051440B" w:rsidP="0051440B">
            <w:pPr>
              <w:pStyle w:val="TableParagraph"/>
              <w:ind w:left="134"/>
              <w:rPr>
                <w:rFonts w:ascii="Times New Roman"/>
                <w:sz w:val="16"/>
              </w:rPr>
            </w:pPr>
          </w:p>
        </w:tc>
        <w:tc>
          <w:tcPr>
            <w:tcW w:w="1030" w:type="dxa"/>
          </w:tcPr>
          <w:p w14:paraId="3383056C" w14:textId="547B2CD0" w:rsidR="0051440B" w:rsidRDefault="0051440B" w:rsidP="0051440B">
            <w:pPr>
              <w:pStyle w:val="TableParagraph"/>
              <w:spacing w:line="206" w:lineRule="exact"/>
              <w:ind w:left="107"/>
              <w:rPr>
                <w:sz w:val="18"/>
              </w:rPr>
            </w:pPr>
          </w:p>
        </w:tc>
        <w:tc>
          <w:tcPr>
            <w:tcW w:w="5495" w:type="dxa"/>
          </w:tcPr>
          <w:p w14:paraId="4473DF78" w14:textId="644DBF88" w:rsidR="0051440B" w:rsidRDefault="0051440B" w:rsidP="0051440B">
            <w:pPr>
              <w:pStyle w:val="TableParagraph"/>
              <w:spacing w:line="242" w:lineRule="auto"/>
              <w:ind w:left="106"/>
              <w:rPr>
                <w:sz w:val="18"/>
              </w:rPr>
            </w:pPr>
          </w:p>
        </w:tc>
      </w:tr>
    </w:tbl>
    <w:p w14:paraId="6AEAAAAF" w14:textId="77777777" w:rsidR="00AC0F9D" w:rsidRDefault="00AC0F9D">
      <w:pPr>
        <w:spacing w:line="186" w:lineRule="exact"/>
        <w:jc w:val="both"/>
        <w:rPr>
          <w:sz w:val="18"/>
        </w:rPr>
        <w:sectPr w:rsidR="00AC0F9D">
          <w:pgSz w:w="11910" w:h="16840"/>
          <w:pgMar w:top="1240" w:right="800" w:bottom="900" w:left="1160" w:header="711" w:footer="707" w:gutter="0"/>
          <w:cols w:space="708"/>
        </w:sectPr>
      </w:pPr>
    </w:p>
    <w:p w14:paraId="47A2F39C" w14:textId="77777777" w:rsidR="00AC0F9D" w:rsidRDefault="00AC0F9D">
      <w:pPr>
        <w:pStyle w:val="Zkladntext"/>
        <w:spacing w:before="2" w:after="1"/>
        <w:rPr>
          <w:b/>
          <w:sz w:val="26"/>
        </w:rPr>
      </w:pPr>
    </w:p>
    <w:p w14:paraId="26226429" w14:textId="77777777" w:rsidR="00AC0F9D" w:rsidRDefault="00A62EA5">
      <w:pPr>
        <w:pStyle w:val="Odsekzoznamu"/>
        <w:numPr>
          <w:ilvl w:val="0"/>
          <w:numId w:val="27"/>
        </w:numPr>
        <w:tabs>
          <w:tab w:val="left" w:pos="965"/>
        </w:tabs>
        <w:spacing w:before="0" w:line="1103" w:lineRule="exact"/>
        <w:ind w:hanging="851"/>
        <w:jc w:val="left"/>
        <w:rPr>
          <w:b/>
          <w:sz w:val="28"/>
        </w:rPr>
      </w:pPr>
      <w:r>
        <w:rPr>
          <w:b/>
          <w:sz w:val="28"/>
        </w:rPr>
        <w:t>ZAČIATOK, UKONČENIE, ZMENY A</w:t>
      </w:r>
      <w:r>
        <w:rPr>
          <w:b/>
          <w:spacing w:val="-2"/>
          <w:sz w:val="28"/>
        </w:rPr>
        <w:t xml:space="preserve"> </w:t>
      </w:r>
      <w:r>
        <w:rPr>
          <w:b/>
          <w:sz w:val="28"/>
        </w:rPr>
        <w:t>ODSTÚPENIE</w:t>
      </w:r>
    </w:p>
    <w:p w14:paraId="106952E3" w14:textId="77777777" w:rsidR="00AC0F9D" w:rsidRDefault="00AC0F9D">
      <w:pPr>
        <w:pStyle w:val="Zkladntext"/>
        <w:rPr>
          <w:b/>
          <w:sz w:val="28"/>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5"/>
        <w:gridCol w:w="1848"/>
        <w:gridCol w:w="1039"/>
        <w:gridCol w:w="5831"/>
      </w:tblGrid>
      <w:tr w:rsidR="00AC0F9D" w14:paraId="703422F0" w14:textId="77777777">
        <w:trPr>
          <w:trHeight w:val="347"/>
        </w:trPr>
        <w:tc>
          <w:tcPr>
            <w:tcW w:w="955" w:type="dxa"/>
          </w:tcPr>
          <w:p w14:paraId="339D87B6" w14:textId="77777777" w:rsidR="00AC0F9D" w:rsidRDefault="00A62EA5">
            <w:pPr>
              <w:pStyle w:val="TableParagraph"/>
              <w:spacing w:before="114"/>
              <w:ind w:left="107"/>
              <w:rPr>
                <w:b/>
                <w:sz w:val="18"/>
              </w:rPr>
            </w:pPr>
            <w:r>
              <w:rPr>
                <w:b/>
                <w:sz w:val="18"/>
              </w:rPr>
              <w:t>4.1</w:t>
            </w:r>
          </w:p>
        </w:tc>
        <w:tc>
          <w:tcPr>
            <w:tcW w:w="1848" w:type="dxa"/>
          </w:tcPr>
          <w:p w14:paraId="3D6C2244" w14:textId="77777777" w:rsidR="00AC0F9D" w:rsidRDefault="00AC0F9D">
            <w:pPr>
              <w:pStyle w:val="TableParagraph"/>
              <w:rPr>
                <w:rFonts w:ascii="Times New Roman"/>
                <w:sz w:val="16"/>
              </w:rPr>
            </w:pPr>
          </w:p>
        </w:tc>
        <w:tc>
          <w:tcPr>
            <w:tcW w:w="1039" w:type="dxa"/>
          </w:tcPr>
          <w:p w14:paraId="786B59AD" w14:textId="77777777" w:rsidR="00AC0F9D" w:rsidRDefault="00AC0F9D">
            <w:pPr>
              <w:pStyle w:val="TableParagraph"/>
              <w:rPr>
                <w:rFonts w:ascii="Times New Roman"/>
                <w:sz w:val="16"/>
              </w:rPr>
            </w:pPr>
          </w:p>
        </w:tc>
        <w:tc>
          <w:tcPr>
            <w:tcW w:w="5831" w:type="dxa"/>
          </w:tcPr>
          <w:p w14:paraId="495C2CEC" w14:textId="77777777" w:rsidR="00AC0F9D" w:rsidRDefault="00AC0F9D">
            <w:pPr>
              <w:pStyle w:val="TableParagraph"/>
              <w:rPr>
                <w:rFonts w:ascii="Times New Roman"/>
                <w:sz w:val="16"/>
              </w:rPr>
            </w:pPr>
          </w:p>
        </w:tc>
      </w:tr>
      <w:tr w:rsidR="00AC0F9D" w14:paraId="643FC203" w14:textId="77777777">
        <w:trPr>
          <w:trHeight w:val="3129"/>
        </w:trPr>
        <w:tc>
          <w:tcPr>
            <w:tcW w:w="2803" w:type="dxa"/>
            <w:gridSpan w:val="2"/>
          </w:tcPr>
          <w:p w14:paraId="1B2D3CC9" w14:textId="77777777" w:rsidR="00AC0F9D" w:rsidRDefault="00A62EA5">
            <w:pPr>
              <w:pStyle w:val="TableParagraph"/>
              <w:spacing w:before="114" w:line="264" w:lineRule="auto"/>
              <w:ind w:left="107" w:right="606"/>
              <w:rPr>
                <w:b/>
                <w:sz w:val="18"/>
              </w:rPr>
            </w:pPr>
            <w:r>
              <w:rPr>
                <w:b/>
                <w:sz w:val="18"/>
              </w:rPr>
              <w:t>Nadobudnutie účinnosti ZMLUVY</w:t>
            </w:r>
          </w:p>
        </w:tc>
        <w:tc>
          <w:tcPr>
            <w:tcW w:w="1039" w:type="dxa"/>
          </w:tcPr>
          <w:p w14:paraId="3181BE91" w14:textId="77777777" w:rsidR="00AC0F9D" w:rsidRDefault="00A62EA5">
            <w:pPr>
              <w:pStyle w:val="TableParagraph"/>
              <w:spacing w:line="206" w:lineRule="exact"/>
              <w:ind w:left="108"/>
              <w:rPr>
                <w:sz w:val="18"/>
              </w:rPr>
            </w:pPr>
            <w:r>
              <w:rPr>
                <w:sz w:val="18"/>
              </w:rPr>
              <w:t>4.1.1</w:t>
            </w:r>
          </w:p>
        </w:tc>
        <w:tc>
          <w:tcPr>
            <w:tcW w:w="5831" w:type="dxa"/>
          </w:tcPr>
          <w:p w14:paraId="59788875" w14:textId="77777777" w:rsidR="00AC0F9D" w:rsidRDefault="00A62EA5">
            <w:pPr>
              <w:pStyle w:val="TableParagraph"/>
              <w:ind w:left="238" w:right="93"/>
              <w:rPr>
                <w:sz w:val="18"/>
              </w:rPr>
            </w:pPr>
            <w:r>
              <w:rPr>
                <w:sz w:val="18"/>
              </w:rPr>
              <w:t>Pôvodný text podčlánku 4.1.1 odstráňte a nahraďte ho nasledujúcim textom:</w:t>
            </w:r>
          </w:p>
          <w:p w14:paraId="0017CACC" w14:textId="77777777" w:rsidR="00AC0F9D" w:rsidRDefault="00AC0F9D" w:rsidP="007E4B67">
            <w:pPr>
              <w:pStyle w:val="TableParagraph"/>
              <w:ind w:right="191"/>
              <w:rPr>
                <w:b/>
                <w:sz w:val="20"/>
              </w:rPr>
            </w:pPr>
          </w:p>
          <w:p w14:paraId="2BCBA2DE" w14:textId="77777777" w:rsidR="00AC0F9D" w:rsidRDefault="00A62EA5" w:rsidP="007E4B67">
            <w:pPr>
              <w:pStyle w:val="TableParagraph"/>
              <w:ind w:left="944" w:right="191" w:hanging="709"/>
              <w:jc w:val="both"/>
              <w:rPr>
                <w:sz w:val="18"/>
              </w:rPr>
            </w:pPr>
            <w:r>
              <w:rPr>
                <w:sz w:val="18"/>
              </w:rPr>
              <w:t>4.1.1 a) „ZMLUVA nadobúda platnosť dňom jej podpísania oboma zmluvnými Stranami. Účinnosť nadobudne dňom uvedeným v písomnej výzve  Objednávateľa  (zaslanej  Dodávateľovi  v súlade s podčlánkom 4.2.2 a) Zmluvných podmienok ZMLUVY); nie však skôr ako deň nasledujúci po dni jej zverejnenia v Centrálnom registri</w:t>
            </w:r>
            <w:r>
              <w:rPr>
                <w:spacing w:val="-3"/>
                <w:sz w:val="18"/>
              </w:rPr>
              <w:t xml:space="preserve"> </w:t>
            </w:r>
            <w:r>
              <w:rPr>
                <w:sz w:val="18"/>
              </w:rPr>
              <w:t>zmlúv.“</w:t>
            </w:r>
          </w:p>
          <w:p w14:paraId="3E33DF50" w14:textId="77777777" w:rsidR="00AC0F9D" w:rsidRDefault="00AC0F9D" w:rsidP="007E4B67">
            <w:pPr>
              <w:pStyle w:val="TableParagraph"/>
              <w:spacing w:before="10"/>
              <w:ind w:right="191"/>
              <w:rPr>
                <w:b/>
                <w:sz w:val="17"/>
              </w:rPr>
            </w:pPr>
          </w:p>
          <w:p w14:paraId="26FA1D38" w14:textId="2B252FE9" w:rsidR="00AC0F9D" w:rsidRDefault="00A62EA5" w:rsidP="007E4B67">
            <w:pPr>
              <w:pStyle w:val="TableParagraph"/>
              <w:spacing w:before="1"/>
              <w:ind w:left="975" w:right="191" w:hanging="740"/>
              <w:jc w:val="both"/>
              <w:rPr>
                <w:sz w:val="18"/>
              </w:rPr>
            </w:pPr>
            <w:r>
              <w:rPr>
                <w:sz w:val="18"/>
              </w:rPr>
              <w:t>4.1.1 b) „V prípade, ak písomná výzva Objednávateľa (podčlánok</w:t>
            </w:r>
            <w:r w:rsidR="00312B61">
              <w:rPr>
                <w:sz w:val="18"/>
              </w:rPr>
              <w:t xml:space="preserve"> </w:t>
            </w:r>
            <w:r>
              <w:rPr>
                <w:sz w:val="18"/>
              </w:rPr>
              <w:t>4.2.1 Zmluvných podmienok ZMLUVY) nebude zaslaná Dodávateľovi do 30 mesiacov odo dňa platnosti ZMLUVY, ZMLUVA stráca platnosť od počiatku bez akéhokoľvek nároku na odškodnenie zmluvných Strán.“</w:t>
            </w:r>
          </w:p>
        </w:tc>
      </w:tr>
      <w:tr w:rsidR="00AC0F9D" w14:paraId="3D8FC8AF" w14:textId="77777777">
        <w:trPr>
          <w:trHeight w:val="227"/>
        </w:trPr>
        <w:tc>
          <w:tcPr>
            <w:tcW w:w="2803" w:type="dxa"/>
            <w:gridSpan w:val="2"/>
          </w:tcPr>
          <w:p w14:paraId="7D02D0AB" w14:textId="77777777" w:rsidR="00AC0F9D" w:rsidRDefault="00AC0F9D">
            <w:pPr>
              <w:pStyle w:val="TableParagraph"/>
              <w:rPr>
                <w:rFonts w:ascii="Times New Roman"/>
                <w:sz w:val="16"/>
              </w:rPr>
            </w:pPr>
          </w:p>
        </w:tc>
        <w:tc>
          <w:tcPr>
            <w:tcW w:w="1039" w:type="dxa"/>
          </w:tcPr>
          <w:p w14:paraId="700C1951" w14:textId="77777777" w:rsidR="00AC0F9D" w:rsidRDefault="00AC0F9D">
            <w:pPr>
              <w:pStyle w:val="TableParagraph"/>
              <w:rPr>
                <w:rFonts w:ascii="Times New Roman"/>
                <w:sz w:val="16"/>
              </w:rPr>
            </w:pPr>
          </w:p>
        </w:tc>
        <w:tc>
          <w:tcPr>
            <w:tcW w:w="5831" w:type="dxa"/>
          </w:tcPr>
          <w:p w14:paraId="1B343988" w14:textId="77777777" w:rsidR="00AC0F9D" w:rsidRDefault="00AC0F9D">
            <w:pPr>
              <w:pStyle w:val="TableParagraph"/>
              <w:rPr>
                <w:rFonts w:ascii="Times New Roman"/>
                <w:sz w:val="16"/>
              </w:rPr>
            </w:pPr>
          </w:p>
        </w:tc>
      </w:tr>
      <w:tr w:rsidR="00AC0F9D" w14:paraId="3024984E" w14:textId="77777777">
        <w:trPr>
          <w:trHeight w:val="227"/>
        </w:trPr>
        <w:tc>
          <w:tcPr>
            <w:tcW w:w="2803" w:type="dxa"/>
            <w:gridSpan w:val="2"/>
          </w:tcPr>
          <w:p w14:paraId="5012B6D8" w14:textId="77777777" w:rsidR="00AC0F9D" w:rsidRDefault="00A62EA5">
            <w:pPr>
              <w:pStyle w:val="TableParagraph"/>
              <w:spacing w:line="201" w:lineRule="exact"/>
              <w:ind w:left="107"/>
              <w:rPr>
                <w:b/>
                <w:sz w:val="18"/>
              </w:rPr>
            </w:pPr>
            <w:r>
              <w:rPr>
                <w:b/>
                <w:sz w:val="18"/>
              </w:rPr>
              <w:t>4.2</w:t>
            </w:r>
          </w:p>
        </w:tc>
        <w:tc>
          <w:tcPr>
            <w:tcW w:w="1039" w:type="dxa"/>
          </w:tcPr>
          <w:p w14:paraId="78FD4B11" w14:textId="77777777" w:rsidR="00AC0F9D" w:rsidRDefault="00AC0F9D">
            <w:pPr>
              <w:pStyle w:val="TableParagraph"/>
              <w:rPr>
                <w:rFonts w:ascii="Times New Roman"/>
                <w:sz w:val="16"/>
              </w:rPr>
            </w:pPr>
          </w:p>
        </w:tc>
        <w:tc>
          <w:tcPr>
            <w:tcW w:w="5831" w:type="dxa"/>
          </w:tcPr>
          <w:p w14:paraId="2835B9C6" w14:textId="77777777" w:rsidR="00AC0F9D" w:rsidRDefault="00AC0F9D">
            <w:pPr>
              <w:pStyle w:val="TableParagraph"/>
              <w:rPr>
                <w:rFonts w:ascii="Times New Roman"/>
                <w:sz w:val="16"/>
              </w:rPr>
            </w:pPr>
          </w:p>
        </w:tc>
      </w:tr>
      <w:tr w:rsidR="00AC0F9D" w14:paraId="7F930ECA" w14:textId="77777777">
        <w:trPr>
          <w:trHeight w:val="227"/>
        </w:trPr>
        <w:tc>
          <w:tcPr>
            <w:tcW w:w="2803" w:type="dxa"/>
            <w:gridSpan w:val="2"/>
          </w:tcPr>
          <w:p w14:paraId="06F3A4BB" w14:textId="77777777" w:rsidR="00AC0F9D" w:rsidRDefault="00A62EA5">
            <w:pPr>
              <w:pStyle w:val="TableParagraph"/>
              <w:spacing w:line="201" w:lineRule="exact"/>
              <w:ind w:left="107"/>
              <w:rPr>
                <w:b/>
                <w:sz w:val="18"/>
              </w:rPr>
            </w:pPr>
            <w:r>
              <w:rPr>
                <w:b/>
                <w:sz w:val="18"/>
              </w:rPr>
              <w:t>Začiatok a ukončenie</w:t>
            </w:r>
          </w:p>
        </w:tc>
        <w:tc>
          <w:tcPr>
            <w:tcW w:w="1039" w:type="dxa"/>
          </w:tcPr>
          <w:p w14:paraId="4C035CD8" w14:textId="77777777" w:rsidR="00AC0F9D" w:rsidRDefault="00AC0F9D">
            <w:pPr>
              <w:pStyle w:val="TableParagraph"/>
              <w:rPr>
                <w:rFonts w:ascii="Times New Roman"/>
                <w:sz w:val="16"/>
              </w:rPr>
            </w:pPr>
          </w:p>
        </w:tc>
        <w:tc>
          <w:tcPr>
            <w:tcW w:w="5831" w:type="dxa"/>
          </w:tcPr>
          <w:p w14:paraId="380DAC2D" w14:textId="77777777" w:rsidR="00AC0F9D" w:rsidRDefault="00AC0F9D">
            <w:pPr>
              <w:pStyle w:val="TableParagraph"/>
              <w:rPr>
                <w:rFonts w:ascii="Times New Roman"/>
                <w:sz w:val="16"/>
              </w:rPr>
            </w:pPr>
          </w:p>
        </w:tc>
      </w:tr>
      <w:tr w:rsidR="00AC0F9D" w14:paraId="6A067249" w14:textId="77777777">
        <w:trPr>
          <w:trHeight w:val="4346"/>
        </w:trPr>
        <w:tc>
          <w:tcPr>
            <w:tcW w:w="2803" w:type="dxa"/>
            <w:gridSpan w:val="2"/>
          </w:tcPr>
          <w:p w14:paraId="47AB506C" w14:textId="77777777" w:rsidR="00AC0F9D" w:rsidRDefault="00AC0F9D">
            <w:pPr>
              <w:pStyle w:val="TableParagraph"/>
              <w:rPr>
                <w:rFonts w:ascii="Times New Roman"/>
                <w:sz w:val="16"/>
              </w:rPr>
            </w:pPr>
          </w:p>
        </w:tc>
        <w:tc>
          <w:tcPr>
            <w:tcW w:w="1039" w:type="dxa"/>
          </w:tcPr>
          <w:p w14:paraId="12390E96" w14:textId="77777777" w:rsidR="00AC0F9D" w:rsidRDefault="00A62EA5">
            <w:pPr>
              <w:pStyle w:val="TableParagraph"/>
              <w:spacing w:line="206" w:lineRule="exact"/>
              <w:ind w:left="108"/>
              <w:rPr>
                <w:sz w:val="18"/>
              </w:rPr>
            </w:pPr>
            <w:r>
              <w:rPr>
                <w:sz w:val="18"/>
              </w:rPr>
              <w:t>4.2.1</w:t>
            </w:r>
          </w:p>
        </w:tc>
        <w:tc>
          <w:tcPr>
            <w:tcW w:w="5831" w:type="dxa"/>
          </w:tcPr>
          <w:p w14:paraId="31F151AE" w14:textId="77777777" w:rsidR="00AC0F9D" w:rsidRDefault="00A62EA5">
            <w:pPr>
              <w:pStyle w:val="TableParagraph"/>
              <w:spacing w:line="244" w:lineRule="auto"/>
              <w:ind w:left="235" w:right="93"/>
              <w:rPr>
                <w:sz w:val="18"/>
              </w:rPr>
            </w:pPr>
            <w:r>
              <w:rPr>
                <w:sz w:val="18"/>
              </w:rPr>
              <w:t>V podčlánku 4.2 „</w:t>
            </w:r>
            <w:r>
              <w:rPr>
                <w:b/>
                <w:sz w:val="18"/>
              </w:rPr>
              <w:t>Začiatok a ukončenie</w:t>
            </w:r>
            <w:r>
              <w:rPr>
                <w:sz w:val="18"/>
              </w:rPr>
              <w:t>“ odstráňte pôvodný text podčlánku 4.2.1 a nahraďte ho nasledujúcim textom:</w:t>
            </w:r>
          </w:p>
          <w:p w14:paraId="11D75B1A" w14:textId="77777777" w:rsidR="00AC0F9D" w:rsidRDefault="00AC0F9D">
            <w:pPr>
              <w:pStyle w:val="TableParagraph"/>
              <w:spacing w:before="2"/>
              <w:rPr>
                <w:b/>
                <w:sz w:val="17"/>
              </w:rPr>
            </w:pPr>
          </w:p>
          <w:p w14:paraId="0DCEB496" w14:textId="77777777" w:rsidR="00AC0F9D" w:rsidRDefault="00A62EA5">
            <w:pPr>
              <w:pStyle w:val="TableParagraph"/>
              <w:spacing w:before="1" w:line="204" w:lineRule="exact"/>
              <w:ind w:left="235"/>
              <w:jc w:val="both"/>
              <w:rPr>
                <w:sz w:val="18"/>
              </w:rPr>
            </w:pPr>
            <w:r>
              <w:rPr>
                <w:sz w:val="18"/>
              </w:rPr>
              <w:t>4.2.1 a) „Dodávateľ sa zaväzuje začať poskytovať Služby odo dňa,</w:t>
            </w:r>
          </w:p>
          <w:p w14:paraId="4DF2A48D" w14:textId="77777777" w:rsidR="00AC0F9D" w:rsidRDefault="00A62EA5">
            <w:pPr>
              <w:pStyle w:val="TableParagraph"/>
              <w:spacing w:line="242" w:lineRule="auto"/>
              <w:ind w:left="944" w:right="94"/>
              <w:jc w:val="both"/>
              <w:rPr>
                <w:sz w:val="18"/>
              </w:rPr>
            </w:pPr>
            <w:r>
              <w:rPr>
                <w:sz w:val="18"/>
              </w:rPr>
              <w:t xml:space="preserve">t.j. od </w:t>
            </w:r>
            <w:r>
              <w:rPr>
                <w:b/>
                <w:sz w:val="18"/>
              </w:rPr>
              <w:t>Dátumu začatia Služieb</w:t>
            </w:r>
            <w:r>
              <w:rPr>
                <w:sz w:val="18"/>
              </w:rPr>
              <w:t>, uvedeného v písomnej výzve Objednávateľa na začatie poskytovania Služieb (ďalej len „písomná</w:t>
            </w:r>
            <w:r>
              <w:rPr>
                <w:spacing w:val="-3"/>
                <w:sz w:val="18"/>
              </w:rPr>
              <w:t xml:space="preserve"> </w:t>
            </w:r>
            <w:r>
              <w:rPr>
                <w:sz w:val="18"/>
              </w:rPr>
              <w:t>výzva).“</w:t>
            </w:r>
          </w:p>
          <w:p w14:paraId="709F88B1" w14:textId="77777777" w:rsidR="00AC0F9D" w:rsidRDefault="00A62EA5">
            <w:pPr>
              <w:pStyle w:val="TableParagraph"/>
              <w:ind w:left="944" w:right="93" w:hanging="709"/>
              <w:jc w:val="both"/>
              <w:rPr>
                <w:sz w:val="18"/>
              </w:rPr>
            </w:pPr>
            <w:r>
              <w:rPr>
                <w:sz w:val="18"/>
              </w:rPr>
              <w:t>4.2.1 b) Objednávateľ sa zaväzuje doporučene doručiť  Dodávateľovi do jeho sídla písomnú výzvu najmenej 14 kalendárnych dní pred dňom, (Dátumom začatia Služieb), od ktorého má podľa bodu 4.2.1a) tohto podčlánku STD začať s poskytovaním Služieb. V prípade pripravenosti Dodávateľa, môže Dodávateľ začať poskytovať Služby aj pred Dátumom začatia Služieb určeným Objednávateľom, avšak až po odsúhlasení tohto postupu Objednávateľom.   V takomto prípade sa za začatie poskytovania Služieb považuje tento</w:t>
            </w:r>
            <w:r>
              <w:rPr>
                <w:spacing w:val="-1"/>
                <w:sz w:val="18"/>
              </w:rPr>
              <w:t xml:space="preserve"> </w:t>
            </w:r>
            <w:r>
              <w:rPr>
                <w:sz w:val="18"/>
              </w:rPr>
              <w:t>Dátum.</w:t>
            </w:r>
          </w:p>
          <w:p w14:paraId="334BD57A" w14:textId="77777777" w:rsidR="00AC0F9D" w:rsidRDefault="00AC0F9D">
            <w:pPr>
              <w:pStyle w:val="TableParagraph"/>
              <w:rPr>
                <w:b/>
                <w:sz w:val="18"/>
              </w:rPr>
            </w:pPr>
          </w:p>
          <w:p w14:paraId="42EBC58C" w14:textId="68CF9A16" w:rsidR="00AC0F9D" w:rsidRDefault="00A62EA5" w:rsidP="00312B61">
            <w:pPr>
              <w:pStyle w:val="TableParagraph"/>
              <w:tabs>
                <w:tab w:val="left" w:pos="2078"/>
                <w:tab w:val="left" w:pos="2414"/>
                <w:tab w:val="left" w:pos="2828"/>
                <w:tab w:val="left" w:pos="3073"/>
                <w:tab w:val="left" w:pos="3181"/>
                <w:tab w:val="left" w:pos="3791"/>
                <w:tab w:val="left" w:pos="3872"/>
                <w:tab w:val="left" w:pos="5073"/>
                <w:tab w:val="left" w:pos="5462"/>
                <w:tab w:val="left" w:pos="5536"/>
              </w:tabs>
              <w:spacing w:line="232" w:lineRule="auto"/>
              <w:ind w:left="944" w:right="93" w:hanging="709"/>
              <w:rPr>
                <w:sz w:val="18"/>
              </w:rPr>
            </w:pPr>
            <w:r>
              <w:rPr>
                <w:sz w:val="18"/>
              </w:rPr>
              <w:t xml:space="preserve">4.2.1c)  </w:t>
            </w:r>
            <w:r>
              <w:rPr>
                <w:spacing w:val="3"/>
                <w:sz w:val="18"/>
              </w:rPr>
              <w:t xml:space="preserve"> </w:t>
            </w:r>
            <w:r>
              <w:rPr>
                <w:sz w:val="18"/>
              </w:rPr>
              <w:t>Predpokladaná</w:t>
            </w:r>
            <w:r w:rsidR="00312B61">
              <w:rPr>
                <w:sz w:val="18"/>
              </w:rPr>
              <w:t xml:space="preserve"> </w:t>
            </w:r>
            <w:r>
              <w:rPr>
                <w:sz w:val="18"/>
              </w:rPr>
              <w:t>doba</w:t>
            </w:r>
            <w:r w:rsidR="00312B61">
              <w:rPr>
                <w:sz w:val="18"/>
              </w:rPr>
              <w:t xml:space="preserve"> </w:t>
            </w:r>
            <w:r>
              <w:rPr>
                <w:sz w:val="18"/>
              </w:rPr>
              <w:t>trvania</w:t>
            </w:r>
            <w:r w:rsidR="00312B61">
              <w:rPr>
                <w:sz w:val="18"/>
              </w:rPr>
              <w:t xml:space="preserve"> </w:t>
            </w:r>
            <w:r>
              <w:rPr>
                <w:sz w:val="18"/>
              </w:rPr>
              <w:t>ZMLUVY/Lehota</w:t>
            </w:r>
            <w:r w:rsidR="00312B61">
              <w:rPr>
                <w:sz w:val="18"/>
              </w:rPr>
              <w:t xml:space="preserve"> </w:t>
            </w:r>
            <w:r>
              <w:rPr>
                <w:spacing w:val="-5"/>
                <w:sz w:val="18"/>
              </w:rPr>
              <w:t xml:space="preserve">pre </w:t>
            </w:r>
            <w:r>
              <w:rPr>
                <w:sz w:val="18"/>
              </w:rPr>
              <w:t>dokončenie</w:t>
            </w:r>
            <w:r w:rsidR="00312B61">
              <w:rPr>
                <w:sz w:val="18"/>
              </w:rPr>
              <w:t xml:space="preserve"> </w:t>
            </w:r>
            <w:r>
              <w:rPr>
                <w:sz w:val="18"/>
              </w:rPr>
              <w:t>Služby</w:t>
            </w:r>
            <w:r w:rsidR="00312B61">
              <w:rPr>
                <w:sz w:val="18"/>
              </w:rPr>
              <w:t xml:space="preserve"> </w:t>
            </w:r>
            <w:r>
              <w:rPr>
                <w:sz w:val="18"/>
              </w:rPr>
              <w:t>je</w:t>
            </w:r>
            <w:r w:rsidR="00312B61">
              <w:rPr>
                <w:sz w:val="18"/>
              </w:rPr>
              <w:t xml:space="preserve"> </w:t>
            </w:r>
            <w:r w:rsidR="00EE1E2A" w:rsidRPr="005552AB">
              <w:rPr>
                <w:b/>
                <w:sz w:val="18"/>
              </w:rPr>
              <w:t>72 mesiacov</w:t>
            </w:r>
            <w:r w:rsidR="00312B61">
              <w:rPr>
                <w:sz w:val="18"/>
              </w:rPr>
              <w:t xml:space="preserve"> </w:t>
            </w:r>
            <w:r>
              <w:rPr>
                <w:spacing w:val="-10"/>
                <w:sz w:val="18"/>
              </w:rPr>
              <w:t>za</w:t>
            </w:r>
            <w:r w:rsidR="00312B61">
              <w:rPr>
                <w:spacing w:val="-10"/>
                <w:sz w:val="18"/>
              </w:rPr>
              <w:t xml:space="preserve"> </w:t>
            </w:r>
            <w:r>
              <w:rPr>
                <w:sz w:val="18"/>
              </w:rPr>
              <w:t xml:space="preserve">predpokladu,  že  Dodávateľ  splní  všetky </w:t>
            </w:r>
            <w:r>
              <w:rPr>
                <w:spacing w:val="35"/>
                <w:sz w:val="18"/>
              </w:rPr>
              <w:t xml:space="preserve"> </w:t>
            </w:r>
            <w:r>
              <w:rPr>
                <w:sz w:val="18"/>
              </w:rPr>
              <w:t>podmienky   pre</w:t>
            </w:r>
          </w:p>
        </w:tc>
      </w:tr>
    </w:tbl>
    <w:p w14:paraId="145B3FFA" w14:textId="77777777" w:rsidR="00AC0F9D" w:rsidRDefault="00AC0F9D">
      <w:pPr>
        <w:spacing w:line="187" w:lineRule="exact"/>
        <w:rPr>
          <w:sz w:val="18"/>
        </w:rPr>
        <w:sectPr w:rsidR="00AC0F9D">
          <w:pgSz w:w="11910" w:h="16840"/>
          <w:pgMar w:top="1240" w:right="800" w:bottom="900" w:left="1160" w:header="711" w:footer="707" w:gutter="0"/>
          <w:cols w:space="708"/>
        </w:sectPr>
      </w:pPr>
    </w:p>
    <w:p w14:paraId="0BB20B0D"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4"/>
        <w:gridCol w:w="1039"/>
        <w:gridCol w:w="5831"/>
      </w:tblGrid>
      <w:tr w:rsidR="00AC0F9D" w14:paraId="1F3A0156" w14:textId="77777777" w:rsidTr="00312B61">
        <w:trPr>
          <w:trHeight w:val="4269"/>
        </w:trPr>
        <w:tc>
          <w:tcPr>
            <w:tcW w:w="2804" w:type="dxa"/>
          </w:tcPr>
          <w:p w14:paraId="485EB229" w14:textId="77777777" w:rsidR="00AC0F9D" w:rsidRDefault="00AC0F9D">
            <w:pPr>
              <w:pStyle w:val="TableParagraph"/>
              <w:rPr>
                <w:rFonts w:ascii="Times New Roman"/>
                <w:sz w:val="16"/>
              </w:rPr>
            </w:pPr>
          </w:p>
        </w:tc>
        <w:tc>
          <w:tcPr>
            <w:tcW w:w="1039" w:type="dxa"/>
          </w:tcPr>
          <w:p w14:paraId="73E5B0D3" w14:textId="77777777" w:rsidR="00AC0F9D" w:rsidRDefault="00AC0F9D">
            <w:pPr>
              <w:pStyle w:val="TableParagraph"/>
              <w:rPr>
                <w:rFonts w:ascii="Times New Roman"/>
                <w:sz w:val="16"/>
              </w:rPr>
            </w:pPr>
          </w:p>
        </w:tc>
        <w:tc>
          <w:tcPr>
            <w:tcW w:w="5831" w:type="dxa"/>
          </w:tcPr>
          <w:p w14:paraId="4DBD7800" w14:textId="271CC33D" w:rsidR="00AC0F9D" w:rsidRDefault="00A62EA5">
            <w:pPr>
              <w:pStyle w:val="TableParagraph"/>
              <w:ind w:left="943" w:right="94"/>
              <w:jc w:val="both"/>
              <w:rPr>
                <w:sz w:val="18"/>
              </w:rPr>
            </w:pPr>
            <w:r>
              <w:rPr>
                <w:sz w:val="18"/>
              </w:rPr>
              <w:t>dokončenie Služby uvedené v podčlánku 4.2.3 týchto Zmluvných podmienok ZMLUVY.</w:t>
            </w:r>
          </w:p>
          <w:p w14:paraId="78B180D2" w14:textId="77777777" w:rsidR="00AC0F9D" w:rsidRDefault="00AC0F9D">
            <w:pPr>
              <w:pStyle w:val="TableParagraph"/>
              <w:spacing w:before="3"/>
              <w:rPr>
                <w:b/>
                <w:sz w:val="18"/>
              </w:rPr>
            </w:pPr>
          </w:p>
          <w:p w14:paraId="4E6DD518" w14:textId="622E21C6" w:rsidR="00AC0F9D" w:rsidRDefault="00A62EA5" w:rsidP="00312B61">
            <w:pPr>
              <w:pStyle w:val="TableParagraph"/>
              <w:tabs>
                <w:tab w:val="left" w:pos="900"/>
              </w:tabs>
              <w:spacing w:line="232" w:lineRule="auto"/>
              <w:ind w:left="943" w:right="99" w:hanging="406"/>
              <w:rPr>
                <w:sz w:val="18"/>
              </w:rPr>
            </w:pPr>
            <w:r>
              <w:rPr>
                <w:sz w:val="18"/>
              </w:rPr>
              <w:t>-</w:t>
            </w:r>
            <w:r>
              <w:rPr>
                <w:sz w:val="18"/>
              </w:rPr>
              <w:tab/>
              <w:t xml:space="preserve">Predpokladaná Lehota výstavby Diela, na ktorom má Dodávateľ poskytovať Služby je </w:t>
            </w:r>
            <w:r w:rsidR="00C50388">
              <w:rPr>
                <w:b/>
                <w:sz w:val="18"/>
              </w:rPr>
              <w:t>68</w:t>
            </w:r>
            <w:r w:rsidR="00EE1E2A" w:rsidRPr="005552AB">
              <w:rPr>
                <w:b/>
                <w:sz w:val="18"/>
              </w:rPr>
              <w:t xml:space="preserve"> mesiacov</w:t>
            </w:r>
            <w:r w:rsidR="00EE1E2A">
              <w:rPr>
                <w:b/>
                <w:sz w:val="18"/>
              </w:rPr>
              <w:t xml:space="preserve">. </w:t>
            </w:r>
          </w:p>
          <w:p w14:paraId="292FAC63" w14:textId="77777777" w:rsidR="00AC0F9D" w:rsidRDefault="00AC0F9D">
            <w:pPr>
              <w:pStyle w:val="TableParagraph"/>
              <w:spacing w:before="10"/>
              <w:rPr>
                <w:b/>
                <w:sz w:val="17"/>
              </w:rPr>
            </w:pPr>
          </w:p>
          <w:p w14:paraId="24F5157A" w14:textId="77777777" w:rsidR="00AC0F9D" w:rsidRDefault="00A62EA5">
            <w:pPr>
              <w:pStyle w:val="TableParagraph"/>
              <w:ind w:left="943" w:right="94" w:firstLine="2"/>
              <w:jc w:val="both"/>
              <w:rPr>
                <w:sz w:val="18"/>
              </w:rPr>
            </w:pPr>
            <w:r>
              <w:rPr>
                <w:sz w:val="18"/>
              </w:rPr>
              <w:t>Dodávateľ je povinný poskytovať Služby a vykonávať činnosť STD aj v prípade predĺženia Lehoty výstavby Diela v súlade s ustanoveniami a postupmi uvedenými v tejto ZMLUVE a v Zmluve o</w:t>
            </w:r>
            <w:r>
              <w:rPr>
                <w:spacing w:val="1"/>
                <w:sz w:val="18"/>
              </w:rPr>
              <w:t xml:space="preserve"> </w:t>
            </w:r>
            <w:r>
              <w:rPr>
                <w:sz w:val="18"/>
              </w:rPr>
              <w:t>Dielo.</w:t>
            </w:r>
          </w:p>
          <w:p w14:paraId="6945B60B" w14:textId="77777777" w:rsidR="00AC0F9D" w:rsidRDefault="00AC0F9D">
            <w:pPr>
              <w:pStyle w:val="TableParagraph"/>
              <w:spacing w:before="11"/>
              <w:rPr>
                <w:b/>
                <w:sz w:val="17"/>
              </w:rPr>
            </w:pPr>
          </w:p>
          <w:p w14:paraId="6D7AE898" w14:textId="7C1E141B" w:rsidR="00AC0F9D" w:rsidRDefault="00A62EA5" w:rsidP="00326925">
            <w:pPr>
              <w:pStyle w:val="TableParagraph"/>
              <w:tabs>
                <w:tab w:val="left" w:pos="901"/>
              </w:tabs>
              <w:ind w:right="95"/>
              <w:jc w:val="both"/>
              <w:rPr>
                <w:sz w:val="18"/>
              </w:rPr>
            </w:pPr>
            <w:r>
              <w:rPr>
                <w:sz w:val="18"/>
              </w:rPr>
              <w:t xml:space="preserve">Lehota na oznámenie vád </w:t>
            </w:r>
            <w:r w:rsidR="00C50388">
              <w:rPr>
                <w:sz w:val="18"/>
              </w:rPr>
              <w:t xml:space="preserve">a predpokladaná doba na prípravu a odsúhlasenie Záverečnej správy STD </w:t>
            </w:r>
            <w:r>
              <w:rPr>
                <w:sz w:val="18"/>
              </w:rPr>
              <w:t xml:space="preserve">je </w:t>
            </w:r>
            <w:r w:rsidR="00C50388">
              <w:rPr>
                <w:sz w:val="18"/>
              </w:rPr>
              <w:t xml:space="preserve">4 mesiace (120 </w:t>
            </w:r>
            <w:r>
              <w:rPr>
                <w:sz w:val="18"/>
              </w:rPr>
              <w:t>dní</w:t>
            </w:r>
            <w:r w:rsidR="00C50388">
              <w:rPr>
                <w:sz w:val="18"/>
              </w:rPr>
              <w:t>)</w:t>
            </w:r>
            <w:r>
              <w:rPr>
                <w:sz w:val="18"/>
              </w:rPr>
              <w:t xml:space="preserve">.(odo dňa ukončenia Lehoty </w:t>
            </w:r>
            <w:r w:rsidR="00C50388">
              <w:rPr>
                <w:sz w:val="18"/>
              </w:rPr>
              <w:t xml:space="preserve">výstavby </w:t>
            </w:r>
            <w:r>
              <w:rPr>
                <w:sz w:val="18"/>
              </w:rPr>
              <w:t xml:space="preserve"> - do dňa odsúhlasenia Záverečnej správy STD Objednávateľom) a splnenia</w:t>
            </w:r>
            <w:r>
              <w:rPr>
                <w:spacing w:val="-5"/>
                <w:sz w:val="18"/>
              </w:rPr>
              <w:t xml:space="preserve"> </w:t>
            </w:r>
            <w:r>
              <w:rPr>
                <w:sz w:val="18"/>
              </w:rPr>
              <w:t>si</w:t>
            </w:r>
            <w:r w:rsidR="00312B61">
              <w:rPr>
                <w:sz w:val="18"/>
              </w:rPr>
              <w:t xml:space="preserve"> </w:t>
            </w:r>
            <w:r>
              <w:rPr>
                <w:sz w:val="18"/>
              </w:rPr>
              <w:t>všetkých podmienok uvedených v podčlánku 4.2.3 Zmluvných podmienok ZMLUVY.“</w:t>
            </w:r>
          </w:p>
        </w:tc>
      </w:tr>
      <w:tr w:rsidR="00AC0F9D" w14:paraId="639D80B3" w14:textId="77777777">
        <w:trPr>
          <w:trHeight w:val="283"/>
        </w:trPr>
        <w:tc>
          <w:tcPr>
            <w:tcW w:w="2804" w:type="dxa"/>
          </w:tcPr>
          <w:p w14:paraId="0F520C4C" w14:textId="77777777" w:rsidR="00AC0F9D" w:rsidRDefault="00AC0F9D">
            <w:pPr>
              <w:pStyle w:val="TableParagraph"/>
              <w:rPr>
                <w:rFonts w:ascii="Times New Roman"/>
                <w:sz w:val="16"/>
              </w:rPr>
            </w:pPr>
          </w:p>
        </w:tc>
        <w:tc>
          <w:tcPr>
            <w:tcW w:w="1039" w:type="dxa"/>
          </w:tcPr>
          <w:p w14:paraId="59AE8118" w14:textId="77777777" w:rsidR="00AC0F9D" w:rsidRDefault="00AC0F9D">
            <w:pPr>
              <w:pStyle w:val="TableParagraph"/>
              <w:rPr>
                <w:rFonts w:ascii="Times New Roman"/>
                <w:sz w:val="16"/>
              </w:rPr>
            </w:pPr>
          </w:p>
        </w:tc>
        <w:tc>
          <w:tcPr>
            <w:tcW w:w="5831" w:type="dxa"/>
          </w:tcPr>
          <w:p w14:paraId="169B6C7C" w14:textId="77777777" w:rsidR="00AC0F9D" w:rsidRDefault="00AC0F9D">
            <w:pPr>
              <w:pStyle w:val="TableParagraph"/>
              <w:rPr>
                <w:rFonts w:ascii="Times New Roman"/>
                <w:sz w:val="16"/>
              </w:rPr>
            </w:pPr>
          </w:p>
        </w:tc>
      </w:tr>
    </w:tbl>
    <w:p w14:paraId="59F41B95" w14:textId="77777777" w:rsidR="00AC0F9D" w:rsidRDefault="00AC0F9D">
      <w:pPr>
        <w:spacing w:line="206" w:lineRule="exact"/>
        <w:jc w:val="both"/>
        <w:rPr>
          <w:sz w:val="18"/>
        </w:rPr>
        <w:sectPr w:rsidR="00AC0F9D">
          <w:pgSz w:w="11910" w:h="16840"/>
          <w:pgMar w:top="1240" w:right="800" w:bottom="900" w:left="1160" w:header="711" w:footer="707" w:gutter="0"/>
          <w:cols w:space="708"/>
        </w:sectPr>
      </w:pPr>
    </w:p>
    <w:p w14:paraId="04D30F54"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4"/>
        <w:gridCol w:w="1039"/>
        <w:gridCol w:w="5831"/>
      </w:tblGrid>
      <w:tr w:rsidR="00AC0F9D" w14:paraId="72B2B149" w14:textId="77777777">
        <w:trPr>
          <w:trHeight w:val="268"/>
        </w:trPr>
        <w:tc>
          <w:tcPr>
            <w:tcW w:w="2804" w:type="dxa"/>
          </w:tcPr>
          <w:p w14:paraId="5706C409" w14:textId="77777777" w:rsidR="00AC0F9D" w:rsidRDefault="00AC0F9D">
            <w:pPr>
              <w:pStyle w:val="TableParagraph"/>
              <w:rPr>
                <w:rFonts w:ascii="Times New Roman"/>
                <w:sz w:val="16"/>
              </w:rPr>
            </w:pPr>
          </w:p>
        </w:tc>
        <w:tc>
          <w:tcPr>
            <w:tcW w:w="1039" w:type="dxa"/>
          </w:tcPr>
          <w:p w14:paraId="399B7951" w14:textId="77777777" w:rsidR="00AC0F9D" w:rsidRDefault="00AC0F9D">
            <w:pPr>
              <w:pStyle w:val="TableParagraph"/>
              <w:rPr>
                <w:rFonts w:ascii="Times New Roman"/>
                <w:sz w:val="16"/>
              </w:rPr>
            </w:pPr>
          </w:p>
        </w:tc>
        <w:tc>
          <w:tcPr>
            <w:tcW w:w="5831" w:type="dxa"/>
          </w:tcPr>
          <w:p w14:paraId="1C89EF6C" w14:textId="77777777" w:rsidR="00AC0F9D" w:rsidRDefault="00AC0F9D">
            <w:pPr>
              <w:pStyle w:val="TableParagraph"/>
              <w:rPr>
                <w:rFonts w:ascii="Times New Roman"/>
                <w:sz w:val="16"/>
              </w:rPr>
            </w:pPr>
          </w:p>
        </w:tc>
      </w:tr>
      <w:tr w:rsidR="00AC0F9D" w14:paraId="6DCA3FAE" w14:textId="77777777">
        <w:trPr>
          <w:trHeight w:val="7243"/>
        </w:trPr>
        <w:tc>
          <w:tcPr>
            <w:tcW w:w="2804" w:type="dxa"/>
          </w:tcPr>
          <w:p w14:paraId="4C48406B" w14:textId="77777777" w:rsidR="00AC0F9D" w:rsidRDefault="00AC0F9D">
            <w:pPr>
              <w:pStyle w:val="TableParagraph"/>
              <w:rPr>
                <w:rFonts w:ascii="Times New Roman"/>
                <w:sz w:val="16"/>
              </w:rPr>
            </w:pPr>
          </w:p>
        </w:tc>
        <w:tc>
          <w:tcPr>
            <w:tcW w:w="1039" w:type="dxa"/>
          </w:tcPr>
          <w:p w14:paraId="0ADC2F4D" w14:textId="0443498A" w:rsidR="00AC0F9D" w:rsidRDefault="00A62EA5">
            <w:pPr>
              <w:pStyle w:val="TableParagraph"/>
              <w:spacing w:line="206" w:lineRule="exact"/>
              <w:ind w:left="107"/>
              <w:rPr>
                <w:sz w:val="18"/>
              </w:rPr>
            </w:pPr>
            <w:r>
              <w:rPr>
                <w:sz w:val="18"/>
              </w:rPr>
              <w:t>4.2.</w:t>
            </w:r>
            <w:r w:rsidR="00312B61">
              <w:rPr>
                <w:sz w:val="18"/>
              </w:rPr>
              <w:t>2</w:t>
            </w:r>
          </w:p>
        </w:tc>
        <w:tc>
          <w:tcPr>
            <w:tcW w:w="5831" w:type="dxa"/>
          </w:tcPr>
          <w:p w14:paraId="3C0F5C10" w14:textId="5C8A34E7" w:rsidR="00AC0F9D" w:rsidRDefault="00A62EA5">
            <w:pPr>
              <w:pStyle w:val="TableParagraph"/>
              <w:spacing w:line="201" w:lineRule="exact"/>
              <w:ind w:left="110"/>
              <w:jc w:val="both"/>
              <w:rPr>
                <w:sz w:val="18"/>
              </w:rPr>
            </w:pPr>
            <w:r>
              <w:rPr>
                <w:sz w:val="18"/>
              </w:rPr>
              <w:t xml:space="preserve">V podčlánku 4.2 vložte nový podčlánok </w:t>
            </w:r>
            <w:r>
              <w:rPr>
                <w:b/>
                <w:sz w:val="18"/>
              </w:rPr>
              <w:t>4.2.</w:t>
            </w:r>
            <w:r w:rsidR="00312B61">
              <w:rPr>
                <w:b/>
                <w:sz w:val="18"/>
              </w:rPr>
              <w:t>2,</w:t>
            </w:r>
            <w:r>
              <w:rPr>
                <w:b/>
                <w:sz w:val="18"/>
              </w:rPr>
              <w:t xml:space="preserve"> </w:t>
            </w:r>
            <w:r>
              <w:rPr>
                <w:sz w:val="18"/>
              </w:rPr>
              <w:t>ktorý znie nasledovne:</w:t>
            </w:r>
          </w:p>
          <w:p w14:paraId="344BA968" w14:textId="77777777" w:rsidR="00AC0F9D" w:rsidRDefault="00AC0F9D">
            <w:pPr>
              <w:pStyle w:val="TableParagraph"/>
              <w:spacing w:before="3"/>
              <w:rPr>
                <w:b/>
                <w:sz w:val="18"/>
              </w:rPr>
            </w:pPr>
          </w:p>
          <w:p w14:paraId="55AEBB38" w14:textId="77777777" w:rsidR="00AC0F9D" w:rsidRDefault="00A62EA5">
            <w:pPr>
              <w:pStyle w:val="TableParagraph"/>
              <w:ind w:left="110" w:right="94"/>
              <w:jc w:val="both"/>
              <w:rPr>
                <w:sz w:val="18"/>
              </w:rPr>
            </w:pPr>
            <w:r>
              <w:rPr>
                <w:sz w:val="18"/>
              </w:rPr>
              <w:t>„Dodávateľ je povinný poskytovať Služby v zmysle tejto ZMLUVY až do kumulatívneho splnenia všetkých nasledovných podmienok pre dokončenie Služby:</w:t>
            </w:r>
          </w:p>
          <w:p w14:paraId="2B513547" w14:textId="77777777" w:rsidR="00AC0F9D" w:rsidRDefault="00AC0F9D">
            <w:pPr>
              <w:pStyle w:val="TableParagraph"/>
              <w:rPr>
                <w:b/>
                <w:sz w:val="18"/>
              </w:rPr>
            </w:pPr>
          </w:p>
          <w:p w14:paraId="6575A7C7" w14:textId="25D68CC4" w:rsidR="00AC0F9D" w:rsidRDefault="00A62EA5" w:rsidP="007E4B67">
            <w:pPr>
              <w:pStyle w:val="TableParagraph"/>
              <w:numPr>
                <w:ilvl w:val="0"/>
                <w:numId w:val="37"/>
              </w:numPr>
              <w:tabs>
                <w:tab w:val="left" w:pos="428"/>
              </w:tabs>
              <w:ind w:right="99"/>
              <w:jc w:val="both"/>
              <w:rPr>
                <w:sz w:val="18"/>
              </w:rPr>
            </w:pPr>
            <w:r>
              <w:rPr>
                <w:sz w:val="18"/>
              </w:rPr>
              <w:t>vydanie Záverečného platobného potvrdenia v súlade s podčl.</w:t>
            </w:r>
          </w:p>
          <w:p w14:paraId="6DB265F7" w14:textId="77777777" w:rsidR="00AC0F9D" w:rsidRDefault="00A62EA5">
            <w:pPr>
              <w:pStyle w:val="TableParagraph"/>
              <w:spacing w:before="2"/>
              <w:ind w:left="427" w:right="98"/>
              <w:jc w:val="both"/>
              <w:rPr>
                <w:sz w:val="18"/>
              </w:rPr>
            </w:pPr>
            <w:r>
              <w:rPr>
                <w:sz w:val="18"/>
              </w:rPr>
              <w:t>14.13 (Vydanie Záverečného platobného potvrdenia) Zmluvných podmienok FIDIC - Žltá kniha Vedúcim tímu STD, týkajúceho sa vyhotovenia Diela, a zároveň</w:t>
            </w:r>
          </w:p>
          <w:p w14:paraId="6FFEAB6A" w14:textId="77777777" w:rsidR="00AC0F9D" w:rsidRDefault="00A62EA5" w:rsidP="007E4B67">
            <w:pPr>
              <w:pStyle w:val="TableParagraph"/>
              <w:numPr>
                <w:ilvl w:val="0"/>
                <w:numId w:val="37"/>
              </w:numPr>
              <w:tabs>
                <w:tab w:val="left" w:pos="428"/>
              </w:tabs>
              <w:ind w:right="99"/>
              <w:jc w:val="both"/>
              <w:rPr>
                <w:sz w:val="18"/>
              </w:rPr>
            </w:pPr>
            <w:r>
              <w:rPr>
                <w:sz w:val="18"/>
              </w:rPr>
              <w:t>splnenie si všetkých povinností STD podľa tejto ZMLUVY, súvisiacich s výkonom činnosti Stavebnotechnického dozoru, a zároveň</w:t>
            </w:r>
          </w:p>
          <w:p w14:paraId="1802F6EC" w14:textId="77777777" w:rsidR="00AC0F9D" w:rsidRDefault="00A62EA5" w:rsidP="007E4B67">
            <w:pPr>
              <w:pStyle w:val="TableParagraph"/>
              <w:numPr>
                <w:ilvl w:val="0"/>
                <w:numId w:val="37"/>
              </w:numPr>
              <w:tabs>
                <w:tab w:val="left" w:pos="428"/>
              </w:tabs>
              <w:ind w:right="95"/>
              <w:jc w:val="both"/>
              <w:rPr>
                <w:sz w:val="18"/>
              </w:rPr>
            </w:pPr>
            <w:r>
              <w:rPr>
                <w:sz w:val="18"/>
              </w:rPr>
              <w:t>vyhotovenie návrhu Záverečného technického a ekonomického hodnotenia stavby, a</w:t>
            </w:r>
            <w:r>
              <w:rPr>
                <w:spacing w:val="-1"/>
                <w:sz w:val="18"/>
              </w:rPr>
              <w:t xml:space="preserve"> </w:t>
            </w:r>
            <w:r>
              <w:rPr>
                <w:sz w:val="18"/>
              </w:rPr>
              <w:t>zároveň</w:t>
            </w:r>
          </w:p>
          <w:p w14:paraId="44C7877D" w14:textId="77777777" w:rsidR="00AC0F9D" w:rsidRDefault="00A62EA5" w:rsidP="007E4B67">
            <w:pPr>
              <w:pStyle w:val="TableParagraph"/>
              <w:numPr>
                <w:ilvl w:val="0"/>
                <w:numId w:val="37"/>
              </w:numPr>
              <w:tabs>
                <w:tab w:val="left" w:pos="428"/>
              </w:tabs>
              <w:spacing w:before="1"/>
              <w:ind w:right="97"/>
              <w:jc w:val="both"/>
              <w:rPr>
                <w:sz w:val="18"/>
              </w:rPr>
            </w:pPr>
            <w:r>
              <w:rPr>
                <w:sz w:val="18"/>
              </w:rPr>
              <w:t>schválenie Záverečnej správy STD vypracovanej Dodávateľom zo strany</w:t>
            </w:r>
            <w:r>
              <w:rPr>
                <w:spacing w:val="-3"/>
                <w:sz w:val="18"/>
              </w:rPr>
              <w:t xml:space="preserve"> </w:t>
            </w:r>
            <w:r>
              <w:rPr>
                <w:sz w:val="18"/>
              </w:rPr>
              <w:t>Objednávateľa.</w:t>
            </w:r>
          </w:p>
          <w:p w14:paraId="35A59263" w14:textId="77777777" w:rsidR="00AC0F9D" w:rsidRDefault="00AC0F9D">
            <w:pPr>
              <w:pStyle w:val="TableParagraph"/>
              <w:spacing w:before="9"/>
              <w:rPr>
                <w:b/>
                <w:sz w:val="17"/>
              </w:rPr>
            </w:pPr>
          </w:p>
          <w:p w14:paraId="2BEDC0D9" w14:textId="77777777" w:rsidR="00AC0F9D" w:rsidRDefault="00A62EA5">
            <w:pPr>
              <w:pStyle w:val="TableParagraph"/>
              <w:spacing w:before="1"/>
              <w:ind w:left="110" w:right="102"/>
              <w:jc w:val="both"/>
              <w:rPr>
                <w:sz w:val="18"/>
              </w:rPr>
            </w:pPr>
            <w:r>
              <w:rPr>
                <w:sz w:val="18"/>
              </w:rPr>
              <w:t>Dodávateľ je povinný pred predložením Záverečnej správy STD najneskôr</w:t>
            </w:r>
            <w:r>
              <w:rPr>
                <w:spacing w:val="11"/>
                <w:sz w:val="18"/>
              </w:rPr>
              <w:t xml:space="preserve"> </w:t>
            </w:r>
            <w:r>
              <w:rPr>
                <w:sz w:val="18"/>
              </w:rPr>
              <w:t>do</w:t>
            </w:r>
            <w:r>
              <w:rPr>
                <w:spacing w:val="12"/>
                <w:sz w:val="18"/>
              </w:rPr>
              <w:t xml:space="preserve"> </w:t>
            </w:r>
            <w:r>
              <w:rPr>
                <w:sz w:val="18"/>
              </w:rPr>
              <w:t>5</w:t>
            </w:r>
            <w:r>
              <w:rPr>
                <w:spacing w:val="9"/>
                <w:sz w:val="18"/>
              </w:rPr>
              <w:t xml:space="preserve"> </w:t>
            </w:r>
            <w:r>
              <w:rPr>
                <w:sz w:val="18"/>
              </w:rPr>
              <w:t>kalendárnych</w:t>
            </w:r>
            <w:r>
              <w:rPr>
                <w:spacing w:val="9"/>
                <w:sz w:val="18"/>
              </w:rPr>
              <w:t xml:space="preserve"> </w:t>
            </w:r>
            <w:r>
              <w:rPr>
                <w:sz w:val="18"/>
              </w:rPr>
              <w:t>dní</w:t>
            </w:r>
            <w:r>
              <w:rPr>
                <w:spacing w:val="12"/>
                <w:sz w:val="18"/>
              </w:rPr>
              <w:t xml:space="preserve"> </w:t>
            </w:r>
            <w:r>
              <w:rPr>
                <w:sz w:val="18"/>
              </w:rPr>
              <w:t>po</w:t>
            </w:r>
            <w:r>
              <w:rPr>
                <w:spacing w:val="12"/>
                <w:sz w:val="18"/>
              </w:rPr>
              <w:t xml:space="preserve"> </w:t>
            </w:r>
            <w:r>
              <w:rPr>
                <w:sz w:val="18"/>
              </w:rPr>
              <w:t>dokončení</w:t>
            </w:r>
            <w:r>
              <w:rPr>
                <w:spacing w:val="12"/>
                <w:sz w:val="18"/>
              </w:rPr>
              <w:t xml:space="preserve"> </w:t>
            </w:r>
            <w:r>
              <w:rPr>
                <w:sz w:val="18"/>
              </w:rPr>
              <w:t>realizačnej</w:t>
            </w:r>
            <w:r>
              <w:rPr>
                <w:spacing w:val="9"/>
                <w:sz w:val="18"/>
              </w:rPr>
              <w:t xml:space="preserve"> </w:t>
            </w:r>
            <w:r>
              <w:rPr>
                <w:sz w:val="18"/>
              </w:rPr>
              <w:t>fázy</w:t>
            </w:r>
            <w:r>
              <w:rPr>
                <w:spacing w:val="11"/>
                <w:sz w:val="18"/>
              </w:rPr>
              <w:t xml:space="preserve"> </w:t>
            </w:r>
            <w:r>
              <w:rPr>
                <w:sz w:val="18"/>
              </w:rPr>
              <w:t>Diela</w:t>
            </w:r>
          </w:p>
          <w:p w14:paraId="7A356756" w14:textId="37DD3E7A" w:rsidR="00AC0F9D" w:rsidRDefault="00A62EA5">
            <w:pPr>
              <w:pStyle w:val="TableParagraph"/>
              <w:spacing w:before="4" w:line="206" w:lineRule="exact"/>
              <w:ind w:left="110" w:right="101"/>
              <w:jc w:val="both"/>
              <w:rPr>
                <w:sz w:val="18"/>
              </w:rPr>
            </w:pPr>
            <w:r>
              <w:rPr>
                <w:sz w:val="18"/>
              </w:rPr>
              <w:t>/po dátume vydania Preberacieho protokolu na Dielo Vedúcim tímu STD v zmysle podčl. 10.1 (Preberanie Diela a Sekcií) Zmluvných podmienok FIDIC Žltá kniha Zmluvy o Dielo a zároveň po vyhotovení Záverečného platobného potvrdenia Diela STD Objednávateľovi v zmysle podčl. 14.13 (Vydanie Záverečného platobného potvrdenia</w:t>
            </w:r>
            <w:r w:rsidR="007E4B67">
              <w:rPr>
                <w:sz w:val="18"/>
              </w:rPr>
              <w:t>)</w:t>
            </w:r>
            <w:r>
              <w:rPr>
                <w:sz w:val="18"/>
              </w:rPr>
              <w:t xml:space="preserve"> FIDIC - Žltá kniha Zmluvy o Dielo, podľa toho, čo nastane neskôr, protokolárne odovzdať originály všetkej  dokumentácie,  dokumentov a ostatných písomností Objednávateľovi (HIS), ktoré vznikli pri poskytovaní Služby a boli nutné pre riadne poskytovanie Služieb a HIS ich prevzatie písomne potvrdí. Odovzdanie originálov všetkej dokumentácie, dokumentov a ostatných písomností (s detailným súpisom odovzdávaných dokumentov, vždy aj v digitálnej forme, umožňujúcej   jej   ďalšie   využitie   Objednávateľom)   je</w:t>
            </w:r>
            <w:r>
              <w:rPr>
                <w:spacing w:val="7"/>
                <w:sz w:val="18"/>
              </w:rPr>
              <w:t xml:space="preserve"> </w:t>
            </w:r>
            <w:r>
              <w:rPr>
                <w:sz w:val="18"/>
              </w:rPr>
              <w:t>podmienkou</w:t>
            </w:r>
            <w:r w:rsidR="007E4B67">
              <w:rPr>
                <w:sz w:val="18"/>
              </w:rPr>
              <w:t xml:space="preserve"> </w:t>
            </w:r>
            <w:r>
              <w:rPr>
                <w:sz w:val="18"/>
              </w:rPr>
              <w:t>schválenia Záverečnej faktúry Dodávateľa. Dodávateľ zodpovedá za úplnosť a správnosť odovzdávaných dokumentov.”</w:t>
            </w:r>
          </w:p>
        </w:tc>
      </w:tr>
      <w:tr w:rsidR="00AC0F9D" w14:paraId="3A679D60" w14:textId="77777777">
        <w:trPr>
          <w:trHeight w:val="268"/>
        </w:trPr>
        <w:tc>
          <w:tcPr>
            <w:tcW w:w="2804" w:type="dxa"/>
          </w:tcPr>
          <w:p w14:paraId="02F9F6B8" w14:textId="77777777" w:rsidR="00AC0F9D" w:rsidRDefault="00AC0F9D">
            <w:pPr>
              <w:pStyle w:val="TableParagraph"/>
              <w:rPr>
                <w:rFonts w:ascii="Times New Roman"/>
                <w:sz w:val="16"/>
              </w:rPr>
            </w:pPr>
          </w:p>
        </w:tc>
        <w:tc>
          <w:tcPr>
            <w:tcW w:w="1039" w:type="dxa"/>
          </w:tcPr>
          <w:p w14:paraId="4A7A91BD" w14:textId="77777777" w:rsidR="00AC0F9D" w:rsidRDefault="00AC0F9D">
            <w:pPr>
              <w:pStyle w:val="TableParagraph"/>
              <w:rPr>
                <w:rFonts w:ascii="Times New Roman"/>
                <w:sz w:val="16"/>
              </w:rPr>
            </w:pPr>
          </w:p>
        </w:tc>
        <w:tc>
          <w:tcPr>
            <w:tcW w:w="5831" w:type="dxa"/>
          </w:tcPr>
          <w:p w14:paraId="5B35CF89" w14:textId="77777777" w:rsidR="00AC0F9D" w:rsidRDefault="00AC0F9D">
            <w:pPr>
              <w:pStyle w:val="TableParagraph"/>
              <w:rPr>
                <w:rFonts w:ascii="Times New Roman"/>
                <w:sz w:val="16"/>
              </w:rPr>
            </w:pPr>
          </w:p>
        </w:tc>
      </w:tr>
      <w:tr w:rsidR="00AC0F9D" w14:paraId="04B1D44F" w14:textId="77777777">
        <w:trPr>
          <w:trHeight w:val="268"/>
        </w:trPr>
        <w:tc>
          <w:tcPr>
            <w:tcW w:w="2804" w:type="dxa"/>
          </w:tcPr>
          <w:p w14:paraId="340D4737" w14:textId="77777777" w:rsidR="00AC0F9D" w:rsidRDefault="00A62EA5">
            <w:pPr>
              <w:pStyle w:val="TableParagraph"/>
              <w:spacing w:line="201" w:lineRule="exact"/>
              <w:ind w:left="107"/>
              <w:rPr>
                <w:b/>
                <w:sz w:val="18"/>
              </w:rPr>
            </w:pPr>
            <w:r>
              <w:rPr>
                <w:b/>
                <w:sz w:val="18"/>
              </w:rPr>
              <w:t>4.3</w:t>
            </w:r>
          </w:p>
        </w:tc>
        <w:tc>
          <w:tcPr>
            <w:tcW w:w="1039" w:type="dxa"/>
          </w:tcPr>
          <w:p w14:paraId="7C71CC90" w14:textId="77777777" w:rsidR="00AC0F9D" w:rsidRDefault="00AC0F9D">
            <w:pPr>
              <w:pStyle w:val="TableParagraph"/>
              <w:rPr>
                <w:rFonts w:ascii="Times New Roman"/>
                <w:sz w:val="16"/>
              </w:rPr>
            </w:pPr>
          </w:p>
        </w:tc>
        <w:tc>
          <w:tcPr>
            <w:tcW w:w="5831" w:type="dxa"/>
          </w:tcPr>
          <w:p w14:paraId="34C1AA5F" w14:textId="77777777" w:rsidR="00AC0F9D" w:rsidRDefault="00AC0F9D">
            <w:pPr>
              <w:pStyle w:val="TableParagraph"/>
              <w:rPr>
                <w:rFonts w:ascii="Times New Roman"/>
                <w:sz w:val="16"/>
              </w:rPr>
            </w:pPr>
          </w:p>
        </w:tc>
      </w:tr>
      <w:tr w:rsidR="00AC0F9D" w14:paraId="45E4B840" w14:textId="77777777">
        <w:trPr>
          <w:trHeight w:val="268"/>
        </w:trPr>
        <w:tc>
          <w:tcPr>
            <w:tcW w:w="2804" w:type="dxa"/>
          </w:tcPr>
          <w:p w14:paraId="352A8D5A" w14:textId="77777777" w:rsidR="00AC0F9D" w:rsidRDefault="00A62EA5">
            <w:pPr>
              <w:pStyle w:val="TableParagraph"/>
              <w:spacing w:line="201" w:lineRule="exact"/>
              <w:ind w:left="107"/>
              <w:rPr>
                <w:b/>
                <w:sz w:val="18"/>
              </w:rPr>
            </w:pPr>
            <w:r>
              <w:rPr>
                <w:b/>
                <w:sz w:val="18"/>
              </w:rPr>
              <w:t>Zmena ZMLUVY</w:t>
            </w:r>
          </w:p>
        </w:tc>
        <w:tc>
          <w:tcPr>
            <w:tcW w:w="1039" w:type="dxa"/>
          </w:tcPr>
          <w:p w14:paraId="3C7D8771" w14:textId="77777777" w:rsidR="00AC0F9D" w:rsidRDefault="00AC0F9D">
            <w:pPr>
              <w:pStyle w:val="TableParagraph"/>
              <w:rPr>
                <w:rFonts w:ascii="Times New Roman"/>
                <w:sz w:val="16"/>
              </w:rPr>
            </w:pPr>
          </w:p>
        </w:tc>
        <w:tc>
          <w:tcPr>
            <w:tcW w:w="5831" w:type="dxa"/>
          </w:tcPr>
          <w:p w14:paraId="36C1DA69" w14:textId="77777777" w:rsidR="00AC0F9D" w:rsidRDefault="00AC0F9D">
            <w:pPr>
              <w:pStyle w:val="TableParagraph"/>
              <w:rPr>
                <w:rFonts w:ascii="Times New Roman"/>
                <w:sz w:val="16"/>
              </w:rPr>
            </w:pPr>
          </w:p>
        </w:tc>
      </w:tr>
    </w:tbl>
    <w:p w14:paraId="727D3B60" w14:textId="77777777" w:rsidR="00AC0F9D" w:rsidRDefault="00AC0F9D">
      <w:pPr>
        <w:rPr>
          <w:rFonts w:ascii="Times New Roman"/>
          <w:sz w:val="16"/>
        </w:rPr>
        <w:sectPr w:rsidR="00AC0F9D">
          <w:pgSz w:w="11910" w:h="16840"/>
          <w:pgMar w:top="1240" w:right="800" w:bottom="900" w:left="1160" w:header="711" w:footer="707" w:gutter="0"/>
          <w:cols w:space="708"/>
        </w:sectPr>
      </w:pPr>
    </w:p>
    <w:p w14:paraId="495BC0B2"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4"/>
        <w:gridCol w:w="1039"/>
        <w:gridCol w:w="5831"/>
      </w:tblGrid>
      <w:tr w:rsidR="00312B61" w14:paraId="23D9FFA0" w14:textId="77777777" w:rsidTr="005F4148">
        <w:trPr>
          <w:trHeight w:val="6831"/>
        </w:trPr>
        <w:tc>
          <w:tcPr>
            <w:tcW w:w="2804" w:type="dxa"/>
            <w:vMerge w:val="restart"/>
          </w:tcPr>
          <w:p w14:paraId="5FFC3904" w14:textId="77777777" w:rsidR="00312B61" w:rsidRDefault="00312B61">
            <w:pPr>
              <w:pStyle w:val="TableParagraph"/>
              <w:rPr>
                <w:rFonts w:ascii="Times New Roman"/>
                <w:sz w:val="16"/>
              </w:rPr>
            </w:pPr>
          </w:p>
        </w:tc>
        <w:tc>
          <w:tcPr>
            <w:tcW w:w="1039" w:type="dxa"/>
            <w:tcBorders>
              <w:bottom w:val="nil"/>
            </w:tcBorders>
          </w:tcPr>
          <w:p w14:paraId="6A242BD0" w14:textId="77777777" w:rsidR="00312B61" w:rsidRDefault="00312B61">
            <w:pPr>
              <w:pStyle w:val="TableParagraph"/>
              <w:spacing w:line="182" w:lineRule="exact"/>
              <w:ind w:left="107"/>
              <w:rPr>
                <w:sz w:val="18"/>
              </w:rPr>
            </w:pPr>
            <w:r>
              <w:rPr>
                <w:sz w:val="18"/>
              </w:rPr>
              <w:t>4.3</w:t>
            </w:r>
          </w:p>
        </w:tc>
        <w:tc>
          <w:tcPr>
            <w:tcW w:w="5831" w:type="dxa"/>
            <w:vMerge w:val="restart"/>
          </w:tcPr>
          <w:p w14:paraId="23F3119C" w14:textId="5572996E" w:rsidR="00312B61" w:rsidRDefault="00312B61" w:rsidP="006721D5">
            <w:pPr>
              <w:pStyle w:val="TableParagraph"/>
              <w:spacing w:line="276" w:lineRule="auto"/>
              <w:ind w:left="110" w:right="95"/>
              <w:jc w:val="both"/>
              <w:rPr>
                <w:sz w:val="18"/>
              </w:rPr>
            </w:pPr>
            <w:r>
              <w:rPr>
                <w:sz w:val="18"/>
              </w:rPr>
              <w:t xml:space="preserve">Pôvodný názov podčlánku 4.3 </w:t>
            </w:r>
            <w:r>
              <w:rPr>
                <w:b/>
                <w:sz w:val="18"/>
              </w:rPr>
              <w:t xml:space="preserve">„Zmeny“ </w:t>
            </w:r>
            <w:r>
              <w:rPr>
                <w:sz w:val="18"/>
              </w:rPr>
              <w:t xml:space="preserve">odstráňte a nahraďte ho novým názvom: </w:t>
            </w:r>
            <w:r>
              <w:rPr>
                <w:b/>
                <w:sz w:val="18"/>
              </w:rPr>
              <w:t>„Zmena ZMLUVY“</w:t>
            </w:r>
            <w:r>
              <w:rPr>
                <w:sz w:val="18"/>
              </w:rPr>
              <w:t>.</w:t>
            </w:r>
          </w:p>
          <w:p w14:paraId="50E1D9D6" w14:textId="77777777" w:rsidR="00312B61" w:rsidRDefault="00312B61" w:rsidP="006721D5">
            <w:pPr>
              <w:pStyle w:val="TableParagraph"/>
              <w:spacing w:line="276" w:lineRule="auto"/>
              <w:ind w:left="110" w:right="97"/>
              <w:jc w:val="both"/>
              <w:rPr>
                <w:sz w:val="18"/>
              </w:rPr>
            </w:pPr>
          </w:p>
          <w:p w14:paraId="30BE8721" w14:textId="0EE3B6A0" w:rsidR="00312B61" w:rsidRDefault="00312B61" w:rsidP="006721D5">
            <w:pPr>
              <w:pStyle w:val="TableParagraph"/>
              <w:spacing w:line="276" w:lineRule="auto"/>
              <w:ind w:left="110" w:right="97"/>
              <w:jc w:val="both"/>
              <w:rPr>
                <w:sz w:val="18"/>
              </w:rPr>
            </w:pPr>
            <w:r>
              <w:rPr>
                <w:sz w:val="18"/>
              </w:rPr>
              <w:t>Pôvodný text podčlánku 4.3.1 odstráňte a nahraďte nasledujúcim textom:</w:t>
            </w:r>
          </w:p>
          <w:p w14:paraId="7253A473" w14:textId="71427BF0" w:rsidR="00312B61" w:rsidRDefault="00312B61" w:rsidP="006721D5">
            <w:pPr>
              <w:pStyle w:val="TableParagraph"/>
              <w:spacing w:line="276" w:lineRule="auto"/>
              <w:ind w:left="110" w:right="95"/>
              <w:jc w:val="both"/>
              <w:rPr>
                <w:sz w:val="18"/>
              </w:rPr>
            </w:pPr>
            <w:r>
              <w:rPr>
                <w:sz w:val="18"/>
              </w:rPr>
              <w:t>„ZMLUVU je možné meniť a dopĺňať len na základe písomných dodatkov, ktoré budú číslované a podpísané obidvoma zmluvnými Stranami. Dodatok k ZMLUVE musí byť podpísaný oprávnenými zástupcami zmluvných Strán, pričom podpisy musia byť na tej istej listine, v opačnom prípade sa má za to, že k uzatvoreniu dodatku k ZMLUVE nedošlo.</w:t>
            </w:r>
          </w:p>
          <w:p w14:paraId="0493E694" w14:textId="7707F45C" w:rsidR="00312B61" w:rsidRDefault="00312B61" w:rsidP="006721D5">
            <w:pPr>
              <w:pStyle w:val="TableParagraph"/>
              <w:spacing w:line="276" w:lineRule="auto"/>
              <w:ind w:left="110" w:right="101"/>
              <w:jc w:val="both"/>
              <w:rPr>
                <w:sz w:val="18"/>
              </w:rPr>
            </w:pPr>
            <w:r>
              <w:rPr>
                <w:sz w:val="18"/>
              </w:rPr>
              <w:t>Dodávateľ berie na vedomie, že Objednávateľ je pri uzatváraní dodatkov povinný postupovať v súlade s § 18 zákona o verejnom obstarávaní. Dodatky okrem iného budú obsahovať všetky úpravy, ktoré vznikli za príslušné obdobie v dôsledku plnenia ZMLUVY, spolu s podpornou dokumentáciou súvisiacou s odsúhlasením týchto úprav.“</w:t>
            </w:r>
          </w:p>
          <w:p w14:paraId="1DA34080" w14:textId="77777777" w:rsidR="00EE1E2A" w:rsidRDefault="00EE1E2A" w:rsidP="006721D5">
            <w:pPr>
              <w:pStyle w:val="TableParagraph"/>
              <w:spacing w:line="276" w:lineRule="auto"/>
              <w:ind w:left="110" w:right="96"/>
              <w:jc w:val="both"/>
              <w:rPr>
                <w:sz w:val="18"/>
              </w:rPr>
            </w:pPr>
          </w:p>
          <w:p w14:paraId="058BA0EB" w14:textId="10C44195" w:rsidR="00312B61" w:rsidRDefault="00312B61" w:rsidP="006721D5">
            <w:pPr>
              <w:pStyle w:val="TableParagraph"/>
              <w:spacing w:line="276" w:lineRule="auto"/>
              <w:ind w:left="110" w:right="190"/>
              <w:jc w:val="both"/>
              <w:rPr>
                <w:sz w:val="18"/>
              </w:rPr>
            </w:pPr>
            <w:r>
              <w:rPr>
                <w:sz w:val="18"/>
              </w:rPr>
              <w:t xml:space="preserve">Vložte nový podčlánok 4.3.2 </w:t>
            </w:r>
            <w:r>
              <w:rPr>
                <w:b/>
                <w:sz w:val="18"/>
              </w:rPr>
              <w:t xml:space="preserve">„Riadne Služby“ </w:t>
            </w:r>
            <w:r>
              <w:rPr>
                <w:sz w:val="18"/>
              </w:rPr>
              <w:t>s nasledujúcim textom:</w:t>
            </w:r>
          </w:p>
          <w:p w14:paraId="58A8FF88" w14:textId="77777777" w:rsidR="00312B61" w:rsidRDefault="00312B61" w:rsidP="006721D5">
            <w:pPr>
              <w:pStyle w:val="TableParagraph"/>
              <w:spacing w:line="276" w:lineRule="auto"/>
              <w:ind w:left="110" w:right="190"/>
              <w:jc w:val="both"/>
              <w:rPr>
                <w:b/>
                <w:sz w:val="18"/>
              </w:rPr>
            </w:pPr>
            <w:r>
              <w:rPr>
                <w:b/>
                <w:sz w:val="18"/>
              </w:rPr>
              <w:t>4.3.2 Riadne Služby:</w:t>
            </w:r>
          </w:p>
          <w:p w14:paraId="1B86DCD9" w14:textId="66B5AD03" w:rsidR="00312B61" w:rsidRDefault="00312B61" w:rsidP="006721D5">
            <w:pPr>
              <w:pStyle w:val="TableParagraph"/>
              <w:spacing w:line="276" w:lineRule="auto"/>
              <w:ind w:left="110" w:right="190"/>
              <w:jc w:val="both"/>
              <w:rPr>
                <w:sz w:val="18"/>
              </w:rPr>
            </w:pPr>
            <w:r>
              <w:rPr>
                <w:sz w:val="18"/>
              </w:rPr>
              <w:t>V nadväznosti na podčlánok 3.2 (Riadne Služby, Doplnkové Služby a Mimoriadne Služby) Zmluvných podmienok ZMLUVY za Doplnkové Služby definované v podčl. 4.3.3 (Doplnkové Služby) Zmluvných podmienok ZMLUVY (t.j. Naviac Služby/Menej Služby alebo Služby v prípade predĺženia Lehoty výstavby/Úpravy Lehoty výstavby) sa nebudú považovať činnosti Dodávateľa vykonávané v súvislosti s výkonom činností STD v rozsahu, ktorý bol predmetom Verejnej reverznej súťaže medzi Objednávateľom a Zhotoviteľom.</w:t>
            </w:r>
          </w:p>
          <w:p w14:paraId="08B1B0D8" w14:textId="0A8631C5" w:rsidR="00312B61" w:rsidRDefault="00312B61" w:rsidP="006721D5">
            <w:pPr>
              <w:pStyle w:val="TableParagraph"/>
              <w:spacing w:line="276" w:lineRule="auto"/>
              <w:ind w:left="110" w:right="190"/>
              <w:jc w:val="both"/>
              <w:rPr>
                <w:sz w:val="18"/>
              </w:rPr>
            </w:pPr>
            <w:r>
              <w:rPr>
                <w:sz w:val="18"/>
              </w:rPr>
              <w:t xml:space="preserve">Pod rozsahom činností STD sa myslí výkon všetkých </w:t>
            </w:r>
            <w:r w:rsidRPr="0051440B">
              <w:rPr>
                <w:sz w:val="18"/>
              </w:rPr>
              <w:t>činností STD definovaných v zmysle bodov 6. a 7. Zmluvných dojednaní</w:t>
            </w:r>
            <w:r>
              <w:rPr>
                <w:sz w:val="18"/>
              </w:rPr>
              <w:t xml:space="preserve"> Časti 1 Zväzku 2 súťažných podkladov a v zmysle Prílohy č. 1 Zmluvných podmienok ZMLUVY: Rozsah Služieb – Opis predmetu zákazky a činností STD súvisiacich s Dielom v rozsahu definovanom najmä v Prílohe (</w:t>
            </w:r>
            <w:r w:rsidR="002751E7">
              <w:rPr>
                <w:sz w:val="18"/>
              </w:rPr>
              <w:t>e</w:t>
            </w:r>
            <w:r>
              <w:rPr>
                <w:sz w:val="18"/>
              </w:rPr>
              <w:t>) Zmluvných dojednaní Časti 1 Zväzku 2 súťažných podkladov, vrátane Zmien v súlade s článkom 13 (Zmeny a úpravy) FIDIC - Žltá kniha a Nárokov Zhotoviteľa v súlade s podčl. 20.1 (Nároky Zhotoviteľa) FIDIC - Žltá kniha (s výnimkou Zmien uvedených v podčlánku 4.3.3 týchto Zmluvných podmienok ZMLUVY, ku ktorým dôjde počas trvania Lehoty výstavby Diela uvedenej v podčl. 4.2 (Začiatok a ukončenie) Zmluvných podmienok ZMLUVY a to aj v prípade úpravy (zníženia alebo zvýšenia) Akceptovanej zmluvnej hodnoty Diela bez DPH v dôsledku týchto Zmien alebo Nárokov Zhotoviteľa, resp. Objednávateľa. Dodávateľ je povinný poskytovať Služby v rámci Zmluvnej ceny uvedenej  v  bode  9.  Časti  1</w:t>
            </w:r>
            <w:r>
              <w:rPr>
                <w:spacing w:val="45"/>
                <w:sz w:val="18"/>
              </w:rPr>
              <w:t xml:space="preserve"> </w:t>
            </w:r>
            <w:r>
              <w:rPr>
                <w:sz w:val="18"/>
              </w:rPr>
              <w:t>Zmluvných</w:t>
            </w:r>
            <w:r>
              <w:rPr>
                <w:spacing w:val="49"/>
                <w:sz w:val="18"/>
              </w:rPr>
              <w:t xml:space="preserve"> </w:t>
            </w:r>
            <w:r>
              <w:rPr>
                <w:sz w:val="18"/>
              </w:rPr>
              <w:t>dojednaní (ďalej</w:t>
            </w:r>
            <w:r>
              <w:rPr>
                <w:spacing w:val="47"/>
                <w:sz w:val="18"/>
              </w:rPr>
              <w:t xml:space="preserve"> </w:t>
            </w:r>
            <w:r>
              <w:rPr>
                <w:sz w:val="18"/>
              </w:rPr>
              <w:t xml:space="preserve">len „Zmluvná cena“) aj v prípade, ak </w:t>
            </w:r>
            <w:r>
              <w:rPr>
                <w:sz w:val="18"/>
              </w:rPr>
              <w:lastRenderedPageBreak/>
              <w:t>počas trvania predpokladanej Lehoty výstavby Diela uvedenej v</w:t>
            </w:r>
            <w:r>
              <w:rPr>
                <w:spacing w:val="2"/>
                <w:sz w:val="18"/>
              </w:rPr>
              <w:t xml:space="preserve"> </w:t>
            </w:r>
            <w:r>
              <w:rPr>
                <w:sz w:val="18"/>
              </w:rPr>
              <w:t xml:space="preserve">podčl. 4.2 </w:t>
            </w:r>
            <w:r>
              <w:rPr>
                <w:spacing w:val="-1"/>
                <w:sz w:val="18"/>
              </w:rPr>
              <w:t xml:space="preserve">(Začiatok </w:t>
            </w:r>
            <w:r>
              <w:rPr>
                <w:sz w:val="18"/>
              </w:rPr>
              <w:t>a ukončenie) Zmluvných podmienok ZMLUVY dôjde k Zmenám v súlade s článkom 13 (Zmeny a úpravy) FIDIC - Žltá kniha a k</w:t>
            </w:r>
            <w:r>
              <w:rPr>
                <w:spacing w:val="-1"/>
                <w:sz w:val="18"/>
              </w:rPr>
              <w:t> </w:t>
            </w:r>
            <w:r>
              <w:rPr>
                <w:sz w:val="18"/>
              </w:rPr>
              <w:t>nárokom Zhotoviteľa v</w:t>
            </w:r>
            <w:r>
              <w:rPr>
                <w:spacing w:val="1"/>
                <w:sz w:val="18"/>
              </w:rPr>
              <w:t> </w:t>
            </w:r>
            <w:r>
              <w:rPr>
                <w:sz w:val="18"/>
              </w:rPr>
              <w:t>súlade s</w:t>
            </w:r>
            <w:r>
              <w:rPr>
                <w:spacing w:val="1"/>
                <w:sz w:val="18"/>
              </w:rPr>
              <w:t xml:space="preserve"> </w:t>
            </w:r>
            <w:r>
              <w:rPr>
                <w:sz w:val="18"/>
              </w:rPr>
              <w:t xml:space="preserve">podčl. 20.1 </w:t>
            </w:r>
            <w:r>
              <w:rPr>
                <w:spacing w:val="-1"/>
                <w:sz w:val="18"/>
              </w:rPr>
              <w:t xml:space="preserve">(Nároky </w:t>
            </w:r>
            <w:r>
              <w:rPr>
                <w:sz w:val="18"/>
              </w:rPr>
              <w:t>Zhotoviteľa) FIDIC - Žltá kniha (s výnimkou nových stavebných objektov/prevádzkových súborov, ktoré neboli súčasťou Zmluvy o Dielo podľa Prílohy (</w:t>
            </w:r>
            <w:r w:rsidR="002751E7">
              <w:rPr>
                <w:sz w:val="18"/>
              </w:rPr>
              <w:t>e</w:t>
            </w:r>
            <w:r>
              <w:rPr>
                <w:sz w:val="18"/>
              </w:rPr>
              <w:t>) Časti 1 Zmluvných dojednaní Časti 1 Zväzku 2 súťažných podkladov a majú vplyv na nasadenie a pracovnú dobu odborníkov tímu STD</w:t>
            </w:r>
            <w:r w:rsidR="00841D12">
              <w:rPr>
                <w:sz w:val="18"/>
              </w:rPr>
              <w:t xml:space="preserve"> </w:t>
            </w:r>
            <w:r>
              <w:rPr>
                <w:sz w:val="18"/>
              </w:rPr>
              <w:t>a ktoré majú byť realizované Zhotoviteľom na základe Zmeny podľa článku 13</w:t>
            </w:r>
            <w:r w:rsidR="00841D12">
              <w:rPr>
                <w:sz w:val="18"/>
              </w:rPr>
              <w:t xml:space="preserve"> </w:t>
            </w:r>
            <w:r>
              <w:rPr>
                <w:sz w:val="18"/>
              </w:rPr>
              <w:t>(Zmeny</w:t>
            </w:r>
            <w:r w:rsidR="00841D12">
              <w:rPr>
                <w:sz w:val="18"/>
              </w:rPr>
              <w:t xml:space="preserve"> </w:t>
            </w:r>
            <w:r>
              <w:rPr>
                <w:sz w:val="18"/>
              </w:rPr>
              <w:t>a</w:t>
            </w:r>
            <w:r>
              <w:rPr>
                <w:spacing w:val="-3"/>
                <w:sz w:val="18"/>
              </w:rPr>
              <w:t xml:space="preserve"> </w:t>
            </w:r>
            <w:r>
              <w:rPr>
                <w:sz w:val="18"/>
              </w:rPr>
              <w:t>úpravy)</w:t>
            </w:r>
            <w:r w:rsidR="00841D12">
              <w:rPr>
                <w:sz w:val="18"/>
              </w:rPr>
              <w:t xml:space="preserve"> FI</w:t>
            </w:r>
            <w:r>
              <w:rPr>
                <w:sz w:val="18"/>
              </w:rPr>
              <w:t>DIC</w:t>
            </w:r>
            <w:r w:rsidR="00841D12">
              <w:rPr>
                <w:sz w:val="18"/>
              </w:rPr>
              <w:t xml:space="preserve"> – </w:t>
            </w:r>
            <w:r>
              <w:rPr>
                <w:sz w:val="18"/>
              </w:rPr>
              <w:t>Žltá</w:t>
            </w:r>
            <w:r w:rsidR="00841D12">
              <w:rPr>
                <w:sz w:val="18"/>
              </w:rPr>
              <w:t xml:space="preserve"> </w:t>
            </w:r>
            <w:r>
              <w:rPr>
                <w:sz w:val="18"/>
              </w:rPr>
              <w:t>kniha</w:t>
            </w:r>
            <w:r w:rsidR="00841D12">
              <w:rPr>
                <w:sz w:val="18"/>
              </w:rPr>
              <w:t xml:space="preserve"> </w:t>
            </w:r>
            <w:r>
              <w:rPr>
                <w:spacing w:val="-1"/>
                <w:sz w:val="18"/>
              </w:rPr>
              <w:t>požadovanej</w:t>
            </w:r>
            <w:r w:rsidR="00841D12">
              <w:rPr>
                <w:spacing w:val="-1"/>
                <w:sz w:val="18"/>
              </w:rPr>
              <w:t xml:space="preserve"> </w:t>
            </w:r>
            <w:r w:rsidR="00841D12" w:rsidRPr="00841D12">
              <w:rPr>
                <w:spacing w:val="-1"/>
                <w:sz w:val="18"/>
              </w:rPr>
              <w:t>Objednávateľom (ďalej len „nové objekty“)</w:t>
            </w:r>
            <w:bookmarkStart w:id="0" w:name="_Hlk150932074"/>
            <w:r w:rsidR="0051440B">
              <w:rPr>
                <w:spacing w:val="-1"/>
                <w:sz w:val="18"/>
              </w:rPr>
              <w:t xml:space="preserve">. Pre vylúčenie pochybností Zmluvné strany uvádzajú, že uplatnenie </w:t>
            </w:r>
            <w:r w:rsidR="00BB32F6">
              <w:rPr>
                <w:spacing w:val="-1"/>
                <w:sz w:val="18"/>
              </w:rPr>
              <w:t xml:space="preserve">opcie </w:t>
            </w:r>
            <w:r w:rsidR="00F13EB8">
              <w:rPr>
                <w:spacing w:val="-1"/>
                <w:sz w:val="18"/>
              </w:rPr>
              <w:t xml:space="preserve">Objednávateľom </w:t>
            </w:r>
            <w:r w:rsidR="00BB32F6">
              <w:rPr>
                <w:spacing w:val="-1"/>
                <w:sz w:val="18"/>
              </w:rPr>
              <w:t xml:space="preserve">podľa </w:t>
            </w:r>
            <w:r w:rsidR="00F13EB8">
              <w:rPr>
                <w:spacing w:val="-1"/>
                <w:sz w:val="18"/>
              </w:rPr>
              <w:t xml:space="preserve">podčlánku </w:t>
            </w:r>
            <w:r w:rsidR="00F13EB8" w:rsidRPr="00F13EB8">
              <w:rPr>
                <w:spacing w:val="-1"/>
                <w:sz w:val="18"/>
              </w:rPr>
              <w:t>13.9</w:t>
            </w:r>
            <w:r w:rsidR="00F13EB8">
              <w:rPr>
                <w:spacing w:val="-1"/>
                <w:sz w:val="18"/>
              </w:rPr>
              <w:t xml:space="preserve"> (Opcia) Osobitných zmluvných podmienok </w:t>
            </w:r>
            <w:r w:rsidR="00BB32F6">
              <w:rPr>
                <w:spacing w:val="-1"/>
                <w:sz w:val="18"/>
              </w:rPr>
              <w:t xml:space="preserve">Zmluvy o Dielo na stavebný objekt </w:t>
            </w:r>
            <w:r w:rsidR="00F13EB8" w:rsidRPr="00F13EB8">
              <w:rPr>
                <w:spacing w:val="-1"/>
                <w:sz w:val="18"/>
              </w:rPr>
              <w:t>SO – 804 Heliport</w:t>
            </w:r>
            <w:r w:rsidR="00F13EB8">
              <w:rPr>
                <w:spacing w:val="-1"/>
                <w:sz w:val="18"/>
              </w:rPr>
              <w:t xml:space="preserve"> </w:t>
            </w:r>
            <w:r w:rsidR="00BB32F6">
              <w:rPr>
                <w:spacing w:val="-1"/>
                <w:sz w:val="18"/>
              </w:rPr>
              <w:t>sa nebude považovať za doplnenie nového objektu podľa tohto ustanovenia.</w:t>
            </w:r>
            <w:bookmarkEnd w:id="0"/>
            <w:r w:rsidR="00841D12" w:rsidRPr="00841D12">
              <w:rPr>
                <w:spacing w:val="-1"/>
                <w:sz w:val="18"/>
              </w:rPr>
              <w:t xml:space="preserve"> “</w:t>
            </w:r>
          </w:p>
        </w:tc>
      </w:tr>
      <w:tr w:rsidR="00312B61" w14:paraId="35E3EE92" w14:textId="77777777" w:rsidTr="00A62EA5">
        <w:trPr>
          <w:trHeight w:val="299"/>
        </w:trPr>
        <w:tc>
          <w:tcPr>
            <w:tcW w:w="2804" w:type="dxa"/>
            <w:vMerge/>
            <w:tcBorders>
              <w:top w:val="nil"/>
            </w:tcBorders>
          </w:tcPr>
          <w:p w14:paraId="7D305697" w14:textId="77777777" w:rsidR="00312B61" w:rsidRDefault="00312B61">
            <w:pPr>
              <w:rPr>
                <w:sz w:val="2"/>
                <w:szCs w:val="2"/>
              </w:rPr>
            </w:pPr>
          </w:p>
        </w:tc>
        <w:tc>
          <w:tcPr>
            <w:tcW w:w="1039" w:type="dxa"/>
            <w:tcBorders>
              <w:top w:val="nil"/>
              <w:bottom w:val="nil"/>
            </w:tcBorders>
          </w:tcPr>
          <w:p w14:paraId="4276EB45" w14:textId="77777777" w:rsidR="00312B61" w:rsidRDefault="00312B61">
            <w:pPr>
              <w:pStyle w:val="TableParagraph"/>
              <w:rPr>
                <w:rFonts w:ascii="Times New Roman"/>
                <w:sz w:val="16"/>
              </w:rPr>
            </w:pPr>
          </w:p>
        </w:tc>
        <w:tc>
          <w:tcPr>
            <w:tcW w:w="5831" w:type="dxa"/>
            <w:vMerge/>
          </w:tcPr>
          <w:p w14:paraId="672C9F30" w14:textId="267EFA94" w:rsidR="00312B61" w:rsidRDefault="00312B61" w:rsidP="00A62EA5">
            <w:pPr>
              <w:pStyle w:val="TableParagraph"/>
              <w:tabs>
                <w:tab w:val="left" w:pos="879"/>
                <w:tab w:val="left" w:pos="1897"/>
                <w:tab w:val="left" w:pos="2635"/>
                <w:tab w:val="left" w:pos="2964"/>
                <w:tab w:val="left" w:pos="3533"/>
                <w:tab w:val="left" w:pos="4230"/>
              </w:tabs>
              <w:spacing w:line="181" w:lineRule="exact"/>
              <w:ind w:right="97"/>
              <w:jc w:val="right"/>
              <w:rPr>
                <w:sz w:val="18"/>
              </w:rPr>
            </w:pPr>
          </w:p>
        </w:tc>
      </w:tr>
      <w:tr w:rsidR="00312B61" w14:paraId="0478DFB4" w14:textId="77777777" w:rsidTr="00A62EA5">
        <w:trPr>
          <w:trHeight w:val="3502"/>
        </w:trPr>
        <w:tc>
          <w:tcPr>
            <w:tcW w:w="2804" w:type="dxa"/>
            <w:vMerge/>
            <w:tcBorders>
              <w:top w:val="nil"/>
            </w:tcBorders>
          </w:tcPr>
          <w:p w14:paraId="044433BB" w14:textId="77777777" w:rsidR="00312B61" w:rsidRDefault="00312B61">
            <w:pPr>
              <w:rPr>
                <w:sz w:val="2"/>
                <w:szCs w:val="2"/>
              </w:rPr>
            </w:pPr>
          </w:p>
        </w:tc>
        <w:tc>
          <w:tcPr>
            <w:tcW w:w="1039" w:type="dxa"/>
            <w:tcBorders>
              <w:top w:val="nil"/>
            </w:tcBorders>
          </w:tcPr>
          <w:p w14:paraId="4781347F" w14:textId="77777777" w:rsidR="00312B61" w:rsidRDefault="00312B61">
            <w:pPr>
              <w:pStyle w:val="TableParagraph"/>
              <w:spacing w:before="97" w:line="186" w:lineRule="exact"/>
              <w:ind w:left="107"/>
              <w:rPr>
                <w:sz w:val="18"/>
              </w:rPr>
            </w:pPr>
            <w:r>
              <w:rPr>
                <w:sz w:val="18"/>
              </w:rPr>
              <w:t>4.3.1</w:t>
            </w:r>
          </w:p>
        </w:tc>
        <w:tc>
          <w:tcPr>
            <w:tcW w:w="5831" w:type="dxa"/>
            <w:vMerge/>
          </w:tcPr>
          <w:p w14:paraId="42C7C261" w14:textId="6A92C8F9" w:rsidR="00312B61" w:rsidRDefault="00312B61" w:rsidP="00A62EA5">
            <w:pPr>
              <w:pStyle w:val="TableParagraph"/>
              <w:tabs>
                <w:tab w:val="left" w:pos="879"/>
                <w:tab w:val="left" w:pos="1897"/>
                <w:tab w:val="left" w:pos="2635"/>
                <w:tab w:val="left" w:pos="2964"/>
                <w:tab w:val="left" w:pos="3533"/>
                <w:tab w:val="left" w:pos="4230"/>
              </w:tabs>
              <w:spacing w:line="181" w:lineRule="exact"/>
              <w:ind w:right="97"/>
              <w:jc w:val="right"/>
              <w:rPr>
                <w:sz w:val="18"/>
              </w:rPr>
            </w:pPr>
          </w:p>
        </w:tc>
      </w:tr>
      <w:tr w:rsidR="006721D5" w14:paraId="5F90F3FB" w14:textId="77777777" w:rsidTr="00C75EC3">
        <w:trPr>
          <w:trHeight w:val="9602"/>
        </w:trPr>
        <w:tc>
          <w:tcPr>
            <w:tcW w:w="2804" w:type="dxa"/>
            <w:vMerge/>
            <w:tcBorders>
              <w:top w:val="nil"/>
            </w:tcBorders>
          </w:tcPr>
          <w:p w14:paraId="24FFD3F2" w14:textId="77777777" w:rsidR="006721D5" w:rsidRDefault="006721D5">
            <w:pPr>
              <w:rPr>
                <w:sz w:val="2"/>
                <w:szCs w:val="2"/>
              </w:rPr>
            </w:pPr>
          </w:p>
        </w:tc>
        <w:tc>
          <w:tcPr>
            <w:tcW w:w="1039" w:type="dxa"/>
            <w:tcBorders>
              <w:top w:val="nil"/>
            </w:tcBorders>
          </w:tcPr>
          <w:p w14:paraId="0572BC24" w14:textId="77777777" w:rsidR="006721D5" w:rsidRDefault="006721D5">
            <w:pPr>
              <w:pStyle w:val="TableParagraph"/>
              <w:spacing w:before="98" w:line="185" w:lineRule="exact"/>
              <w:ind w:left="107"/>
              <w:rPr>
                <w:sz w:val="18"/>
              </w:rPr>
            </w:pPr>
            <w:r>
              <w:rPr>
                <w:sz w:val="18"/>
              </w:rPr>
              <w:t>4.3.2</w:t>
            </w:r>
          </w:p>
        </w:tc>
        <w:tc>
          <w:tcPr>
            <w:tcW w:w="5831" w:type="dxa"/>
            <w:vMerge/>
          </w:tcPr>
          <w:p w14:paraId="1DA860A9" w14:textId="0BAD3D92" w:rsidR="006721D5" w:rsidRDefault="006721D5" w:rsidP="00A62EA5">
            <w:pPr>
              <w:pStyle w:val="TableParagraph"/>
              <w:tabs>
                <w:tab w:val="left" w:pos="879"/>
                <w:tab w:val="left" w:pos="1897"/>
                <w:tab w:val="left" w:pos="2635"/>
                <w:tab w:val="left" w:pos="2964"/>
                <w:tab w:val="left" w:pos="3533"/>
                <w:tab w:val="left" w:pos="4230"/>
              </w:tabs>
              <w:spacing w:line="181" w:lineRule="exact"/>
              <w:ind w:right="97"/>
              <w:jc w:val="right"/>
              <w:rPr>
                <w:sz w:val="18"/>
              </w:rPr>
            </w:pPr>
          </w:p>
        </w:tc>
      </w:tr>
    </w:tbl>
    <w:p w14:paraId="5C027F24" w14:textId="77777777" w:rsidR="00AC0F9D" w:rsidRDefault="00AC0F9D">
      <w:pPr>
        <w:spacing w:line="181" w:lineRule="exact"/>
        <w:jc w:val="right"/>
        <w:rPr>
          <w:sz w:val="18"/>
        </w:rPr>
        <w:sectPr w:rsidR="00AC0F9D">
          <w:pgSz w:w="11910" w:h="16840"/>
          <w:pgMar w:top="1240" w:right="800" w:bottom="900" w:left="1160" w:header="711" w:footer="707" w:gutter="0"/>
          <w:cols w:space="708"/>
        </w:sectPr>
      </w:pPr>
    </w:p>
    <w:p w14:paraId="66D469A2"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4"/>
        <w:gridCol w:w="1039"/>
        <w:gridCol w:w="5831"/>
      </w:tblGrid>
      <w:tr w:rsidR="00AC0F9D" w14:paraId="1668E9DE" w14:textId="77777777">
        <w:trPr>
          <w:trHeight w:val="13662"/>
        </w:trPr>
        <w:tc>
          <w:tcPr>
            <w:tcW w:w="2804" w:type="dxa"/>
          </w:tcPr>
          <w:p w14:paraId="7DE558B8" w14:textId="77777777" w:rsidR="00AC0F9D" w:rsidRDefault="00AC0F9D">
            <w:pPr>
              <w:pStyle w:val="TableParagraph"/>
              <w:rPr>
                <w:rFonts w:ascii="Times New Roman"/>
                <w:sz w:val="16"/>
              </w:rPr>
            </w:pPr>
          </w:p>
        </w:tc>
        <w:tc>
          <w:tcPr>
            <w:tcW w:w="1039" w:type="dxa"/>
          </w:tcPr>
          <w:p w14:paraId="6289881F" w14:textId="77777777" w:rsidR="00AC0F9D" w:rsidRDefault="00AC0F9D">
            <w:pPr>
              <w:pStyle w:val="TableParagraph"/>
              <w:rPr>
                <w:b/>
                <w:sz w:val="20"/>
              </w:rPr>
            </w:pPr>
          </w:p>
          <w:p w14:paraId="51380213" w14:textId="77777777" w:rsidR="00AC0F9D" w:rsidRDefault="00AC0F9D">
            <w:pPr>
              <w:pStyle w:val="TableParagraph"/>
              <w:spacing w:before="9"/>
              <w:rPr>
                <w:b/>
                <w:sz w:val="15"/>
              </w:rPr>
            </w:pPr>
          </w:p>
          <w:p w14:paraId="6CB4738F" w14:textId="77777777" w:rsidR="00AC0F9D" w:rsidRDefault="00A62EA5">
            <w:pPr>
              <w:pStyle w:val="TableParagraph"/>
              <w:ind w:left="107"/>
              <w:rPr>
                <w:sz w:val="18"/>
              </w:rPr>
            </w:pPr>
            <w:r>
              <w:rPr>
                <w:sz w:val="18"/>
              </w:rPr>
              <w:t>4.3.3</w:t>
            </w:r>
          </w:p>
        </w:tc>
        <w:tc>
          <w:tcPr>
            <w:tcW w:w="5831" w:type="dxa"/>
          </w:tcPr>
          <w:p w14:paraId="6E8FD82D" w14:textId="77777777" w:rsidR="00AC0F9D" w:rsidRDefault="00AC0F9D">
            <w:pPr>
              <w:pStyle w:val="TableParagraph"/>
              <w:spacing w:before="5"/>
              <w:rPr>
                <w:b/>
                <w:sz w:val="17"/>
              </w:rPr>
            </w:pPr>
          </w:p>
          <w:p w14:paraId="342E97A0" w14:textId="77777777" w:rsidR="00841D12" w:rsidRDefault="00841D12">
            <w:pPr>
              <w:pStyle w:val="TableParagraph"/>
              <w:spacing w:before="5"/>
              <w:rPr>
                <w:b/>
                <w:sz w:val="17"/>
              </w:rPr>
            </w:pPr>
          </w:p>
          <w:p w14:paraId="1F652DA3" w14:textId="77777777" w:rsidR="00AC0F9D" w:rsidRDefault="00A62EA5">
            <w:pPr>
              <w:pStyle w:val="TableParagraph"/>
              <w:spacing w:line="244" w:lineRule="auto"/>
              <w:ind w:left="237" w:right="93"/>
              <w:rPr>
                <w:sz w:val="18"/>
              </w:rPr>
            </w:pPr>
            <w:r>
              <w:rPr>
                <w:sz w:val="18"/>
              </w:rPr>
              <w:t xml:space="preserve">Vložte nový podčlánok 4.3.3 </w:t>
            </w:r>
            <w:r>
              <w:rPr>
                <w:b/>
                <w:sz w:val="18"/>
              </w:rPr>
              <w:t xml:space="preserve">„Doplnkové Služby“ </w:t>
            </w:r>
            <w:r>
              <w:rPr>
                <w:sz w:val="18"/>
              </w:rPr>
              <w:t>s nasledujúcim textom:</w:t>
            </w:r>
          </w:p>
          <w:p w14:paraId="0794804A" w14:textId="77777777" w:rsidR="00AC0F9D" w:rsidRDefault="00AC0F9D">
            <w:pPr>
              <w:pStyle w:val="TableParagraph"/>
              <w:spacing w:before="4"/>
              <w:rPr>
                <w:b/>
                <w:sz w:val="17"/>
              </w:rPr>
            </w:pPr>
          </w:p>
          <w:p w14:paraId="670A4197" w14:textId="77777777" w:rsidR="00AC0F9D" w:rsidRDefault="00A62EA5">
            <w:pPr>
              <w:pStyle w:val="TableParagraph"/>
              <w:numPr>
                <w:ilvl w:val="2"/>
                <w:numId w:val="12"/>
              </w:numPr>
              <w:tabs>
                <w:tab w:val="left" w:pos="818"/>
                <w:tab w:val="left" w:pos="819"/>
              </w:tabs>
              <w:rPr>
                <w:b/>
                <w:sz w:val="18"/>
              </w:rPr>
            </w:pPr>
            <w:r>
              <w:rPr>
                <w:b/>
                <w:sz w:val="18"/>
              </w:rPr>
              <w:t>Doplnkové</w:t>
            </w:r>
            <w:r>
              <w:rPr>
                <w:b/>
                <w:spacing w:val="-1"/>
                <w:sz w:val="18"/>
              </w:rPr>
              <w:t xml:space="preserve"> </w:t>
            </w:r>
            <w:r>
              <w:rPr>
                <w:b/>
                <w:sz w:val="18"/>
              </w:rPr>
              <w:t>Služby:</w:t>
            </w:r>
          </w:p>
          <w:p w14:paraId="0F832C3A" w14:textId="77777777" w:rsidR="00AC0F9D" w:rsidRDefault="00AC0F9D">
            <w:pPr>
              <w:pStyle w:val="TableParagraph"/>
              <w:spacing w:before="10"/>
              <w:rPr>
                <w:b/>
                <w:sz w:val="17"/>
              </w:rPr>
            </w:pPr>
          </w:p>
          <w:p w14:paraId="364475E7" w14:textId="77777777" w:rsidR="00AC0F9D" w:rsidRDefault="00A62EA5">
            <w:pPr>
              <w:pStyle w:val="TableParagraph"/>
              <w:numPr>
                <w:ilvl w:val="3"/>
                <w:numId w:val="12"/>
              </w:numPr>
              <w:tabs>
                <w:tab w:val="left" w:pos="819"/>
              </w:tabs>
              <w:rPr>
                <w:sz w:val="18"/>
              </w:rPr>
            </w:pPr>
            <w:r>
              <w:rPr>
                <w:b/>
                <w:sz w:val="18"/>
              </w:rPr>
              <w:t>Doplnkové Služby - Naviac</w:t>
            </w:r>
            <w:r>
              <w:rPr>
                <w:b/>
                <w:spacing w:val="-7"/>
                <w:sz w:val="18"/>
              </w:rPr>
              <w:t xml:space="preserve"> </w:t>
            </w:r>
            <w:r>
              <w:rPr>
                <w:b/>
                <w:sz w:val="18"/>
              </w:rPr>
              <w:t>Služby</w:t>
            </w:r>
            <w:r>
              <w:rPr>
                <w:sz w:val="18"/>
              </w:rPr>
              <w:t>:</w:t>
            </w:r>
          </w:p>
          <w:p w14:paraId="7B6BE7AC" w14:textId="77777777" w:rsidR="00AC0F9D" w:rsidRDefault="00AC0F9D">
            <w:pPr>
              <w:pStyle w:val="TableParagraph"/>
              <w:spacing w:before="6"/>
              <w:rPr>
                <w:b/>
                <w:sz w:val="18"/>
              </w:rPr>
            </w:pPr>
          </w:p>
          <w:p w14:paraId="75A399A2" w14:textId="6673EAB7" w:rsidR="00AC0F9D" w:rsidRDefault="00A62EA5">
            <w:pPr>
              <w:pStyle w:val="TableParagraph"/>
              <w:ind w:left="470" w:right="93"/>
              <w:jc w:val="both"/>
              <w:rPr>
                <w:sz w:val="18"/>
              </w:rPr>
            </w:pPr>
            <w:r>
              <w:rPr>
                <w:sz w:val="18"/>
              </w:rPr>
              <w:t>„Zmluvné Strany sa zaväzujú uzatvoriť dodatok k ZMLUVE, ktorým sa mení rozsah alebo obsah poskytovaných Služieb vyplývajúci z Prílohy č.</w:t>
            </w:r>
            <w:r w:rsidR="006721D5">
              <w:rPr>
                <w:sz w:val="18"/>
              </w:rPr>
              <w:t xml:space="preserve"> </w:t>
            </w:r>
            <w:r>
              <w:rPr>
                <w:sz w:val="18"/>
              </w:rPr>
              <w:t>1 Zmluvných podmienok ZMLUVY: Rozsah Služieb - Opis predmetu zákazky a Prílohy (</w:t>
            </w:r>
            <w:r w:rsidR="002751E7">
              <w:rPr>
                <w:sz w:val="18"/>
              </w:rPr>
              <w:t>e</w:t>
            </w:r>
            <w:r>
              <w:rPr>
                <w:sz w:val="18"/>
              </w:rPr>
              <w:t>) Zmluvných dojednaní Časti</w:t>
            </w:r>
            <w:r w:rsidR="006721D5">
              <w:rPr>
                <w:sz w:val="18"/>
              </w:rPr>
              <w:t xml:space="preserve"> </w:t>
            </w:r>
            <w:r>
              <w:rPr>
                <w:sz w:val="18"/>
              </w:rPr>
              <w:t>1 Zväzku 2 súťažných podkladov, ako aj z ostatných ustanovení tejto ZMLUVY, ak vznikne potreba zmeny obsahu alebo rozsahu poskytovaných Služieb – potreba Objednávateľa realizovať nové objekty</w:t>
            </w:r>
            <w:r w:rsidR="001E096F">
              <w:rPr>
                <w:sz w:val="18"/>
              </w:rPr>
              <w:t>.</w:t>
            </w:r>
          </w:p>
          <w:p w14:paraId="2049C846" w14:textId="77777777" w:rsidR="00AC0F9D" w:rsidRDefault="00AC0F9D">
            <w:pPr>
              <w:pStyle w:val="TableParagraph"/>
              <w:spacing w:before="1"/>
              <w:rPr>
                <w:b/>
                <w:sz w:val="18"/>
              </w:rPr>
            </w:pPr>
          </w:p>
          <w:p w14:paraId="4994F8F9" w14:textId="77777777" w:rsidR="00AC0F9D" w:rsidRDefault="00A62EA5">
            <w:pPr>
              <w:pStyle w:val="TableParagraph"/>
              <w:ind w:left="470" w:right="93" w:firstLine="50"/>
              <w:jc w:val="both"/>
              <w:rPr>
                <w:sz w:val="18"/>
              </w:rPr>
            </w:pPr>
            <w:r>
              <w:rPr>
                <w:sz w:val="18"/>
              </w:rPr>
              <w:t>Posun Uzlov/Míľnikov/lehoty ukončenia Uzlov/Míľnikov Harmonogramu prác podľa podčlánku 8.3 (Harmonogram prác) FIDIC - Žltá kniha v rámci Lehoty výstavby nezakladá nárok na úpravu Zmluvnej ceny ZMLUVY.</w:t>
            </w:r>
          </w:p>
          <w:p w14:paraId="73205699" w14:textId="77777777" w:rsidR="00AC0F9D" w:rsidRDefault="00AC0F9D">
            <w:pPr>
              <w:pStyle w:val="TableParagraph"/>
              <w:spacing w:before="11"/>
              <w:rPr>
                <w:b/>
                <w:sz w:val="17"/>
              </w:rPr>
            </w:pPr>
          </w:p>
          <w:p w14:paraId="3AA72C3C" w14:textId="77777777" w:rsidR="00AC0F9D" w:rsidRDefault="00A62EA5">
            <w:pPr>
              <w:pStyle w:val="TableParagraph"/>
              <w:ind w:left="468" w:right="94"/>
              <w:jc w:val="both"/>
              <w:rPr>
                <w:sz w:val="18"/>
              </w:rPr>
            </w:pPr>
            <w:r>
              <w:rPr>
                <w:sz w:val="18"/>
              </w:rPr>
              <w:t>V prípade, ak počas trvania Lehoty výstavby Diela (vrátane jej predĺžení) vznikne potreba Doplnkových Služieb - Naviac Služieb, tzn. potreba uskutočnenia nových objektov, ktoré majú byť realizované Zhotoviteľom na základe Zmeny požadovanej Objednávateľom podľa článku 13 (Zmeny a úpravy) FIDIC –Žltá kniha, zaväzuje sa Dodávateľ poskytovať Služby aj na týchto nových objektoch.</w:t>
            </w:r>
          </w:p>
          <w:p w14:paraId="3A58CEFE" w14:textId="77777777" w:rsidR="00AC0F9D" w:rsidRDefault="00AC0F9D">
            <w:pPr>
              <w:pStyle w:val="TableParagraph"/>
              <w:rPr>
                <w:b/>
                <w:sz w:val="18"/>
              </w:rPr>
            </w:pPr>
          </w:p>
          <w:p w14:paraId="7C09ADE7" w14:textId="77777777" w:rsidR="00AC0F9D" w:rsidRDefault="00A62EA5">
            <w:pPr>
              <w:pStyle w:val="TableParagraph"/>
              <w:ind w:left="468" w:right="92"/>
              <w:jc w:val="both"/>
              <w:rPr>
                <w:sz w:val="18"/>
              </w:rPr>
            </w:pPr>
            <w:r>
              <w:rPr>
                <w:sz w:val="18"/>
              </w:rPr>
              <w:t>Dodávateľ je povinný do 10 pracovných dní po vydaní Pokynu na Zmenu na uskutočnenie týchto nových objektov/časti Diela predložiť Objednávateľovi návrh dodatku k ZMLUVE, ktorý bude obsahovať predpokladaný maximálny navrhovaný počet dní,  resp. hodín nasadenia nekľúčových odborníkov v jednotlivých kategóriách potrebných na výkon činnosti STD na nových objektoch, a návrh predpokladanej celkovej ceny Naviac Služieb vytvorenej postupom a spôsobom podľa podčlánku 4.3.3.4 Zmluvných podmienok ZMLUVY. Nasadenie Kľúčových odborníkov v súvislosti s naviac Službami sa  nemení a zostáva  v pôvodnom</w:t>
            </w:r>
            <w:r>
              <w:rPr>
                <w:spacing w:val="-4"/>
                <w:sz w:val="18"/>
              </w:rPr>
              <w:t xml:space="preserve"> </w:t>
            </w:r>
            <w:r>
              <w:rPr>
                <w:sz w:val="18"/>
              </w:rPr>
              <w:t>rozsahu.</w:t>
            </w:r>
          </w:p>
          <w:p w14:paraId="1A6169A3" w14:textId="77777777" w:rsidR="00AC0F9D" w:rsidRDefault="00AC0F9D">
            <w:pPr>
              <w:pStyle w:val="TableParagraph"/>
              <w:rPr>
                <w:b/>
                <w:sz w:val="18"/>
              </w:rPr>
            </w:pPr>
          </w:p>
          <w:p w14:paraId="261E494A" w14:textId="77777777" w:rsidR="00AC0F9D" w:rsidRDefault="00A62EA5">
            <w:pPr>
              <w:pStyle w:val="TableParagraph"/>
              <w:spacing w:before="1"/>
              <w:ind w:left="468" w:right="92"/>
              <w:jc w:val="both"/>
              <w:rPr>
                <w:sz w:val="18"/>
              </w:rPr>
            </w:pPr>
            <w:r>
              <w:rPr>
                <w:sz w:val="18"/>
              </w:rPr>
              <w:t xml:space="preserve">V prípade vrátenia dodatku na dopracovanie je Dodávateľ povinný v čo najkratšom čase predložiť upravený návrh dodatku, ktorého znenie je výsledkom dohody zmluvných Strán. Konečná cena Naviac Služieb bude závislá od počtu skutočne odpracovaných dní, resp. hodín odborníkmi Dodávateľa odsúhlasenými Objednávateľom - DSTD vo Výkaze </w:t>
            </w:r>
            <w:proofErr w:type="spellStart"/>
            <w:r>
              <w:rPr>
                <w:sz w:val="18"/>
              </w:rPr>
              <w:t>osobodní</w:t>
            </w:r>
            <w:proofErr w:type="spellEnd"/>
            <w:r>
              <w:rPr>
                <w:sz w:val="18"/>
              </w:rPr>
              <w:t xml:space="preserve"> odborníka (viď. formulár č. 2.4 Prílohy č. 2 (Vzorové formuláre) bodu 16. Zmluvných dojednaní Časti 1 Zväzku 2 súťažných podkladov  a uvedenými   vo   Výkaze   nasadenia   odborníkov   v mesiaci počas Naviac Služieb (viď. formulár č. 2.5 Prílohy č. 2 (Vzorové formuláre) bodu 16. Zmluvných dojednaní Časti 1 Zväzku 2 súťažných</w:t>
            </w:r>
            <w:r>
              <w:rPr>
                <w:spacing w:val="-1"/>
                <w:sz w:val="18"/>
              </w:rPr>
              <w:t xml:space="preserve"> </w:t>
            </w:r>
            <w:r>
              <w:rPr>
                <w:sz w:val="18"/>
              </w:rPr>
              <w:t>podkladov.“</w:t>
            </w:r>
          </w:p>
          <w:p w14:paraId="72EE62C3" w14:textId="77777777" w:rsidR="00AC0F9D" w:rsidRDefault="00AC0F9D">
            <w:pPr>
              <w:pStyle w:val="TableParagraph"/>
              <w:spacing w:before="10"/>
              <w:rPr>
                <w:b/>
                <w:sz w:val="17"/>
              </w:rPr>
            </w:pPr>
          </w:p>
          <w:p w14:paraId="3E4FCC99" w14:textId="77777777" w:rsidR="00AC0F9D" w:rsidRDefault="00A62EA5">
            <w:pPr>
              <w:pStyle w:val="TableParagraph"/>
              <w:tabs>
                <w:tab w:val="left" w:pos="1940"/>
                <w:tab w:val="left" w:pos="2979"/>
                <w:tab w:val="left" w:pos="3693"/>
                <w:tab w:val="left" w:pos="5131"/>
              </w:tabs>
              <w:spacing w:line="206" w:lineRule="exact"/>
              <w:ind w:left="468" w:right="93" w:hanging="358"/>
              <w:rPr>
                <w:sz w:val="18"/>
              </w:rPr>
            </w:pPr>
            <w:r>
              <w:rPr>
                <w:b/>
                <w:sz w:val="18"/>
              </w:rPr>
              <w:t xml:space="preserve">4.3.3.2  </w:t>
            </w:r>
            <w:r>
              <w:rPr>
                <w:b/>
                <w:spacing w:val="2"/>
                <w:sz w:val="18"/>
              </w:rPr>
              <w:t xml:space="preserve"> </w:t>
            </w:r>
            <w:r>
              <w:rPr>
                <w:b/>
                <w:sz w:val="18"/>
              </w:rPr>
              <w:t>Doplnkové</w:t>
            </w:r>
            <w:r>
              <w:rPr>
                <w:b/>
                <w:sz w:val="18"/>
              </w:rPr>
              <w:tab/>
              <w:t xml:space="preserve">Služby  </w:t>
            </w:r>
            <w:r>
              <w:rPr>
                <w:b/>
                <w:spacing w:val="45"/>
                <w:sz w:val="18"/>
              </w:rPr>
              <w:t xml:space="preserve"> </w:t>
            </w:r>
            <w:r>
              <w:rPr>
                <w:b/>
                <w:sz w:val="18"/>
              </w:rPr>
              <w:t>-</w:t>
            </w:r>
            <w:r>
              <w:rPr>
                <w:b/>
                <w:sz w:val="18"/>
              </w:rPr>
              <w:tab/>
              <w:t>Menej</w:t>
            </w:r>
            <w:r>
              <w:rPr>
                <w:b/>
                <w:sz w:val="18"/>
              </w:rPr>
              <w:tab/>
              <w:t>Služby/Úprava</w:t>
            </w:r>
            <w:r>
              <w:rPr>
                <w:b/>
                <w:sz w:val="18"/>
              </w:rPr>
              <w:tab/>
            </w:r>
            <w:r>
              <w:rPr>
                <w:b/>
                <w:spacing w:val="-3"/>
                <w:sz w:val="18"/>
              </w:rPr>
              <w:t xml:space="preserve">Lehoty </w:t>
            </w:r>
            <w:r>
              <w:rPr>
                <w:b/>
                <w:sz w:val="18"/>
              </w:rPr>
              <w:t>výstavby</w:t>
            </w:r>
            <w:r>
              <w:rPr>
                <w:b/>
                <w:spacing w:val="26"/>
                <w:sz w:val="18"/>
              </w:rPr>
              <w:t xml:space="preserve"> </w:t>
            </w:r>
            <w:r>
              <w:rPr>
                <w:sz w:val="18"/>
              </w:rPr>
              <w:t>(tzn.</w:t>
            </w:r>
            <w:r>
              <w:rPr>
                <w:spacing w:val="32"/>
                <w:sz w:val="18"/>
              </w:rPr>
              <w:t xml:space="preserve"> </w:t>
            </w:r>
            <w:r>
              <w:rPr>
                <w:sz w:val="18"/>
              </w:rPr>
              <w:t>Úprava</w:t>
            </w:r>
            <w:r>
              <w:rPr>
                <w:spacing w:val="33"/>
                <w:sz w:val="18"/>
              </w:rPr>
              <w:t xml:space="preserve"> </w:t>
            </w:r>
            <w:r>
              <w:rPr>
                <w:sz w:val="18"/>
              </w:rPr>
              <w:t>Lehoty</w:t>
            </w:r>
            <w:r>
              <w:rPr>
                <w:spacing w:val="33"/>
                <w:sz w:val="18"/>
              </w:rPr>
              <w:t xml:space="preserve"> </w:t>
            </w:r>
            <w:r>
              <w:rPr>
                <w:sz w:val="18"/>
              </w:rPr>
              <w:t>výstavby</w:t>
            </w:r>
            <w:r>
              <w:rPr>
                <w:spacing w:val="32"/>
                <w:sz w:val="18"/>
              </w:rPr>
              <w:t xml:space="preserve"> </w:t>
            </w:r>
            <w:r>
              <w:rPr>
                <w:sz w:val="18"/>
              </w:rPr>
              <w:t>iným</w:t>
            </w:r>
            <w:r>
              <w:rPr>
                <w:spacing w:val="32"/>
                <w:sz w:val="18"/>
              </w:rPr>
              <w:t xml:space="preserve"> </w:t>
            </w:r>
            <w:r>
              <w:rPr>
                <w:sz w:val="18"/>
              </w:rPr>
              <w:t>spôsobom</w:t>
            </w:r>
            <w:r>
              <w:rPr>
                <w:spacing w:val="32"/>
                <w:sz w:val="18"/>
              </w:rPr>
              <w:t xml:space="preserve"> </w:t>
            </w:r>
            <w:r>
              <w:rPr>
                <w:sz w:val="18"/>
              </w:rPr>
              <w:t>ako</w:t>
            </w:r>
            <w:r>
              <w:rPr>
                <w:spacing w:val="33"/>
                <w:sz w:val="18"/>
              </w:rPr>
              <w:t xml:space="preserve"> </w:t>
            </w:r>
            <w:r>
              <w:rPr>
                <w:sz w:val="18"/>
              </w:rPr>
              <w:t>je</w:t>
            </w:r>
          </w:p>
        </w:tc>
      </w:tr>
    </w:tbl>
    <w:p w14:paraId="51E0ACC9" w14:textId="77777777" w:rsidR="00AC0F9D" w:rsidRDefault="00AC0F9D">
      <w:pPr>
        <w:spacing w:line="206" w:lineRule="exact"/>
        <w:rPr>
          <w:sz w:val="18"/>
        </w:rPr>
        <w:sectPr w:rsidR="00AC0F9D">
          <w:pgSz w:w="11910" w:h="16840"/>
          <w:pgMar w:top="1240" w:right="800" w:bottom="900" w:left="1160" w:header="711" w:footer="707" w:gutter="0"/>
          <w:cols w:space="708"/>
        </w:sectPr>
      </w:pPr>
    </w:p>
    <w:p w14:paraId="33516B45"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4"/>
        <w:gridCol w:w="1039"/>
        <w:gridCol w:w="5831"/>
      </w:tblGrid>
      <w:tr w:rsidR="00AC0F9D" w14:paraId="6DAA2D87" w14:textId="77777777">
        <w:trPr>
          <w:trHeight w:val="13662"/>
        </w:trPr>
        <w:tc>
          <w:tcPr>
            <w:tcW w:w="2804" w:type="dxa"/>
          </w:tcPr>
          <w:p w14:paraId="558CFE25" w14:textId="77777777" w:rsidR="00AC0F9D" w:rsidRDefault="00AC0F9D">
            <w:pPr>
              <w:pStyle w:val="TableParagraph"/>
              <w:rPr>
                <w:rFonts w:ascii="Times New Roman"/>
                <w:sz w:val="16"/>
              </w:rPr>
            </w:pPr>
          </w:p>
        </w:tc>
        <w:tc>
          <w:tcPr>
            <w:tcW w:w="1039" w:type="dxa"/>
          </w:tcPr>
          <w:p w14:paraId="1CFEC79B" w14:textId="77777777" w:rsidR="00AC0F9D" w:rsidRDefault="00AC0F9D">
            <w:pPr>
              <w:pStyle w:val="TableParagraph"/>
              <w:rPr>
                <w:rFonts w:ascii="Times New Roman"/>
                <w:sz w:val="16"/>
              </w:rPr>
            </w:pPr>
          </w:p>
        </w:tc>
        <w:tc>
          <w:tcPr>
            <w:tcW w:w="5831" w:type="dxa"/>
          </w:tcPr>
          <w:p w14:paraId="753C49F1" w14:textId="77777777" w:rsidR="00AC0F9D" w:rsidRDefault="00A62EA5">
            <w:pPr>
              <w:pStyle w:val="TableParagraph"/>
              <w:spacing w:before="1" w:line="237" w:lineRule="auto"/>
              <w:ind w:left="468" w:right="93"/>
              <w:jc w:val="both"/>
              <w:rPr>
                <w:sz w:val="18"/>
              </w:rPr>
            </w:pPr>
            <w:r>
              <w:rPr>
                <w:sz w:val="18"/>
              </w:rPr>
              <w:t xml:space="preserve">uvedené v ustanovení podčl. 4.3.3.3 (Doplnkové Služby - Služby v prípade predĺženia Lehoty výstavby), ďalej len </w:t>
            </w:r>
            <w:r>
              <w:rPr>
                <w:b/>
                <w:sz w:val="18"/>
              </w:rPr>
              <w:t>„Úprava Lehoty výstavby“</w:t>
            </w:r>
            <w:r>
              <w:rPr>
                <w:sz w:val="18"/>
              </w:rPr>
              <w:t>):</w:t>
            </w:r>
          </w:p>
          <w:p w14:paraId="24ED8B14" w14:textId="77777777" w:rsidR="00AC0F9D" w:rsidRDefault="00AC0F9D">
            <w:pPr>
              <w:pStyle w:val="TableParagraph"/>
              <w:spacing w:before="4"/>
              <w:rPr>
                <w:b/>
                <w:sz w:val="18"/>
              </w:rPr>
            </w:pPr>
          </w:p>
          <w:p w14:paraId="59A8FDD4" w14:textId="7BC02A07" w:rsidR="00AC0F9D" w:rsidRDefault="00A62EA5" w:rsidP="0059573A">
            <w:pPr>
              <w:pStyle w:val="TableParagraph"/>
              <w:ind w:left="468" w:right="94"/>
              <w:jc w:val="both"/>
              <w:rPr>
                <w:sz w:val="18"/>
              </w:rPr>
            </w:pPr>
            <w:r>
              <w:rPr>
                <w:sz w:val="18"/>
              </w:rPr>
              <w:t>V prípade, ak počas trvania predpokladanej Lehoty výstavby Diela (vrátane jej predĺžení), vznikne potreba Objednávateľa vynechať (nerealizovať) objekty/časti Diela/prevádzkové súbory, ktoré boli súčasťou Zmluvy o Dielo podľa Prílohy (</w:t>
            </w:r>
            <w:r w:rsidR="002751E7">
              <w:rPr>
                <w:sz w:val="18"/>
              </w:rPr>
              <w:t>e</w:t>
            </w:r>
            <w:r>
              <w:rPr>
                <w:sz w:val="18"/>
              </w:rPr>
              <w:t xml:space="preserve">) Zmluvných dojednaní Časti 1 Zväzku 2 súťažných podkladov a Prílohy č.1 Zmluvných podmienok ZMLUVY: Rozsah Služieb - Opis predmetu zákazky, čo bude mať za následok potrebu Objednávateľa na zníženie rozsahu Služieb (tzn. na Menej  Služby Dodávateľa) alebo v prípade, ak vznikne potreba Objednávateľa na Úpravu Lehoty výstavby (v súlade s ustanoveniami Zmluvy o Dielo), Dodávateľ je povinný do 10 pracovných dní  po  vydaní  Pokynu  na  Zmenu  vydanom  STD  v súlade s článkom 13 (Zmeny a úpravy) FIDIC Žltá kniha na neuskutočnenie týchto objektov alebo po Úpravu Lehoty výstavby (v súlade s ustanoveniami Zmluvy o Dielo) predložiť Objednávateľovi návrh dodatku k ZMLUVE, vrátane návrhu na úpravu hodnoty Zmluvnej ceny primeraným znížením o hodnotu za Menej Služby/ za Úpravu Lehoty výstavby. Návrh dodatku musí obsahovať harmonogram predpokladaného nasadenia odborníkov s počtom dní (resp. hodín), s ktorými Dodávateľ uvažoval pre poskytnutie Služby na objektoch/ častiach Diela, ktoré sú/je aktuálne predmetom úpravy z titulu ich nerealizovania (vypustenia).  Na  základe   uvedeného  predpokladu  nasadenia a zmluvných </w:t>
            </w:r>
            <w:r w:rsidR="0059573A">
              <w:rPr>
                <w:sz w:val="18"/>
              </w:rPr>
              <w:t xml:space="preserve">hodinových </w:t>
            </w:r>
            <w:r>
              <w:rPr>
                <w:sz w:val="18"/>
              </w:rPr>
              <w:t>sadzieb bude stanovená čiastka za Menej Služby, o ktorú bude znížená Zmluvná cena výhradne v</w:t>
            </w:r>
            <w:r w:rsidR="0059573A">
              <w:rPr>
                <w:spacing w:val="49"/>
                <w:sz w:val="18"/>
              </w:rPr>
              <w:t> </w:t>
            </w:r>
            <w:r>
              <w:rPr>
                <w:sz w:val="18"/>
              </w:rPr>
              <w:t>priebehu</w:t>
            </w:r>
            <w:r w:rsidR="0059573A">
              <w:rPr>
                <w:sz w:val="18"/>
              </w:rPr>
              <w:t xml:space="preserve"> 1</w:t>
            </w:r>
            <w:r>
              <w:rPr>
                <w:sz w:val="18"/>
              </w:rPr>
              <w:t>. fakturačnej etapy. V prípade vrátenia návrhu dodatku na dopracovanie je Dodávateľ povinný v čo najkratšom čase predložiť upravený návrh dodatku, ktorého znenie je výsledkom dohody zmluvných</w:t>
            </w:r>
            <w:r>
              <w:rPr>
                <w:spacing w:val="-3"/>
                <w:sz w:val="18"/>
              </w:rPr>
              <w:t xml:space="preserve"> </w:t>
            </w:r>
            <w:r>
              <w:rPr>
                <w:sz w:val="18"/>
              </w:rPr>
              <w:t>Strán.“</w:t>
            </w:r>
          </w:p>
          <w:p w14:paraId="431E9B30" w14:textId="77777777" w:rsidR="00AC0F9D" w:rsidRDefault="00AC0F9D">
            <w:pPr>
              <w:pStyle w:val="TableParagraph"/>
              <w:spacing w:before="6"/>
              <w:rPr>
                <w:b/>
                <w:sz w:val="17"/>
              </w:rPr>
            </w:pPr>
          </w:p>
          <w:p w14:paraId="08344CDE" w14:textId="77777777" w:rsidR="00AC0F9D" w:rsidRDefault="00A62EA5">
            <w:pPr>
              <w:pStyle w:val="TableParagraph"/>
              <w:ind w:left="468" w:right="93" w:hanging="358"/>
              <w:rPr>
                <w:b/>
                <w:sz w:val="18"/>
              </w:rPr>
            </w:pPr>
            <w:r>
              <w:rPr>
                <w:b/>
                <w:sz w:val="18"/>
              </w:rPr>
              <w:t>4.3.3.3) Doplnkové Služby - Služby v prípade predĺženia Lehoty výstavby:</w:t>
            </w:r>
          </w:p>
          <w:p w14:paraId="59759E9D" w14:textId="77777777" w:rsidR="00AC0F9D" w:rsidRDefault="00AC0F9D">
            <w:pPr>
              <w:pStyle w:val="TableParagraph"/>
              <w:spacing w:before="6"/>
              <w:rPr>
                <w:b/>
                <w:sz w:val="18"/>
              </w:rPr>
            </w:pPr>
          </w:p>
          <w:p w14:paraId="1052CF32" w14:textId="77777777" w:rsidR="00AC0F9D" w:rsidRDefault="00A62EA5">
            <w:pPr>
              <w:pStyle w:val="TableParagraph"/>
              <w:ind w:left="520" w:right="92"/>
              <w:jc w:val="both"/>
              <w:rPr>
                <w:sz w:val="18"/>
              </w:rPr>
            </w:pPr>
            <w:r>
              <w:rPr>
                <w:sz w:val="18"/>
              </w:rPr>
              <w:t>V prípade predĺženia predpokladanej Lehoty výstavby Diela, definovanej v podčl. 4.2 (Začiatok a ukončenie) Zmluvných podmienok ZMLUVY, ktoré bude mať vplyv na dobu trvania tejto ZMLUVY, zaväzuje sa Dodávateľ poskytovať Služby aj počas predĺženia Lehoty výstavby, ak sa Objednávateľ nerozhodne inak.</w:t>
            </w:r>
          </w:p>
          <w:p w14:paraId="53E362B1" w14:textId="77777777" w:rsidR="00AC0F9D" w:rsidRDefault="00AC0F9D">
            <w:pPr>
              <w:pStyle w:val="TableParagraph"/>
              <w:spacing w:before="9"/>
              <w:rPr>
                <w:b/>
                <w:sz w:val="17"/>
              </w:rPr>
            </w:pPr>
          </w:p>
          <w:p w14:paraId="2BE0E47C" w14:textId="729B8EDE" w:rsidR="00AC0F9D" w:rsidRDefault="00A62EA5">
            <w:pPr>
              <w:pStyle w:val="TableParagraph"/>
              <w:spacing w:before="5" w:line="206" w:lineRule="exact"/>
              <w:ind w:left="468" w:right="92"/>
              <w:jc w:val="both"/>
              <w:rPr>
                <w:sz w:val="18"/>
              </w:rPr>
            </w:pPr>
            <w:r>
              <w:rPr>
                <w:sz w:val="18"/>
              </w:rPr>
              <w:t>Dodávateľ je povinný do 10 pracovných dní predložiť Objednávateľovi návrh dodatku v zmysle § 18 ods. 1 písm. a) zákona o verejnom obstarávaní k ZMLUVE, ktorý bude obsahovať maximálny navrhovaný počet dní, resp. hodín mesačného nasadenia odborníkov v jednotlivých kategóriách vrátane predpokladaného návrhu celkovej ceny za Služby poskytované počas predĺženia Lehoty výstavby. Doba poskytovania Služieb sa týmto dodatkom predlžuje o dobu predĺženia Lehoty výstavby. V prípade vrátenia dodatku na dopracovanie je Dodávateľ povinný v čo najkratšom čase predložiť upravený návrh dodatku, ktorého znenie je výsledkom dohody zmluvných Strán. Konečná cena Služieb podľa tohto bodu bude závislá od počtu skutočne odpracovaných dní odborníkmi Dodávateľa odsúhlasenými Objednávateľom  - (DSTD) vo Výkaze nasadenia odborníkov v mesiaci počas predĺženia Lehoty výstavby, viď. formulár č. 2.7 Prílohy č.2 (Vzorové formuláre) bodu 16. Zmluvných dojednaní Časti 1 Zväzku 2 súťažných podkladov. V prípade, ak je Lehota výstavby predĺžená z viny Zhotoviteľa Diela, Dodávateľ je povinný po vydaní Pokynu na Zmenu STD, predmetom ktorého je</w:t>
            </w:r>
            <w:r>
              <w:rPr>
                <w:spacing w:val="47"/>
                <w:sz w:val="18"/>
              </w:rPr>
              <w:t xml:space="preserve"> </w:t>
            </w:r>
            <w:r>
              <w:rPr>
                <w:sz w:val="18"/>
              </w:rPr>
              <w:t>predlženie</w:t>
            </w:r>
            <w:r w:rsidR="007E4B67">
              <w:rPr>
                <w:sz w:val="18"/>
              </w:rPr>
              <w:t xml:space="preserve"> </w:t>
            </w:r>
            <w:r>
              <w:rPr>
                <w:sz w:val="18"/>
              </w:rPr>
              <w:t>Lehoty výstavby Diela z viny Zhotoviteľa, pripraviť pre Objednávateľa        oznámenie       s podrobnosťami       o</w:t>
            </w:r>
            <w:r w:rsidR="007E4B67">
              <w:rPr>
                <w:spacing w:val="8"/>
                <w:sz w:val="18"/>
              </w:rPr>
              <w:t> </w:t>
            </w:r>
            <w:r>
              <w:rPr>
                <w:sz w:val="18"/>
              </w:rPr>
              <w:t>Nároku</w:t>
            </w:r>
          </w:p>
        </w:tc>
      </w:tr>
    </w:tbl>
    <w:p w14:paraId="34A194FF" w14:textId="77777777" w:rsidR="00AC0F9D" w:rsidRDefault="00AC0F9D">
      <w:pPr>
        <w:spacing w:line="206" w:lineRule="exact"/>
        <w:jc w:val="both"/>
        <w:rPr>
          <w:sz w:val="18"/>
        </w:rPr>
        <w:sectPr w:rsidR="00AC0F9D">
          <w:pgSz w:w="11910" w:h="16840"/>
          <w:pgMar w:top="1240" w:right="800" w:bottom="900" w:left="1160" w:header="711" w:footer="707" w:gutter="0"/>
          <w:cols w:space="708"/>
        </w:sectPr>
      </w:pPr>
    </w:p>
    <w:p w14:paraId="35DDC557"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4"/>
        <w:gridCol w:w="1039"/>
        <w:gridCol w:w="5831"/>
      </w:tblGrid>
      <w:tr w:rsidR="00AC0F9D" w14:paraId="554BC3F6" w14:textId="77777777">
        <w:trPr>
          <w:trHeight w:val="13662"/>
        </w:trPr>
        <w:tc>
          <w:tcPr>
            <w:tcW w:w="2804" w:type="dxa"/>
          </w:tcPr>
          <w:p w14:paraId="17E8781E" w14:textId="77777777" w:rsidR="00AC0F9D" w:rsidRDefault="00AC0F9D">
            <w:pPr>
              <w:pStyle w:val="TableParagraph"/>
              <w:rPr>
                <w:rFonts w:ascii="Times New Roman"/>
                <w:sz w:val="16"/>
              </w:rPr>
            </w:pPr>
          </w:p>
        </w:tc>
        <w:tc>
          <w:tcPr>
            <w:tcW w:w="1039" w:type="dxa"/>
          </w:tcPr>
          <w:p w14:paraId="4C54E4C0" w14:textId="77777777" w:rsidR="00AC0F9D" w:rsidRDefault="00AC0F9D">
            <w:pPr>
              <w:pStyle w:val="TableParagraph"/>
              <w:rPr>
                <w:rFonts w:ascii="Times New Roman"/>
                <w:sz w:val="16"/>
              </w:rPr>
            </w:pPr>
          </w:p>
        </w:tc>
        <w:tc>
          <w:tcPr>
            <w:tcW w:w="5831" w:type="dxa"/>
          </w:tcPr>
          <w:p w14:paraId="6FD86906" w14:textId="77777777" w:rsidR="00AC0F9D" w:rsidRDefault="00A62EA5">
            <w:pPr>
              <w:pStyle w:val="TableParagraph"/>
              <w:ind w:left="468" w:right="95"/>
              <w:jc w:val="both"/>
              <w:rPr>
                <w:sz w:val="18"/>
              </w:rPr>
            </w:pPr>
            <w:r>
              <w:rPr>
                <w:sz w:val="18"/>
              </w:rPr>
              <w:t>Objednávateľa v súlade so ZMLUVOU a podľa podčl. 2.5 (Nároky Objednávateľa) Zmluvných podmienok FIDIC - Žltá kniha na čiastku   nákladov/fakturovaných    Naviac    Služieb    spojených s výkonom činnosti STD podľa tejto ZMLUVY do ukončenia výstavby počas doby predĺženia Lehoty</w:t>
            </w:r>
            <w:r>
              <w:rPr>
                <w:spacing w:val="-9"/>
                <w:sz w:val="18"/>
              </w:rPr>
              <w:t xml:space="preserve"> </w:t>
            </w:r>
            <w:r>
              <w:rPr>
                <w:sz w:val="18"/>
              </w:rPr>
              <w:t>výstavby.“</w:t>
            </w:r>
          </w:p>
          <w:p w14:paraId="5C41EBC3" w14:textId="77777777" w:rsidR="00AC0F9D" w:rsidRDefault="00AC0F9D">
            <w:pPr>
              <w:pStyle w:val="TableParagraph"/>
              <w:spacing w:before="4"/>
              <w:rPr>
                <w:b/>
                <w:sz w:val="17"/>
              </w:rPr>
            </w:pPr>
          </w:p>
          <w:p w14:paraId="67FE76EC" w14:textId="0335807F" w:rsidR="00AC0F9D" w:rsidRDefault="00A62EA5">
            <w:pPr>
              <w:pStyle w:val="TableParagraph"/>
              <w:spacing w:before="1"/>
              <w:ind w:left="393" w:right="94" w:hanging="193"/>
              <w:jc w:val="both"/>
              <w:rPr>
                <w:sz w:val="18"/>
              </w:rPr>
            </w:pPr>
            <w:r>
              <w:rPr>
                <w:b/>
                <w:sz w:val="18"/>
              </w:rPr>
              <w:t xml:space="preserve">4.3.3.4 </w:t>
            </w:r>
            <w:r>
              <w:rPr>
                <w:sz w:val="18"/>
              </w:rPr>
              <w:t xml:space="preserve">Doplnkové  Služby  ((podčlánok  4.3.3.1   –  Naviac  Služby   a podčl. 4.3.3.3  Služby  v prípade  predĺženia  Lehoty  výstavby)  a Mimoriadne Služby (podčl. 4.3.4) budú ocenené na základe </w:t>
            </w:r>
            <w:r w:rsidR="00292CDB">
              <w:rPr>
                <w:sz w:val="18"/>
              </w:rPr>
              <w:t xml:space="preserve">hodinových </w:t>
            </w:r>
            <w:r>
              <w:rPr>
                <w:sz w:val="18"/>
              </w:rPr>
              <w:t xml:space="preserve">sadzieb uvedených v Prílohe (e) (Cenová časť, Zväzok 3, súťažných podkladov) Zmluvných dojednaní Časti 1 Zväzku 2 súťažných podkladov bez nároku na akúkoľvek valorizáciu (zvýšenie) </w:t>
            </w:r>
            <w:r w:rsidR="00292CDB">
              <w:rPr>
                <w:sz w:val="18"/>
              </w:rPr>
              <w:t xml:space="preserve">hodinových </w:t>
            </w:r>
            <w:r>
              <w:rPr>
                <w:sz w:val="18"/>
              </w:rPr>
              <w:t>sadzieb z akýchkoľvek</w:t>
            </w:r>
            <w:r>
              <w:rPr>
                <w:spacing w:val="-4"/>
                <w:sz w:val="18"/>
              </w:rPr>
              <w:t xml:space="preserve"> </w:t>
            </w:r>
            <w:r>
              <w:rPr>
                <w:sz w:val="18"/>
              </w:rPr>
              <w:t>dôvodov.</w:t>
            </w:r>
          </w:p>
          <w:p w14:paraId="282528D5" w14:textId="77777777" w:rsidR="00AC0F9D" w:rsidRDefault="00AC0F9D">
            <w:pPr>
              <w:pStyle w:val="TableParagraph"/>
              <w:spacing w:before="4"/>
              <w:rPr>
                <w:b/>
                <w:sz w:val="18"/>
              </w:rPr>
            </w:pPr>
          </w:p>
          <w:p w14:paraId="349C38D7" w14:textId="5B082FE9" w:rsidR="00AC0F9D" w:rsidRDefault="00A62EA5">
            <w:pPr>
              <w:pStyle w:val="TableParagraph"/>
              <w:spacing w:before="1"/>
              <w:ind w:left="376" w:right="95"/>
              <w:jc w:val="both"/>
              <w:rPr>
                <w:sz w:val="18"/>
              </w:rPr>
            </w:pPr>
            <w:r>
              <w:rPr>
                <w:sz w:val="18"/>
              </w:rPr>
              <w:t>Dodávateľ je oprávnený v prípade Doplnkových Služieb (Naviac Služby a Služby v prípade predĺženia Lehoty výstavby) fakturovať Objednávateľovi za jedného odborníka za jed</w:t>
            </w:r>
            <w:r w:rsidR="00292CDB">
              <w:rPr>
                <w:sz w:val="18"/>
              </w:rPr>
              <w:t>nu hodinu</w:t>
            </w:r>
            <w:r>
              <w:rPr>
                <w:sz w:val="18"/>
              </w:rPr>
              <w:t xml:space="preserve"> maximálne sumu zodpovedajúcu príslušnej </w:t>
            </w:r>
            <w:r w:rsidR="00292CDB">
              <w:rPr>
                <w:sz w:val="18"/>
              </w:rPr>
              <w:t xml:space="preserve">hodinovej </w:t>
            </w:r>
            <w:r>
              <w:rPr>
                <w:sz w:val="18"/>
              </w:rPr>
              <w:t>sadzbe.</w:t>
            </w:r>
          </w:p>
          <w:p w14:paraId="683D5231" w14:textId="77777777" w:rsidR="00AC0F9D" w:rsidRDefault="00AC0F9D">
            <w:pPr>
              <w:pStyle w:val="TableParagraph"/>
              <w:spacing w:before="11"/>
              <w:rPr>
                <w:b/>
                <w:sz w:val="17"/>
              </w:rPr>
            </w:pPr>
          </w:p>
          <w:p w14:paraId="3DA1468B" w14:textId="06F7F74C" w:rsidR="00AC0F9D" w:rsidRDefault="00A62EA5" w:rsidP="00292CDB">
            <w:pPr>
              <w:pStyle w:val="TableParagraph"/>
              <w:ind w:left="376" w:right="94"/>
              <w:jc w:val="both"/>
              <w:rPr>
                <w:sz w:val="18"/>
              </w:rPr>
            </w:pPr>
            <w:r>
              <w:rPr>
                <w:sz w:val="18"/>
              </w:rPr>
              <w:t xml:space="preserve">Odpracované hodiny za pracovné výkony odborníka môžu byť odsúhlasené Objednávateľom (DSTD) vo Výkaze </w:t>
            </w:r>
            <w:proofErr w:type="spellStart"/>
            <w:r>
              <w:rPr>
                <w:sz w:val="18"/>
              </w:rPr>
              <w:t>osobodní</w:t>
            </w:r>
            <w:proofErr w:type="spellEnd"/>
            <w:r>
              <w:rPr>
                <w:sz w:val="18"/>
              </w:rPr>
              <w:t xml:space="preserve"> odborníka (formulár č. 2.4 Prílohy č.2 (Vzorové formuláre) bodu</w:t>
            </w:r>
            <w:r w:rsidR="00292CDB">
              <w:rPr>
                <w:sz w:val="18"/>
              </w:rPr>
              <w:t xml:space="preserve"> </w:t>
            </w:r>
            <w:r>
              <w:rPr>
                <w:sz w:val="18"/>
              </w:rPr>
              <w:t xml:space="preserve">16. Zmluvných dojednaní Časti 1 Zväzku 2 súťažných podkladov) max. do výšky 8 hodín za deň, teda maximálne 1 </w:t>
            </w:r>
            <w:proofErr w:type="spellStart"/>
            <w:r>
              <w:rPr>
                <w:sz w:val="18"/>
              </w:rPr>
              <w:t>osobodeň</w:t>
            </w:r>
            <w:proofErr w:type="spellEnd"/>
            <w:r>
              <w:rPr>
                <w:sz w:val="18"/>
              </w:rPr>
              <w:t xml:space="preserve"> za deň. </w:t>
            </w:r>
          </w:p>
          <w:p w14:paraId="6F1C0D0C" w14:textId="77777777" w:rsidR="00AC0F9D" w:rsidRDefault="00AC0F9D">
            <w:pPr>
              <w:pStyle w:val="TableParagraph"/>
              <w:spacing w:before="1"/>
              <w:rPr>
                <w:b/>
                <w:sz w:val="18"/>
              </w:rPr>
            </w:pPr>
          </w:p>
          <w:p w14:paraId="222D7B4C" w14:textId="77777777" w:rsidR="00AC0F9D" w:rsidRDefault="00A62EA5">
            <w:pPr>
              <w:pStyle w:val="TableParagraph"/>
              <w:ind w:left="376" w:right="95"/>
              <w:jc w:val="both"/>
              <w:rPr>
                <w:sz w:val="18"/>
              </w:rPr>
            </w:pPr>
            <w:r>
              <w:rPr>
                <w:sz w:val="18"/>
              </w:rPr>
              <w:t>V prípade, ak postupom podľa podčl. 4.3.3.1 (Doplnkové Služby - Naviac   Služby)   Zmluvných   podmienok    ZMLUVY   už    došlo k oceneniu Naviac Služieb formou uzavretia dodatku k tejto ZMLUVE a zároveň nastala skutočnosť uvedená podčl. 4.3.3.3 (Doplnkové Služby – Služby v prípade predĺženia Lehoty výstavby) Zmluvných podmienok ZMLUVY, Dodávateľ nie je oprávnený zahrnúť do ocenenia Služieb podľa podčl. 4.3.3.3 (Doplnkové Služby - Služby v prípade predĺženia Lehoty výstavby) Zmluvných podmienok ZMLUVY Doplnkové Služby- Naviac Služby, ktoré už boli ocenené v rámci dodatku uzavretého postupom podčl. 4.3.3.1 (Doplnkové Služby - Naviac Služby) Zmluvných podmienok ZMLUVY.</w:t>
            </w:r>
          </w:p>
          <w:p w14:paraId="45DFE8DA" w14:textId="77777777" w:rsidR="00AC0F9D" w:rsidRDefault="00AC0F9D">
            <w:pPr>
              <w:pStyle w:val="TableParagraph"/>
              <w:spacing w:before="11"/>
              <w:rPr>
                <w:b/>
                <w:sz w:val="17"/>
              </w:rPr>
            </w:pPr>
          </w:p>
          <w:p w14:paraId="39F4CFA8" w14:textId="77777777" w:rsidR="00AC0F9D" w:rsidRDefault="00A62EA5">
            <w:pPr>
              <w:pStyle w:val="TableParagraph"/>
              <w:ind w:left="376" w:right="91"/>
              <w:jc w:val="both"/>
              <w:rPr>
                <w:sz w:val="18"/>
              </w:rPr>
            </w:pPr>
            <w:r>
              <w:rPr>
                <w:sz w:val="18"/>
              </w:rPr>
              <w:t>Dodávateľ je oprávnený fakturovať Doplnkové Služby (Naviac Služby a Služby v prípade predĺženia Lehoty výstavby štvrťročne, ale až po nadobudnutí účinnosti dodatku k ZMLUVE v zmysle  tohto  podčlánku.  Faktúry  za  naviac  /Menej  Služby  a Služby     v prípade predĺženia Lehoty výstavby/Úpravy Lehoty výstavby a za Mimoriadne Služby musia obsahovať náležitosti podľa § 74  zákona o dani z pridanej hodnoty, číslo dodatku a ďalej Objednávateľom (DSTD):</w:t>
            </w:r>
          </w:p>
          <w:p w14:paraId="7CBE7B8C" w14:textId="77777777" w:rsidR="006721D5" w:rsidRDefault="006721D5">
            <w:pPr>
              <w:pStyle w:val="TableParagraph"/>
              <w:ind w:left="376" w:right="91"/>
              <w:jc w:val="both"/>
              <w:rPr>
                <w:sz w:val="18"/>
              </w:rPr>
            </w:pPr>
          </w:p>
          <w:p w14:paraId="7FCF3F69" w14:textId="77777777" w:rsidR="00AC0F9D" w:rsidRDefault="00A62EA5">
            <w:pPr>
              <w:pStyle w:val="TableParagraph"/>
              <w:numPr>
                <w:ilvl w:val="0"/>
                <w:numId w:val="11"/>
              </w:numPr>
              <w:tabs>
                <w:tab w:val="left" w:pos="663"/>
              </w:tabs>
              <w:spacing w:before="1"/>
              <w:ind w:right="96"/>
              <w:jc w:val="both"/>
              <w:rPr>
                <w:sz w:val="18"/>
              </w:rPr>
            </w:pPr>
            <w:r>
              <w:rPr>
                <w:sz w:val="18"/>
              </w:rPr>
              <w:t xml:space="preserve">odsúhlasené Výkazy </w:t>
            </w:r>
            <w:proofErr w:type="spellStart"/>
            <w:r>
              <w:rPr>
                <w:sz w:val="18"/>
              </w:rPr>
              <w:t>osobodní</w:t>
            </w:r>
            <w:proofErr w:type="spellEnd"/>
            <w:r>
              <w:rPr>
                <w:sz w:val="18"/>
              </w:rPr>
              <w:t xml:space="preserve"> odborníkov - odpracovaných dní, resp. hodín jednotlivými odborníkmi, viď formulár č. 2.4 Prílohy č.2 (Vzorové formuláre) bodu 16. Zmluvných dojednaní Časti 1 Zväzku 2 súťažných</w:t>
            </w:r>
            <w:r>
              <w:rPr>
                <w:spacing w:val="-4"/>
                <w:sz w:val="18"/>
              </w:rPr>
              <w:t xml:space="preserve"> </w:t>
            </w:r>
            <w:r>
              <w:rPr>
                <w:sz w:val="18"/>
              </w:rPr>
              <w:t>podkladov,</w:t>
            </w:r>
          </w:p>
          <w:p w14:paraId="6378F1E7" w14:textId="77777777" w:rsidR="006721D5" w:rsidRDefault="006721D5" w:rsidP="006721D5">
            <w:pPr>
              <w:pStyle w:val="TableParagraph"/>
              <w:tabs>
                <w:tab w:val="left" w:pos="663"/>
              </w:tabs>
              <w:spacing w:before="1"/>
              <w:ind w:left="662" w:right="96"/>
              <w:jc w:val="both"/>
              <w:rPr>
                <w:sz w:val="18"/>
              </w:rPr>
            </w:pPr>
          </w:p>
          <w:p w14:paraId="15FE3BE0" w14:textId="1F5559B0" w:rsidR="006721D5" w:rsidRDefault="00A62EA5" w:rsidP="006721D5">
            <w:pPr>
              <w:pStyle w:val="TableParagraph"/>
              <w:numPr>
                <w:ilvl w:val="0"/>
                <w:numId w:val="11"/>
              </w:numPr>
              <w:tabs>
                <w:tab w:val="left" w:pos="663"/>
              </w:tabs>
              <w:ind w:right="95"/>
              <w:jc w:val="both"/>
              <w:rPr>
                <w:sz w:val="18"/>
              </w:rPr>
            </w:pPr>
            <w:r>
              <w:rPr>
                <w:sz w:val="18"/>
              </w:rPr>
              <w:t>Výkaz nasadenia odborníkov v mesiaci počas Naviac Služieb (formulár č. 2.5 Prílohy č.2 (Vzorové formuláre) bodu 16. Zmluvných dojednaní Časti 1 Zväzku 2 súťažných podkladov), resp.</w:t>
            </w:r>
            <w:r>
              <w:rPr>
                <w:spacing w:val="19"/>
                <w:sz w:val="18"/>
              </w:rPr>
              <w:t xml:space="preserve"> </w:t>
            </w:r>
            <w:r>
              <w:rPr>
                <w:sz w:val="18"/>
              </w:rPr>
              <w:t>počas</w:t>
            </w:r>
            <w:r>
              <w:rPr>
                <w:spacing w:val="20"/>
                <w:sz w:val="18"/>
              </w:rPr>
              <w:t xml:space="preserve"> </w:t>
            </w:r>
            <w:r>
              <w:rPr>
                <w:sz w:val="18"/>
              </w:rPr>
              <w:t>predĺženia</w:t>
            </w:r>
            <w:r>
              <w:rPr>
                <w:spacing w:val="21"/>
                <w:sz w:val="18"/>
              </w:rPr>
              <w:t xml:space="preserve"> </w:t>
            </w:r>
            <w:r>
              <w:rPr>
                <w:sz w:val="18"/>
              </w:rPr>
              <w:t>Lehoty</w:t>
            </w:r>
            <w:r>
              <w:rPr>
                <w:spacing w:val="20"/>
                <w:sz w:val="18"/>
              </w:rPr>
              <w:t xml:space="preserve"> </w:t>
            </w:r>
            <w:r>
              <w:rPr>
                <w:sz w:val="18"/>
              </w:rPr>
              <w:t>výstavby</w:t>
            </w:r>
            <w:r>
              <w:rPr>
                <w:spacing w:val="19"/>
                <w:sz w:val="18"/>
              </w:rPr>
              <w:t xml:space="preserve"> </w:t>
            </w:r>
            <w:r>
              <w:rPr>
                <w:sz w:val="18"/>
              </w:rPr>
              <w:t>Diela</w:t>
            </w:r>
            <w:r>
              <w:rPr>
                <w:spacing w:val="22"/>
                <w:sz w:val="18"/>
              </w:rPr>
              <w:t xml:space="preserve"> </w:t>
            </w:r>
            <w:r>
              <w:rPr>
                <w:sz w:val="18"/>
              </w:rPr>
              <w:t>(formulár</w:t>
            </w:r>
            <w:r>
              <w:rPr>
                <w:spacing w:val="18"/>
                <w:sz w:val="18"/>
              </w:rPr>
              <w:t xml:space="preserve"> </w:t>
            </w:r>
            <w:r>
              <w:rPr>
                <w:sz w:val="18"/>
              </w:rPr>
              <w:t>č.</w:t>
            </w:r>
            <w:r>
              <w:rPr>
                <w:spacing w:val="20"/>
                <w:sz w:val="18"/>
              </w:rPr>
              <w:t xml:space="preserve"> </w:t>
            </w:r>
            <w:r>
              <w:rPr>
                <w:sz w:val="18"/>
              </w:rPr>
              <w:t>2.7</w:t>
            </w:r>
            <w:r w:rsidR="006721D5">
              <w:rPr>
                <w:sz w:val="18"/>
              </w:rPr>
              <w:t xml:space="preserve"> </w:t>
            </w:r>
            <w:r>
              <w:rPr>
                <w:sz w:val="18"/>
              </w:rPr>
              <w:t>Prílohy č.2 (Vzorové formuláre) bodu 16. Časti 1 Zmluvných dojednaní Časti 1 Zväzku 2 súťažných podkladov). Výkaz</w:t>
            </w:r>
            <w:r w:rsidR="006721D5">
              <w:rPr>
                <w:sz w:val="18"/>
              </w:rPr>
              <w:t xml:space="preserve"> nasadenia odborníkov v mesiaci počas Naviac Služieb resp. počas predĺženia Lehoty výstavby Diela musí byť originál podpísaný vedúcim tímu STD za dané fakturačné obdobie; sumár musí obsahovať minimálne nasledovné údaje: meno, priezvisko, kategóriu odborníka, počet odpracovaných dní za dané fakturačné obdobie,</w:t>
            </w:r>
          </w:p>
        </w:tc>
      </w:tr>
    </w:tbl>
    <w:p w14:paraId="56A98810" w14:textId="77777777" w:rsidR="00AC0F9D" w:rsidRDefault="00AC0F9D">
      <w:pPr>
        <w:spacing w:line="206" w:lineRule="exact"/>
        <w:jc w:val="both"/>
        <w:rPr>
          <w:sz w:val="18"/>
        </w:rPr>
        <w:sectPr w:rsidR="00AC0F9D">
          <w:pgSz w:w="11910" w:h="16840"/>
          <w:pgMar w:top="1240" w:right="800" w:bottom="900" w:left="1160" w:header="711" w:footer="707" w:gutter="0"/>
          <w:cols w:space="708"/>
        </w:sectPr>
      </w:pPr>
    </w:p>
    <w:p w14:paraId="40D5A388"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5"/>
        <w:gridCol w:w="1848"/>
        <w:gridCol w:w="1039"/>
        <w:gridCol w:w="5831"/>
      </w:tblGrid>
      <w:tr w:rsidR="00AC0F9D" w14:paraId="0C555056" w14:textId="77777777">
        <w:trPr>
          <w:trHeight w:val="3826"/>
        </w:trPr>
        <w:tc>
          <w:tcPr>
            <w:tcW w:w="2803" w:type="dxa"/>
            <w:gridSpan w:val="2"/>
            <w:vMerge w:val="restart"/>
          </w:tcPr>
          <w:p w14:paraId="5EEF6A73" w14:textId="77777777" w:rsidR="00AC0F9D" w:rsidRDefault="00AC0F9D">
            <w:pPr>
              <w:pStyle w:val="TableParagraph"/>
              <w:rPr>
                <w:rFonts w:ascii="Times New Roman"/>
                <w:sz w:val="16"/>
              </w:rPr>
            </w:pPr>
          </w:p>
        </w:tc>
        <w:tc>
          <w:tcPr>
            <w:tcW w:w="1039" w:type="dxa"/>
            <w:tcBorders>
              <w:bottom w:val="nil"/>
            </w:tcBorders>
          </w:tcPr>
          <w:p w14:paraId="21D3BA03" w14:textId="77777777" w:rsidR="00AC0F9D" w:rsidRDefault="00AC0F9D">
            <w:pPr>
              <w:pStyle w:val="TableParagraph"/>
              <w:rPr>
                <w:rFonts w:ascii="Times New Roman"/>
                <w:sz w:val="16"/>
              </w:rPr>
            </w:pPr>
          </w:p>
        </w:tc>
        <w:tc>
          <w:tcPr>
            <w:tcW w:w="5831" w:type="dxa"/>
            <w:tcBorders>
              <w:bottom w:val="nil"/>
            </w:tcBorders>
          </w:tcPr>
          <w:p w14:paraId="090819BF" w14:textId="77777777" w:rsidR="00AC0F9D" w:rsidRDefault="00A62EA5">
            <w:pPr>
              <w:pStyle w:val="TableParagraph"/>
              <w:ind w:left="663" w:right="95" w:hanging="286"/>
              <w:jc w:val="both"/>
              <w:rPr>
                <w:sz w:val="18"/>
              </w:rPr>
            </w:pPr>
            <w:r>
              <w:rPr>
                <w:sz w:val="18"/>
              </w:rPr>
              <w:t>c) Rekapituláciu nasadenia odborníkov počas Naviac Služieb alebo</w:t>
            </w:r>
            <w:r>
              <w:rPr>
                <w:spacing w:val="32"/>
                <w:sz w:val="18"/>
              </w:rPr>
              <w:t xml:space="preserve"> </w:t>
            </w:r>
            <w:r>
              <w:rPr>
                <w:sz w:val="18"/>
              </w:rPr>
              <w:t>Služieb</w:t>
            </w:r>
            <w:r>
              <w:rPr>
                <w:spacing w:val="36"/>
                <w:sz w:val="18"/>
              </w:rPr>
              <w:t xml:space="preserve"> </w:t>
            </w:r>
            <w:r>
              <w:rPr>
                <w:sz w:val="18"/>
              </w:rPr>
              <w:t>počas</w:t>
            </w:r>
            <w:r>
              <w:rPr>
                <w:spacing w:val="36"/>
                <w:sz w:val="18"/>
              </w:rPr>
              <w:t xml:space="preserve"> </w:t>
            </w:r>
            <w:r>
              <w:rPr>
                <w:sz w:val="18"/>
              </w:rPr>
              <w:t>predĺženia</w:t>
            </w:r>
            <w:r>
              <w:rPr>
                <w:spacing w:val="35"/>
                <w:sz w:val="18"/>
              </w:rPr>
              <w:t xml:space="preserve"> </w:t>
            </w:r>
            <w:r>
              <w:rPr>
                <w:sz w:val="18"/>
              </w:rPr>
              <w:t>Lehoty</w:t>
            </w:r>
            <w:r>
              <w:rPr>
                <w:spacing w:val="34"/>
                <w:sz w:val="18"/>
              </w:rPr>
              <w:t xml:space="preserve"> </w:t>
            </w:r>
            <w:r>
              <w:rPr>
                <w:sz w:val="18"/>
              </w:rPr>
              <w:t>výstavby</w:t>
            </w:r>
            <w:r>
              <w:rPr>
                <w:spacing w:val="33"/>
                <w:sz w:val="18"/>
              </w:rPr>
              <w:t xml:space="preserve"> </w:t>
            </w:r>
            <w:r>
              <w:rPr>
                <w:sz w:val="18"/>
              </w:rPr>
              <w:t>(formulár</w:t>
            </w:r>
            <w:r>
              <w:rPr>
                <w:spacing w:val="35"/>
                <w:sz w:val="18"/>
              </w:rPr>
              <w:t xml:space="preserve"> </w:t>
            </w:r>
            <w:r>
              <w:rPr>
                <w:sz w:val="18"/>
              </w:rPr>
              <w:t>č.</w:t>
            </w:r>
          </w:p>
          <w:p w14:paraId="16D06EC2" w14:textId="77777777" w:rsidR="00AC0F9D" w:rsidRDefault="00A62EA5">
            <w:pPr>
              <w:pStyle w:val="TableParagraph"/>
              <w:ind w:left="663" w:right="95"/>
              <w:jc w:val="both"/>
              <w:rPr>
                <w:sz w:val="18"/>
              </w:rPr>
            </w:pPr>
            <w:r>
              <w:rPr>
                <w:sz w:val="18"/>
              </w:rPr>
              <w:t>2.8 Prílohy č.2 (Vzorové formuláre) bodu 16. Zmluvných dojednaní Časti 1 Zväzku 2 súťažných podkladov, Rekapitulácia nasadenia odborníkov počas Naviac Služieb alebo Služieb počas predĺženia Lehoty výstavby musí byť originál podpísaný Vedúcim tímu</w:t>
            </w:r>
            <w:r>
              <w:rPr>
                <w:spacing w:val="-3"/>
                <w:sz w:val="18"/>
              </w:rPr>
              <w:t xml:space="preserve"> </w:t>
            </w:r>
            <w:r>
              <w:rPr>
                <w:sz w:val="18"/>
              </w:rPr>
              <w:t>STD,</w:t>
            </w:r>
          </w:p>
          <w:p w14:paraId="5535CF0F" w14:textId="45410253" w:rsidR="00AC0F9D" w:rsidRDefault="00A62EA5">
            <w:pPr>
              <w:pStyle w:val="TableParagraph"/>
              <w:ind w:left="663" w:right="93" w:hanging="286"/>
              <w:jc w:val="both"/>
              <w:rPr>
                <w:sz w:val="18"/>
              </w:rPr>
            </w:pPr>
            <w:r>
              <w:rPr>
                <w:sz w:val="18"/>
              </w:rPr>
              <w:t xml:space="preserve">d) Lehota splatnosti faktúry za Doplnkové Služby (Naviac Služby, resp. Menej Služby/Úpravy lehoty výstavby a Predĺženie Lehoty výstavby) a za Mimoriadne Služby je </w:t>
            </w:r>
            <w:r w:rsidR="00E56B71">
              <w:rPr>
                <w:sz w:val="18"/>
              </w:rPr>
              <w:t>6</w:t>
            </w:r>
            <w:r>
              <w:rPr>
                <w:sz w:val="18"/>
              </w:rPr>
              <w:t>0 kalendárnych dní odo dňa jej doporučeného doručenia do sídla Objednávateľa.</w:t>
            </w:r>
          </w:p>
        </w:tc>
      </w:tr>
      <w:tr w:rsidR="00AC0F9D" w14:paraId="07D6CB0B" w14:textId="77777777">
        <w:trPr>
          <w:trHeight w:val="1025"/>
        </w:trPr>
        <w:tc>
          <w:tcPr>
            <w:tcW w:w="2803" w:type="dxa"/>
            <w:gridSpan w:val="2"/>
            <w:vMerge/>
            <w:tcBorders>
              <w:top w:val="nil"/>
            </w:tcBorders>
          </w:tcPr>
          <w:p w14:paraId="3FF7BD92" w14:textId="77777777" w:rsidR="00AC0F9D" w:rsidRDefault="00AC0F9D">
            <w:pPr>
              <w:rPr>
                <w:sz w:val="2"/>
                <w:szCs w:val="2"/>
              </w:rPr>
            </w:pPr>
          </w:p>
        </w:tc>
        <w:tc>
          <w:tcPr>
            <w:tcW w:w="1039" w:type="dxa"/>
            <w:tcBorders>
              <w:top w:val="nil"/>
              <w:bottom w:val="nil"/>
            </w:tcBorders>
          </w:tcPr>
          <w:p w14:paraId="1E306B13" w14:textId="77777777" w:rsidR="00AC0F9D" w:rsidRDefault="00AC0F9D">
            <w:pPr>
              <w:pStyle w:val="TableParagraph"/>
              <w:rPr>
                <w:rFonts w:ascii="Times New Roman"/>
                <w:sz w:val="16"/>
              </w:rPr>
            </w:pPr>
          </w:p>
        </w:tc>
        <w:tc>
          <w:tcPr>
            <w:tcW w:w="5831" w:type="dxa"/>
            <w:tcBorders>
              <w:top w:val="nil"/>
              <w:bottom w:val="nil"/>
            </w:tcBorders>
          </w:tcPr>
          <w:p w14:paraId="428873FF" w14:textId="77777777" w:rsidR="00AC0F9D" w:rsidRDefault="00A62EA5">
            <w:pPr>
              <w:pStyle w:val="TableParagraph"/>
              <w:spacing w:before="95"/>
              <w:ind w:left="238" w:right="94"/>
              <w:jc w:val="both"/>
              <w:rPr>
                <w:sz w:val="18"/>
              </w:rPr>
            </w:pPr>
            <w:r>
              <w:rPr>
                <w:sz w:val="18"/>
              </w:rPr>
              <w:t>Na účely tejto ZMLUVY sa za deň dodania Doplnkových Služieb (Naviac Služieb/Menej Služieb a Služieb v prípade Predĺženia Lehoty výstavby/Úpravy Lehoty výstavby) a Mimoriadnych Služieb považuje posledný deň obdobia, na ktoré sa Služby</w:t>
            </w:r>
            <w:r>
              <w:rPr>
                <w:spacing w:val="-16"/>
                <w:sz w:val="18"/>
              </w:rPr>
              <w:t xml:space="preserve"> </w:t>
            </w:r>
            <w:r>
              <w:rPr>
                <w:sz w:val="18"/>
              </w:rPr>
              <w:t>vzťahujú.</w:t>
            </w:r>
          </w:p>
        </w:tc>
      </w:tr>
      <w:tr w:rsidR="00AC0F9D" w14:paraId="4760A80C" w14:textId="77777777">
        <w:trPr>
          <w:trHeight w:val="1955"/>
        </w:trPr>
        <w:tc>
          <w:tcPr>
            <w:tcW w:w="2803" w:type="dxa"/>
            <w:gridSpan w:val="2"/>
            <w:vMerge/>
            <w:tcBorders>
              <w:top w:val="nil"/>
            </w:tcBorders>
          </w:tcPr>
          <w:p w14:paraId="56380A76" w14:textId="77777777" w:rsidR="00AC0F9D" w:rsidRDefault="00AC0F9D">
            <w:pPr>
              <w:rPr>
                <w:sz w:val="2"/>
                <w:szCs w:val="2"/>
              </w:rPr>
            </w:pPr>
          </w:p>
        </w:tc>
        <w:tc>
          <w:tcPr>
            <w:tcW w:w="1039" w:type="dxa"/>
            <w:tcBorders>
              <w:top w:val="nil"/>
              <w:bottom w:val="nil"/>
            </w:tcBorders>
          </w:tcPr>
          <w:p w14:paraId="3EF623D0" w14:textId="77777777" w:rsidR="00AC0F9D" w:rsidRDefault="00AC0F9D">
            <w:pPr>
              <w:pStyle w:val="TableParagraph"/>
              <w:rPr>
                <w:rFonts w:ascii="Times New Roman"/>
                <w:sz w:val="16"/>
              </w:rPr>
            </w:pPr>
          </w:p>
        </w:tc>
        <w:tc>
          <w:tcPr>
            <w:tcW w:w="5831" w:type="dxa"/>
            <w:tcBorders>
              <w:top w:val="nil"/>
              <w:bottom w:val="nil"/>
            </w:tcBorders>
          </w:tcPr>
          <w:p w14:paraId="03C8BF54" w14:textId="77777777" w:rsidR="00AC0F9D" w:rsidRDefault="00A62EA5">
            <w:pPr>
              <w:pStyle w:val="TableParagraph"/>
              <w:spacing w:before="96"/>
              <w:ind w:left="238" w:right="93"/>
              <w:jc w:val="both"/>
              <w:rPr>
                <w:sz w:val="18"/>
              </w:rPr>
            </w:pPr>
            <w:r>
              <w:rPr>
                <w:sz w:val="18"/>
              </w:rPr>
              <w:t>Dodávateľ je povinný po ukončení Služieb predložiť Objednávateľovi návrh sumarizačného dodatku k ZMLUVE v zmysle § 18 ods. 1 písm. a) zákona  č.  343/2015  o verejnom  obstarávaní  a o zmene a doplnení niektorých zákonov, ktorý bude obsahovať/sumarizovať všetky Zmeny Zmluvy podľa tohto podčlánku 4.3 Zmena ZMLUVY.  V prípade vrátenia dodatku na dopracovanie je Dodávateľ povinný   v čo najkratšom čase predložiť upravený návrh sumarizačného dodatku, ktorého znenie je výsledkom dohody zmluvných</w:t>
            </w:r>
            <w:r>
              <w:rPr>
                <w:spacing w:val="-13"/>
                <w:sz w:val="18"/>
              </w:rPr>
              <w:t xml:space="preserve"> </w:t>
            </w:r>
            <w:r>
              <w:rPr>
                <w:sz w:val="18"/>
              </w:rPr>
              <w:t>Strán.</w:t>
            </w:r>
          </w:p>
        </w:tc>
      </w:tr>
      <w:tr w:rsidR="00AC0F9D" w14:paraId="592D6454" w14:textId="77777777">
        <w:trPr>
          <w:trHeight w:val="1333"/>
        </w:trPr>
        <w:tc>
          <w:tcPr>
            <w:tcW w:w="2803" w:type="dxa"/>
            <w:gridSpan w:val="2"/>
            <w:vMerge/>
            <w:tcBorders>
              <w:top w:val="nil"/>
            </w:tcBorders>
          </w:tcPr>
          <w:p w14:paraId="621BA67B" w14:textId="77777777" w:rsidR="00AC0F9D" w:rsidRDefault="00AC0F9D">
            <w:pPr>
              <w:rPr>
                <w:sz w:val="2"/>
                <w:szCs w:val="2"/>
              </w:rPr>
            </w:pPr>
          </w:p>
        </w:tc>
        <w:tc>
          <w:tcPr>
            <w:tcW w:w="1039" w:type="dxa"/>
            <w:tcBorders>
              <w:top w:val="nil"/>
              <w:bottom w:val="nil"/>
            </w:tcBorders>
          </w:tcPr>
          <w:p w14:paraId="59CE9985" w14:textId="77777777" w:rsidR="00AC0F9D" w:rsidRDefault="00AC0F9D">
            <w:pPr>
              <w:pStyle w:val="TableParagraph"/>
              <w:rPr>
                <w:rFonts w:ascii="Times New Roman"/>
                <w:sz w:val="16"/>
              </w:rPr>
            </w:pPr>
          </w:p>
        </w:tc>
        <w:tc>
          <w:tcPr>
            <w:tcW w:w="5831" w:type="dxa"/>
            <w:tcBorders>
              <w:top w:val="nil"/>
              <w:bottom w:val="nil"/>
            </w:tcBorders>
          </w:tcPr>
          <w:p w14:paraId="65E45F2D" w14:textId="77777777" w:rsidR="00AC0F9D" w:rsidRDefault="00AC0F9D">
            <w:pPr>
              <w:pStyle w:val="TableParagraph"/>
              <w:spacing w:before="3"/>
              <w:rPr>
                <w:b/>
                <w:sz w:val="17"/>
              </w:rPr>
            </w:pPr>
          </w:p>
          <w:p w14:paraId="052435B7" w14:textId="3701552B" w:rsidR="00AC0F9D" w:rsidRDefault="00A62EA5">
            <w:pPr>
              <w:pStyle w:val="TableParagraph"/>
              <w:spacing w:before="1"/>
              <w:ind w:left="238" w:right="94"/>
              <w:jc w:val="both"/>
              <w:rPr>
                <w:sz w:val="18"/>
              </w:rPr>
            </w:pPr>
            <w:r>
              <w:rPr>
                <w:sz w:val="18"/>
              </w:rPr>
              <w:t>Za účelom vylúčenia pochybností zmluvné Strany majú za to, že práva a povinnosti zmluvných Strán v prípade predĺženia Lehoty výstavby  Diela/Úpravy Lehoty výstavby predstavujú aj práva a povinnosti zmluvných Strán pre prípad neukončenia Diela v Lehote výstavby</w:t>
            </w:r>
            <w:r>
              <w:rPr>
                <w:spacing w:val="-1"/>
                <w:sz w:val="18"/>
              </w:rPr>
              <w:t xml:space="preserve"> </w:t>
            </w:r>
            <w:r>
              <w:rPr>
                <w:sz w:val="18"/>
              </w:rPr>
              <w:t>Diela.“</w:t>
            </w:r>
          </w:p>
        </w:tc>
      </w:tr>
      <w:tr w:rsidR="00AC0F9D" w14:paraId="6BC8E552" w14:textId="77777777">
        <w:trPr>
          <w:trHeight w:val="611"/>
        </w:trPr>
        <w:tc>
          <w:tcPr>
            <w:tcW w:w="2803" w:type="dxa"/>
            <w:gridSpan w:val="2"/>
            <w:vMerge/>
            <w:tcBorders>
              <w:top w:val="nil"/>
            </w:tcBorders>
          </w:tcPr>
          <w:p w14:paraId="3D6EC2DB" w14:textId="77777777" w:rsidR="00AC0F9D" w:rsidRDefault="00AC0F9D">
            <w:pPr>
              <w:rPr>
                <w:sz w:val="2"/>
                <w:szCs w:val="2"/>
              </w:rPr>
            </w:pPr>
          </w:p>
        </w:tc>
        <w:tc>
          <w:tcPr>
            <w:tcW w:w="1039" w:type="dxa"/>
            <w:tcBorders>
              <w:top w:val="nil"/>
              <w:bottom w:val="nil"/>
            </w:tcBorders>
          </w:tcPr>
          <w:p w14:paraId="5D362B51" w14:textId="77777777" w:rsidR="00AC0F9D" w:rsidRDefault="00A62EA5">
            <w:pPr>
              <w:pStyle w:val="TableParagraph"/>
              <w:spacing w:before="97"/>
              <w:ind w:left="108"/>
              <w:rPr>
                <w:sz w:val="18"/>
              </w:rPr>
            </w:pPr>
            <w:r>
              <w:rPr>
                <w:sz w:val="18"/>
              </w:rPr>
              <w:t>4.3.4</w:t>
            </w:r>
          </w:p>
        </w:tc>
        <w:tc>
          <w:tcPr>
            <w:tcW w:w="5831" w:type="dxa"/>
            <w:tcBorders>
              <w:top w:val="nil"/>
              <w:bottom w:val="nil"/>
            </w:tcBorders>
          </w:tcPr>
          <w:p w14:paraId="0228A184" w14:textId="77777777" w:rsidR="00AC0F9D" w:rsidRDefault="00A62EA5">
            <w:pPr>
              <w:pStyle w:val="TableParagraph"/>
              <w:spacing w:before="92" w:line="247" w:lineRule="auto"/>
              <w:ind w:left="238" w:right="93"/>
              <w:rPr>
                <w:sz w:val="18"/>
              </w:rPr>
            </w:pPr>
            <w:r>
              <w:rPr>
                <w:sz w:val="18"/>
              </w:rPr>
              <w:t xml:space="preserve">Vložte nový podčlánok 4.3.4 </w:t>
            </w:r>
            <w:r>
              <w:rPr>
                <w:b/>
                <w:sz w:val="18"/>
              </w:rPr>
              <w:t xml:space="preserve">„Mimoriadne Služby“ </w:t>
            </w:r>
            <w:r>
              <w:rPr>
                <w:sz w:val="18"/>
              </w:rPr>
              <w:t>s nasledujúcim textom:</w:t>
            </w:r>
          </w:p>
        </w:tc>
      </w:tr>
      <w:tr w:rsidR="00AC0F9D" w14:paraId="3455D7D8" w14:textId="77777777">
        <w:trPr>
          <w:trHeight w:val="403"/>
        </w:trPr>
        <w:tc>
          <w:tcPr>
            <w:tcW w:w="2803" w:type="dxa"/>
            <w:gridSpan w:val="2"/>
            <w:vMerge/>
            <w:tcBorders>
              <w:top w:val="nil"/>
            </w:tcBorders>
          </w:tcPr>
          <w:p w14:paraId="1512669E" w14:textId="77777777" w:rsidR="00AC0F9D" w:rsidRDefault="00AC0F9D">
            <w:pPr>
              <w:rPr>
                <w:sz w:val="2"/>
                <w:szCs w:val="2"/>
              </w:rPr>
            </w:pPr>
          </w:p>
        </w:tc>
        <w:tc>
          <w:tcPr>
            <w:tcW w:w="1039" w:type="dxa"/>
            <w:tcBorders>
              <w:top w:val="nil"/>
              <w:bottom w:val="nil"/>
            </w:tcBorders>
          </w:tcPr>
          <w:p w14:paraId="7DF76E1F" w14:textId="77777777" w:rsidR="00AC0F9D" w:rsidRDefault="00AC0F9D">
            <w:pPr>
              <w:pStyle w:val="TableParagraph"/>
              <w:rPr>
                <w:rFonts w:ascii="Times New Roman"/>
                <w:sz w:val="16"/>
              </w:rPr>
            </w:pPr>
          </w:p>
        </w:tc>
        <w:tc>
          <w:tcPr>
            <w:tcW w:w="5831" w:type="dxa"/>
            <w:tcBorders>
              <w:top w:val="nil"/>
              <w:bottom w:val="nil"/>
            </w:tcBorders>
          </w:tcPr>
          <w:p w14:paraId="18489A58" w14:textId="77777777" w:rsidR="00AC0F9D" w:rsidRDefault="00A62EA5">
            <w:pPr>
              <w:pStyle w:val="TableParagraph"/>
              <w:spacing w:before="92"/>
              <w:ind w:left="111"/>
              <w:rPr>
                <w:sz w:val="18"/>
              </w:rPr>
            </w:pPr>
            <w:r>
              <w:rPr>
                <w:b/>
                <w:sz w:val="18"/>
              </w:rPr>
              <w:t>4.3.4 Mimoriadne Služby</w:t>
            </w:r>
            <w:r>
              <w:rPr>
                <w:sz w:val="18"/>
              </w:rPr>
              <w:t>:</w:t>
            </w:r>
          </w:p>
        </w:tc>
      </w:tr>
      <w:tr w:rsidR="00AC0F9D" w14:paraId="4EA35A93" w14:textId="77777777">
        <w:trPr>
          <w:trHeight w:val="1749"/>
        </w:trPr>
        <w:tc>
          <w:tcPr>
            <w:tcW w:w="2803" w:type="dxa"/>
            <w:gridSpan w:val="2"/>
            <w:vMerge/>
            <w:tcBorders>
              <w:top w:val="nil"/>
            </w:tcBorders>
          </w:tcPr>
          <w:p w14:paraId="5C4643F2" w14:textId="77777777" w:rsidR="00AC0F9D" w:rsidRDefault="00AC0F9D">
            <w:pPr>
              <w:rPr>
                <w:sz w:val="2"/>
                <w:szCs w:val="2"/>
              </w:rPr>
            </w:pPr>
          </w:p>
        </w:tc>
        <w:tc>
          <w:tcPr>
            <w:tcW w:w="1039" w:type="dxa"/>
            <w:tcBorders>
              <w:top w:val="nil"/>
              <w:bottom w:val="nil"/>
            </w:tcBorders>
          </w:tcPr>
          <w:p w14:paraId="0EA989E3" w14:textId="77777777" w:rsidR="00AC0F9D" w:rsidRDefault="00AC0F9D">
            <w:pPr>
              <w:pStyle w:val="TableParagraph"/>
              <w:rPr>
                <w:rFonts w:ascii="Times New Roman"/>
                <w:sz w:val="16"/>
              </w:rPr>
            </w:pPr>
          </w:p>
        </w:tc>
        <w:tc>
          <w:tcPr>
            <w:tcW w:w="5831" w:type="dxa"/>
            <w:tcBorders>
              <w:top w:val="nil"/>
              <w:bottom w:val="nil"/>
            </w:tcBorders>
          </w:tcPr>
          <w:p w14:paraId="191B7D51" w14:textId="7352E40F" w:rsidR="00AC0F9D" w:rsidRDefault="00A62EA5">
            <w:pPr>
              <w:pStyle w:val="TableParagraph"/>
              <w:spacing w:before="98"/>
              <w:ind w:left="238" w:right="93"/>
              <w:jc w:val="both"/>
              <w:rPr>
                <w:sz w:val="18"/>
              </w:rPr>
            </w:pPr>
            <w:r>
              <w:rPr>
                <w:sz w:val="18"/>
              </w:rPr>
              <w:t>„V prípade, ak nastanú právne okolností uvedené v podčlánku 4.8 (Mimoriadne Služby) Zmluvných podmienok ZMLUVY, primeraným spôsobom sa použijú postupy, formuláre, spôsob ocenenia a</w:t>
            </w:r>
            <w:r w:rsidR="00292CDB">
              <w:rPr>
                <w:sz w:val="18"/>
              </w:rPr>
              <w:t xml:space="preserve"> hodinové </w:t>
            </w:r>
            <w:r>
              <w:rPr>
                <w:sz w:val="18"/>
              </w:rPr>
              <w:t>sadzby uvedené v podčlánku 4.3.3. (Doplnkové Služby) Zmluvných podmienok ZMLUVY (napr. pre Naviac Služby/Menej Služby resp. pre Služby v prípade predĺženia Lehoty výstavby/Úpravy Lehoty výstavby).“</w:t>
            </w:r>
          </w:p>
        </w:tc>
      </w:tr>
      <w:tr w:rsidR="00AC0F9D" w14:paraId="70DA7CFE" w14:textId="77777777">
        <w:trPr>
          <w:trHeight w:val="717"/>
        </w:trPr>
        <w:tc>
          <w:tcPr>
            <w:tcW w:w="2803" w:type="dxa"/>
            <w:gridSpan w:val="2"/>
            <w:vMerge/>
            <w:tcBorders>
              <w:top w:val="nil"/>
            </w:tcBorders>
          </w:tcPr>
          <w:p w14:paraId="6BD6A48C" w14:textId="77777777" w:rsidR="00AC0F9D" w:rsidRDefault="00AC0F9D">
            <w:pPr>
              <w:rPr>
                <w:sz w:val="2"/>
                <w:szCs w:val="2"/>
              </w:rPr>
            </w:pPr>
          </w:p>
        </w:tc>
        <w:tc>
          <w:tcPr>
            <w:tcW w:w="1039" w:type="dxa"/>
            <w:tcBorders>
              <w:top w:val="nil"/>
              <w:bottom w:val="nil"/>
            </w:tcBorders>
          </w:tcPr>
          <w:p w14:paraId="24738553" w14:textId="77777777" w:rsidR="00AC0F9D" w:rsidRDefault="00AC0F9D">
            <w:pPr>
              <w:pStyle w:val="TableParagraph"/>
              <w:spacing w:before="6"/>
              <w:rPr>
                <w:b/>
                <w:sz w:val="17"/>
              </w:rPr>
            </w:pPr>
          </w:p>
          <w:p w14:paraId="7ECE7B5E" w14:textId="77777777" w:rsidR="00AC0F9D" w:rsidRDefault="00A62EA5">
            <w:pPr>
              <w:pStyle w:val="TableParagraph"/>
              <w:ind w:left="108"/>
              <w:rPr>
                <w:sz w:val="18"/>
              </w:rPr>
            </w:pPr>
            <w:r>
              <w:rPr>
                <w:sz w:val="18"/>
              </w:rPr>
              <w:t>4.3.5</w:t>
            </w:r>
          </w:p>
        </w:tc>
        <w:tc>
          <w:tcPr>
            <w:tcW w:w="5831" w:type="dxa"/>
            <w:tcBorders>
              <w:top w:val="nil"/>
              <w:bottom w:val="nil"/>
            </w:tcBorders>
          </w:tcPr>
          <w:p w14:paraId="525FCA85" w14:textId="77777777" w:rsidR="00AC0F9D" w:rsidRDefault="00AC0F9D">
            <w:pPr>
              <w:pStyle w:val="TableParagraph"/>
              <w:spacing w:before="1"/>
              <w:rPr>
                <w:b/>
                <w:sz w:val="17"/>
              </w:rPr>
            </w:pPr>
          </w:p>
          <w:p w14:paraId="3FE93672" w14:textId="77777777" w:rsidR="00AC0F9D" w:rsidRDefault="00A62EA5">
            <w:pPr>
              <w:pStyle w:val="TableParagraph"/>
              <w:spacing w:line="244" w:lineRule="auto"/>
              <w:ind w:left="238" w:right="93"/>
              <w:rPr>
                <w:sz w:val="18"/>
              </w:rPr>
            </w:pPr>
            <w:r>
              <w:rPr>
                <w:sz w:val="18"/>
              </w:rPr>
              <w:t xml:space="preserve">Vložte nový podčlánok 4.3.5 </w:t>
            </w:r>
            <w:r>
              <w:rPr>
                <w:b/>
                <w:sz w:val="18"/>
              </w:rPr>
              <w:t xml:space="preserve">„Legislatívne zmeny“ </w:t>
            </w:r>
            <w:r>
              <w:rPr>
                <w:sz w:val="18"/>
              </w:rPr>
              <w:t>s nasledujúcim textom:</w:t>
            </w:r>
          </w:p>
        </w:tc>
      </w:tr>
      <w:tr w:rsidR="00AC0F9D" w14:paraId="6226A295" w14:textId="77777777">
        <w:trPr>
          <w:trHeight w:val="716"/>
        </w:trPr>
        <w:tc>
          <w:tcPr>
            <w:tcW w:w="2803" w:type="dxa"/>
            <w:gridSpan w:val="2"/>
            <w:vMerge/>
            <w:tcBorders>
              <w:top w:val="nil"/>
            </w:tcBorders>
          </w:tcPr>
          <w:p w14:paraId="08FA045A" w14:textId="77777777" w:rsidR="00AC0F9D" w:rsidRDefault="00AC0F9D">
            <w:pPr>
              <w:rPr>
                <w:sz w:val="2"/>
                <w:szCs w:val="2"/>
              </w:rPr>
            </w:pPr>
          </w:p>
        </w:tc>
        <w:tc>
          <w:tcPr>
            <w:tcW w:w="1039" w:type="dxa"/>
            <w:tcBorders>
              <w:top w:val="nil"/>
            </w:tcBorders>
          </w:tcPr>
          <w:p w14:paraId="7A85AFB5" w14:textId="77777777" w:rsidR="00AC0F9D" w:rsidRDefault="00AC0F9D">
            <w:pPr>
              <w:pStyle w:val="TableParagraph"/>
              <w:rPr>
                <w:rFonts w:ascii="Times New Roman"/>
                <w:sz w:val="16"/>
              </w:rPr>
            </w:pPr>
          </w:p>
        </w:tc>
        <w:tc>
          <w:tcPr>
            <w:tcW w:w="5831" w:type="dxa"/>
            <w:tcBorders>
              <w:top w:val="nil"/>
            </w:tcBorders>
          </w:tcPr>
          <w:p w14:paraId="75B2A9BD" w14:textId="77777777" w:rsidR="00AC0F9D" w:rsidRDefault="00A62EA5">
            <w:pPr>
              <w:pStyle w:val="TableParagraph"/>
              <w:spacing w:before="100" w:line="206" w:lineRule="exact"/>
              <w:ind w:left="238" w:right="100"/>
              <w:jc w:val="both"/>
              <w:rPr>
                <w:sz w:val="18"/>
              </w:rPr>
            </w:pPr>
            <w:r>
              <w:rPr>
                <w:sz w:val="18"/>
              </w:rPr>
              <w:t>4.3.5.1 „Zmluvná cena môže byť upravená po dohode zmluvných Strán tak, aby brala do úvahy každé zvýšenie alebo zníženie nákladov vyplývajúce zo zmien právnych predpisov.“</w:t>
            </w:r>
          </w:p>
        </w:tc>
      </w:tr>
      <w:tr w:rsidR="00AC0F9D" w14:paraId="512BEA53" w14:textId="77777777">
        <w:trPr>
          <w:trHeight w:val="225"/>
        </w:trPr>
        <w:tc>
          <w:tcPr>
            <w:tcW w:w="955" w:type="dxa"/>
          </w:tcPr>
          <w:p w14:paraId="7F380FC2" w14:textId="77777777" w:rsidR="00AC0F9D" w:rsidRDefault="00AC0F9D">
            <w:pPr>
              <w:pStyle w:val="TableParagraph"/>
              <w:rPr>
                <w:rFonts w:ascii="Times New Roman"/>
                <w:sz w:val="16"/>
              </w:rPr>
            </w:pPr>
          </w:p>
        </w:tc>
        <w:tc>
          <w:tcPr>
            <w:tcW w:w="1848" w:type="dxa"/>
          </w:tcPr>
          <w:p w14:paraId="24C17951" w14:textId="77777777" w:rsidR="00AC0F9D" w:rsidRDefault="00AC0F9D">
            <w:pPr>
              <w:pStyle w:val="TableParagraph"/>
              <w:rPr>
                <w:rFonts w:ascii="Times New Roman"/>
                <w:sz w:val="16"/>
              </w:rPr>
            </w:pPr>
          </w:p>
        </w:tc>
        <w:tc>
          <w:tcPr>
            <w:tcW w:w="1039" w:type="dxa"/>
          </w:tcPr>
          <w:p w14:paraId="2D57EB5F" w14:textId="77777777" w:rsidR="00AC0F9D" w:rsidRDefault="00AC0F9D">
            <w:pPr>
              <w:pStyle w:val="TableParagraph"/>
              <w:rPr>
                <w:rFonts w:ascii="Times New Roman"/>
                <w:sz w:val="16"/>
              </w:rPr>
            </w:pPr>
          </w:p>
        </w:tc>
        <w:tc>
          <w:tcPr>
            <w:tcW w:w="5831" w:type="dxa"/>
          </w:tcPr>
          <w:p w14:paraId="20ED7846" w14:textId="77777777" w:rsidR="00AC0F9D" w:rsidRDefault="00AC0F9D">
            <w:pPr>
              <w:pStyle w:val="TableParagraph"/>
              <w:rPr>
                <w:rFonts w:ascii="Times New Roman"/>
                <w:sz w:val="16"/>
              </w:rPr>
            </w:pPr>
          </w:p>
        </w:tc>
      </w:tr>
      <w:tr w:rsidR="00AC0F9D" w14:paraId="601FE2D3" w14:textId="77777777">
        <w:trPr>
          <w:trHeight w:val="227"/>
        </w:trPr>
        <w:tc>
          <w:tcPr>
            <w:tcW w:w="2803" w:type="dxa"/>
            <w:gridSpan w:val="2"/>
          </w:tcPr>
          <w:p w14:paraId="1CC94447" w14:textId="77777777" w:rsidR="00AC0F9D" w:rsidRDefault="00A62EA5">
            <w:pPr>
              <w:pStyle w:val="TableParagraph"/>
              <w:spacing w:line="201" w:lineRule="exact"/>
              <w:ind w:left="107"/>
              <w:rPr>
                <w:b/>
                <w:sz w:val="18"/>
              </w:rPr>
            </w:pPr>
            <w:r>
              <w:rPr>
                <w:b/>
                <w:sz w:val="18"/>
              </w:rPr>
              <w:t>4.4</w:t>
            </w:r>
          </w:p>
        </w:tc>
        <w:tc>
          <w:tcPr>
            <w:tcW w:w="1039" w:type="dxa"/>
          </w:tcPr>
          <w:p w14:paraId="704D0E43" w14:textId="77777777" w:rsidR="00AC0F9D" w:rsidRDefault="00AC0F9D">
            <w:pPr>
              <w:pStyle w:val="TableParagraph"/>
              <w:rPr>
                <w:rFonts w:ascii="Times New Roman"/>
                <w:sz w:val="16"/>
              </w:rPr>
            </w:pPr>
          </w:p>
        </w:tc>
        <w:tc>
          <w:tcPr>
            <w:tcW w:w="5831" w:type="dxa"/>
          </w:tcPr>
          <w:p w14:paraId="57292290" w14:textId="77777777" w:rsidR="00AC0F9D" w:rsidRDefault="00AC0F9D">
            <w:pPr>
              <w:pStyle w:val="TableParagraph"/>
              <w:rPr>
                <w:rFonts w:ascii="Times New Roman"/>
                <w:sz w:val="16"/>
              </w:rPr>
            </w:pPr>
          </w:p>
        </w:tc>
      </w:tr>
      <w:tr w:rsidR="00AC0F9D" w14:paraId="5BD9E6E6" w14:textId="77777777">
        <w:trPr>
          <w:trHeight w:val="227"/>
        </w:trPr>
        <w:tc>
          <w:tcPr>
            <w:tcW w:w="2803" w:type="dxa"/>
            <w:gridSpan w:val="2"/>
          </w:tcPr>
          <w:p w14:paraId="424DA3CD" w14:textId="77777777" w:rsidR="00AC0F9D" w:rsidRDefault="00A62EA5">
            <w:pPr>
              <w:pStyle w:val="TableParagraph"/>
              <w:spacing w:line="204" w:lineRule="exact"/>
              <w:ind w:left="107"/>
              <w:rPr>
                <w:b/>
                <w:sz w:val="18"/>
              </w:rPr>
            </w:pPr>
            <w:r>
              <w:rPr>
                <w:b/>
                <w:sz w:val="18"/>
              </w:rPr>
              <w:t>Oneskorenie</w:t>
            </w:r>
          </w:p>
        </w:tc>
        <w:tc>
          <w:tcPr>
            <w:tcW w:w="1039" w:type="dxa"/>
          </w:tcPr>
          <w:p w14:paraId="3791BF92" w14:textId="77777777" w:rsidR="00AC0F9D" w:rsidRDefault="00AC0F9D">
            <w:pPr>
              <w:pStyle w:val="TableParagraph"/>
              <w:rPr>
                <w:rFonts w:ascii="Times New Roman"/>
                <w:sz w:val="16"/>
              </w:rPr>
            </w:pPr>
          </w:p>
        </w:tc>
        <w:tc>
          <w:tcPr>
            <w:tcW w:w="5831" w:type="dxa"/>
          </w:tcPr>
          <w:p w14:paraId="6D6F248B" w14:textId="77777777" w:rsidR="00AC0F9D" w:rsidRDefault="00AC0F9D">
            <w:pPr>
              <w:pStyle w:val="TableParagraph"/>
              <w:rPr>
                <w:rFonts w:ascii="Times New Roman"/>
                <w:sz w:val="16"/>
              </w:rPr>
            </w:pPr>
          </w:p>
        </w:tc>
      </w:tr>
      <w:tr w:rsidR="00AC0F9D" w14:paraId="65F36D2E" w14:textId="77777777">
        <w:trPr>
          <w:trHeight w:val="621"/>
        </w:trPr>
        <w:tc>
          <w:tcPr>
            <w:tcW w:w="2803" w:type="dxa"/>
            <w:gridSpan w:val="2"/>
          </w:tcPr>
          <w:p w14:paraId="517BEFE1" w14:textId="77777777" w:rsidR="00AC0F9D" w:rsidRDefault="00AC0F9D">
            <w:pPr>
              <w:pStyle w:val="TableParagraph"/>
              <w:rPr>
                <w:rFonts w:ascii="Times New Roman"/>
                <w:sz w:val="16"/>
              </w:rPr>
            </w:pPr>
          </w:p>
        </w:tc>
        <w:tc>
          <w:tcPr>
            <w:tcW w:w="1039" w:type="dxa"/>
          </w:tcPr>
          <w:p w14:paraId="1AAE5AEA" w14:textId="77777777" w:rsidR="00AC0F9D" w:rsidRDefault="00A62EA5">
            <w:pPr>
              <w:pStyle w:val="TableParagraph"/>
              <w:spacing w:before="1"/>
              <w:ind w:left="108"/>
              <w:rPr>
                <w:sz w:val="18"/>
              </w:rPr>
            </w:pPr>
            <w:r>
              <w:rPr>
                <w:sz w:val="18"/>
              </w:rPr>
              <w:t>4.4.1</w:t>
            </w:r>
          </w:p>
        </w:tc>
        <w:tc>
          <w:tcPr>
            <w:tcW w:w="5831" w:type="dxa"/>
          </w:tcPr>
          <w:p w14:paraId="2DE2841F" w14:textId="77777777" w:rsidR="00AC0F9D" w:rsidRDefault="00A62EA5">
            <w:pPr>
              <w:pStyle w:val="TableParagraph"/>
              <w:spacing w:before="1"/>
              <w:ind w:left="111" w:right="93"/>
              <w:rPr>
                <w:sz w:val="18"/>
              </w:rPr>
            </w:pPr>
            <w:r>
              <w:rPr>
                <w:sz w:val="18"/>
              </w:rPr>
              <w:t>Pôvodný text podčlánku 4.4.1 odstráňte a nahraďte ho nasledujúcim textom:</w:t>
            </w:r>
          </w:p>
        </w:tc>
      </w:tr>
    </w:tbl>
    <w:p w14:paraId="46B06855" w14:textId="77777777" w:rsidR="00AC0F9D" w:rsidRDefault="00AC0F9D">
      <w:pPr>
        <w:rPr>
          <w:sz w:val="18"/>
        </w:rPr>
        <w:sectPr w:rsidR="00AC0F9D">
          <w:pgSz w:w="11910" w:h="16840"/>
          <w:pgMar w:top="1240" w:right="800" w:bottom="900" w:left="1160" w:header="711" w:footer="707" w:gutter="0"/>
          <w:cols w:space="708"/>
        </w:sectPr>
      </w:pPr>
    </w:p>
    <w:p w14:paraId="789F70EC"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5"/>
        <w:gridCol w:w="1848"/>
        <w:gridCol w:w="1039"/>
        <w:gridCol w:w="5807"/>
      </w:tblGrid>
      <w:tr w:rsidR="00AC0F9D" w14:paraId="1CC798F8" w14:textId="77777777">
        <w:trPr>
          <w:trHeight w:val="2068"/>
        </w:trPr>
        <w:tc>
          <w:tcPr>
            <w:tcW w:w="2803" w:type="dxa"/>
            <w:gridSpan w:val="2"/>
          </w:tcPr>
          <w:p w14:paraId="17BC0B18" w14:textId="77777777" w:rsidR="00AC0F9D" w:rsidRDefault="00AC0F9D">
            <w:pPr>
              <w:pStyle w:val="TableParagraph"/>
              <w:rPr>
                <w:rFonts w:ascii="Times New Roman"/>
                <w:sz w:val="16"/>
              </w:rPr>
            </w:pPr>
          </w:p>
        </w:tc>
        <w:tc>
          <w:tcPr>
            <w:tcW w:w="1039" w:type="dxa"/>
          </w:tcPr>
          <w:p w14:paraId="240246DA" w14:textId="77777777" w:rsidR="00AC0F9D" w:rsidRDefault="00AC0F9D">
            <w:pPr>
              <w:pStyle w:val="TableParagraph"/>
              <w:rPr>
                <w:rFonts w:ascii="Times New Roman"/>
                <w:sz w:val="16"/>
              </w:rPr>
            </w:pPr>
          </w:p>
        </w:tc>
        <w:tc>
          <w:tcPr>
            <w:tcW w:w="5807" w:type="dxa"/>
          </w:tcPr>
          <w:p w14:paraId="0664D657" w14:textId="77777777" w:rsidR="00AC0F9D" w:rsidRDefault="00A62EA5">
            <w:pPr>
              <w:pStyle w:val="TableParagraph"/>
              <w:ind w:left="111"/>
              <w:rPr>
                <w:sz w:val="18"/>
              </w:rPr>
            </w:pPr>
            <w:r>
              <w:rPr>
                <w:sz w:val="18"/>
              </w:rPr>
              <w:t>„Dodávateľ je oprávnený podať návrh na Zmenu ZMLUVY - na predĺženie Lehoty pre dokončenie Služieb:</w:t>
            </w:r>
          </w:p>
          <w:p w14:paraId="657F8379" w14:textId="77777777" w:rsidR="00AC0F9D" w:rsidRDefault="00AC0F9D">
            <w:pPr>
              <w:pStyle w:val="TableParagraph"/>
              <w:spacing w:before="9"/>
              <w:rPr>
                <w:b/>
                <w:sz w:val="17"/>
              </w:rPr>
            </w:pPr>
          </w:p>
          <w:p w14:paraId="67E397D0" w14:textId="77777777" w:rsidR="00AC0F9D" w:rsidRDefault="00A62EA5">
            <w:pPr>
              <w:pStyle w:val="TableParagraph"/>
              <w:numPr>
                <w:ilvl w:val="0"/>
                <w:numId w:val="10"/>
              </w:numPr>
              <w:tabs>
                <w:tab w:val="left" w:pos="378"/>
              </w:tabs>
              <w:ind w:right="70"/>
              <w:rPr>
                <w:sz w:val="18"/>
              </w:rPr>
            </w:pPr>
            <w:r>
              <w:rPr>
                <w:sz w:val="18"/>
              </w:rPr>
              <w:t>v prípade, že nastali niektoré skutočnosti uvedené v podčl. 4.3 (Zmena ZMLUVY) Zmluvných podmienok</w:t>
            </w:r>
            <w:r>
              <w:rPr>
                <w:spacing w:val="-2"/>
                <w:sz w:val="18"/>
              </w:rPr>
              <w:t xml:space="preserve"> </w:t>
            </w:r>
            <w:r>
              <w:rPr>
                <w:sz w:val="18"/>
              </w:rPr>
              <w:t>ZMLUVY</w:t>
            </w:r>
          </w:p>
          <w:p w14:paraId="2144051E" w14:textId="77777777" w:rsidR="00AC0F9D" w:rsidRDefault="00A62EA5">
            <w:pPr>
              <w:pStyle w:val="TableParagraph"/>
              <w:numPr>
                <w:ilvl w:val="0"/>
                <w:numId w:val="10"/>
              </w:numPr>
              <w:tabs>
                <w:tab w:val="left" w:pos="378"/>
              </w:tabs>
              <w:spacing w:before="1"/>
              <w:ind w:right="76"/>
              <w:rPr>
                <w:sz w:val="18"/>
              </w:rPr>
            </w:pPr>
            <w:r>
              <w:rPr>
                <w:sz w:val="18"/>
              </w:rPr>
              <w:t>Vyššia moc (podčl. 4.5 (Vyššia moc) Zmluvných podmienok ZMLUVY)</w:t>
            </w:r>
          </w:p>
          <w:p w14:paraId="498521B8" w14:textId="77777777" w:rsidR="00AC0F9D" w:rsidRDefault="00AC0F9D">
            <w:pPr>
              <w:pStyle w:val="TableParagraph"/>
              <w:spacing w:before="5"/>
              <w:rPr>
                <w:b/>
                <w:sz w:val="18"/>
              </w:rPr>
            </w:pPr>
          </w:p>
          <w:p w14:paraId="136B772C" w14:textId="449F6EFA" w:rsidR="00AC0F9D" w:rsidRDefault="00A62EA5">
            <w:pPr>
              <w:pStyle w:val="TableParagraph"/>
              <w:spacing w:line="206" w:lineRule="exact"/>
              <w:ind w:left="175"/>
              <w:rPr>
                <w:sz w:val="18"/>
              </w:rPr>
            </w:pPr>
            <w:r>
              <w:rPr>
                <w:sz w:val="18"/>
              </w:rPr>
              <w:t>v súlade s postupmi uvedenými v podčl. 4.3 (Zmena ZMLUVY) Zmluvných podmienok ZMLUVY</w:t>
            </w:r>
            <w:r w:rsidR="0070505F">
              <w:rPr>
                <w:sz w:val="18"/>
              </w:rPr>
              <w:t>.</w:t>
            </w:r>
            <w:r>
              <w:rPr>
                <w:sz w:val="18"/>
              </w:rPr>
              <w:t>“</w:t>
            </w:r>
          </w:p>
        </w:tc>
      </w:tr>
      <w:tr w:rsidR="00AC0F9D" w14:paraId="3DB0A623" w14:textId="77777777">
        <w:trPr>
          <w:trHeight w:val="344"/>
        </w:trPr>
        <w:tc>
          <w:tcPr>
            <w:tcW w:w="955" w:type="dxa"/>
          </w:tcPr>
          <w:p w14:paraId="30442E99" w14:textId="77777777" w:rsidR="00AC0F9D" w:rsidRDefault="00A62EA5">
            <w:pPr>
              <w:pStyle w:val="TableParagraph"/>
              <w:spacing w:before="111"/>
              <w:ind w:left="107"/>
              <w:rPr>
                <w:b/>
                <w:sz w:val="18"/>
              </w:rPr>
            </w:pPr>
            <w:r>
              <w:rPr>
                <w:b/>
                <w:sz w:val="18"/>
              </w:rPr>
              <w:t>4.5</w:t>
            </w:r>
          </w:p>
        </w:tc>
        <w:tc>
          <w:tcPr>
            <w:tcW w:w="1848" w:type="dxa"/>
          </w:tcPr>
          <w:p w14:paraId="42BC6884" w14:textId="77777777" w:rsidR="00AC0F9D" w:rsidRDefault="00AC0F9D">
            <w:pPr>
              <w:pStyle w:val="TableParagraph"/>
              <w:rPr>
                <w:rFonts w:ascii="Times New Roman"/>
                <w:sz w:val="16"/>
              </w:rPr>
            </w:pPr>
          </w:p>
        </w:tc>
        <w:tc>
          <w:tcPr>
            <w:tcW w:w="1039" w:type="dxa"/>
          </w:tcPr>
          <w:p w14:paraId="51026DFD" w14:textId="77777777" w:rsidR="00AC0F9D" w:rsidRDefault="00AC0F9D">
            <w:pPr>
              <w:pStyle w:val="TableParagraph"/>
              <w:rPr>
                <w:rFonts w:ascii="Times New Roman"/>
                <w:sz w:val="16"/>
              </w:rPr>
            </w:pPr>
          </w:p>
        </w:tc>
        <w:tc>
          <w:tcPr>
            <w:tcW w:w="5807" w:type="dxa"/>
          </w:tcPr>
          <w:p w14:paraId="65425B2C" w14:textId="77777777" w:rsidR="00AC0F9D" w:rsidRDefault="00AC0F9D">
            <w:pPr>
              <w:pStyle w:val="TableParagraph"/>
              <w:rPr>
                <w:rFonts w:ascii="Times New Roman"/>
                <w:sz w:val="16"/>
              </w:rPr>
            </w:pPr>
          </w:p>
        </w:tc>
      </w:tr>
      <w:tr w:rsidR="00AC0F9D" w14:paraId="320555B8" w14:textId="77777777">
        <w:trPr>
          <w:trHeight w:val="347"/>
        </w:trPr>
        <w:tc>
          <w:tcPr>
            <w:tcW w:w="2803" w:type="dxa"/>
            <w:gridSpan w:val="2"/>
          </w:tcPr>
          <w:p w14:paraId="3CE26FEC" w14:textId="77777777" w:rsidR="00AC0F9D" w:rsidRDefault="00A62EA5">
            <w:pPr>
              <w:pStyle w:val="TableParagraph"/>
              <w:spacing w:before="114"/>
              <w:ind w:left="107"/>
              <w:rPr>
                <w:b/>
                <w:sz w:val="18"/>
              </w:rPr>
            </w:pPr>
            <w:r>
              <w:rPr>
                <w:b/>
                <w:sz w:val="18"/>
              </w:rPr>
              <w:t>Vyššia moc</w:t>
            </w:r>
          </w:p>
        </w:tc>
        <w:tc>
          <w:tcPr>
            <w:tcW w:w="1039" w:type="dxa"/>
          </w:tcPr>
          <w:p w14:paraId="55EC7717" w14:textId="77777777" w:rsidR="00AC0F9D" w:rsidRDefault="00AC0F9D">
            <w:pPr>
              <w:pStyle w:val="TableParagraph"/>
              <w:rPr>
                <w:rFonts w:ascii="Times New Roman"/>
                <w:sz w:val="16"/>
              </w:rPr>
            </w:pPr>
          </w:p>
        </w:tc>
        <w:tc>
          <w:tcPr>
            <w:tcW w:w="5807" w:type="dxa"/>
          </w:tcPr>
          <w:p w14:paraId="6BA19CB2" w14:textId="77777777" w:rsidR="00AC0F9D" w:rsidRDefault="00AC0F9D">
            <w:pPr>
              <w:pStyle w:val="TableParagraph"/>
              <w:rPr>
                <w:rFonts w:ascii="Times New Roman"/>
                <w:sz w:val="16"/>
              </w:rPr>
            </w:pPr>
          </w:p>
        </w:tc>
      </w:tr>
      <w:tr w:rsidR="00AC0F9D" w14:paraId="651C28A5" w14:textId="77777777">
        <w:trPr>
          <w:trHeight w:val="513"/>
        </w:trPr>
        <w:tc>
          <w:tcPr>
            <w:tcW w:w="2803" w:type="dxa"/>
            <w:gridSpan w:val="2"/>
            <w:vMerge w:val="restart"/>
          </w:tcPr>
          <w:p w14:paraId="11B653D4" w14:textId="77777777" w:rsidR="00AC0F9D" w:rsidRDefault="00AC0F9D">
            <w:pPr>
              <w:pStyle w:val="TableParagraph"/>
              <w:rPr>
                <w:rFonts w:ascii="Times New Roman"/>
                <w:sz w:val="16"/>
              </w:rPr>
            </w:pPr>
          </w:p>
        </w:tc>
        <w:tc>
          <w:tcPr>
            <w:tcW w:w="1039" w:type="dxa"/>
            <w:tcBorders>
              <w:bottom w:val="nil"/>
            </w:tcBorders>
          </w:tcPr>
          <w:p w14:paraId="1ABAB9A5" w14:textId="77777777" w:rsidR="00AC0F9D" w:rsidRDefault="00A62EA5">
            <w:pPr>
              <w:pStyle w:val="TableParagraph"/>
              <w:spacing w:line="206" w:lineRule="exact"/>
              <w:ind w:left="108"/>
              <w:rPr>
                <w:sz w:val="18"/>
              </w:rPr>
            </w:pPr>
            <w:r>
              <w:rPr>
                <w:sz w:val="18"/>
              </w:rPr>
              <w:t>4.5</w:t>
            </w:r>
          </w:p>
        </w:tc>
        <w:tc>
          <w:tcPr>
            <w:tcW w:w="5807" w:type="dxa"/>
            <w:tcBorders>
              <w:bottom w:val="nil"/>
            </w:tcBorders>
          </w:tcPr>
          <w:p w14:paraId="0870A950" w14:textId="77777777" w:rsidR="00AC0F9D" w:rsidRDefault="00A62EA5">
            <w:pPr>
              <w:pStyle w:val="TableParagraph"/>
              <w:spacing w:line="242" w:lineRule="auto"/>
              <w:ind w:left="111"/>
              <w:rPr>
                <w:sz w:val="18"/>
              </w:rPr>
            </w:pPr>
            <w:r>
              <w:rPr>
                <w:sz w:val="18"/>
              </w:rPr>
              <w:t xml:space="preserve">Pôvodný názov podčlánku 4.5 </w:t>
            </w:r>
            <w:r>
              <w:rPr>
                <w:b/>
                <w:sz w:val="18"/>
              </w:rPr>
              <w:t xml:space="preserve">„Zmena okolností“ </w:t>
            </w:r>
            <w:r>
              <w:rPr>
                <w:sz w:val="18"/>
              </w:rPr>
              <w:t xml:space="preserve">odstráňte a nahraďte ho novým názvom: </w:t>
            </w:r>
            <w:r>
              <w:rPr>
                <w:b/>
                <w:sz w:val="18"/>
              </w:rPr>
              <w:t>„Vyššia moc“</w:t>
            </w:r>
            <w:r>
              <w:rPr>
                <w:sz w:val="18"/>
              </w:rPr>
              <w:t>.</w:t>
            </w:r>
          </w:p>
        </w:tc>
      </w:tr>
      <w:tr w:rsidR="00AC0F9D" w14:paraId="7962F174" w14:textId="77777777">
        <w:trPr>
          <w:trHeight w:val="406"/>
        </w:trPr>
        <w:tc>
          <w:tcPr>
            <w:tcW w:w="2803" w:type="dxa"/>
            <w:gridSpan w:val="2"/>
            <w:vMerge/>
            <w:tcBorders>
              <w:top w:val="nil"/>
            </w:tcBorders>
          </w:tcPr>
          <w:p w14:paraId="04501FD5" w14:textId="77777777" w:rsidR="00AC0F9D" w:rsidRDefault="00AC0F9D">
            <w:pPr>
              <w:rPr>
                <w:sz w:val="2"/>
                <w:szCs w:val="2"/>
              </w:rPr>
            </w:pPr>
          </w:p>
        </w:tc>
        <w:tc>
          <w:tcPr>
            <w:tcW w:w="1039" w:type="dxa"/>
            <w:tcBorders>
              <w:top w:val="nil"/>
              <w:bottom w:val="nil"/>
            </w:tcBorders>
          </w:tcPr>
          <w:p w14:paraId="10E1D259" w14:textId="77777777" w:rsidR="00AC0F9D" w:rsidRDefault="00A62EA5">
            <w:pPr>
              <w:pStyle w:val="TableParagraph"/>
              <w:spacing w:before="97"/>
              <w:ind w:left="108"/>
              <w:rPr>
                <w:sz w:val="18"/>
              </w:rPr>
            </w:pPr>
            <w:r>
              <w:rPr>
                <w:sz w:val="18"/>
              </w:rPr>
              <w:t>4.5.1</w:t>
            </w:r>
          </w:p>
        </w:tc>
        <w:tc>
          <w:tcPr>
            <w:tcW w:w="5807" w:type="dxa"/>
            <w:tcBorders>
              <w:top w:val="nil"/>
              <w:bottom w:val="nil"/>
            </w:tcBorders>
          </w:tcPr>
          <w:p w14:paraId="424F5B00" w14:textId="77777777" w:rsidR="00AC0F9D" w:rsidRDefault="00A62EA5">
            <w:pPr>
              <w:pStyle w:val="TableParagraph"/>
              <w:spacing w:before="97"/>
              <w:ind w:left="111"/>
              <w:rPr>
                <w:sz w:val="18"/>
              </w:rPr>
            </w:pPr>
            <w:r>
              <w:rPr>
                <w:sz w:val="18"/>
              </w:rPr>
              <w:t>Pôvodný text podčlánku 4.5.1 odstráňte a nahraďte nasledujúcim:</w:t>
            </w:r>
          </w:p>
        </w:tc>
      </w:tr>
      <w:tr w:rsidR="00AC0F9D" w14:paraId="1CAA108E" w14:textId="77777777">
        <w:trPr>
          <w:trHeight w:val="1024"/>
        </w:trPr>
        <w:tc>
          <w:tcPr>
            <w:tcW w:w="2803" w:type="dxa"/>
            <w:gridSpan w:val="2"/>
            <w:vMerge/>
            <w:tcBorders>
              <w:top w:val="nil"/>
            </w:tcBorders>
          </w:tcPr>
          <w:p w14:paraId="63D5E2E7" w14:textId="77777777" w:rsidR="00AC0F9D" w:rsidRDefault="00AC0F9D">
            <w:pPr>
              <w:rPr>
                <w:sz w:val="2"/>
                <w:szCs w:val="2"/>
              </w:rPr>
            </w:pPr>
          </w:p>
        </w:tc>
        <w:tc>
          <w:tcPr>
            <w:tcW w:w="1039" w:type="dxa"/>
            <w:tcBorders>
              <w:top w:val="nil"/>
              <w:bottom w:val="nil"/>
            </w:tcBorders>
          </w:tcPr>
          <w:p w14:paraId="1F6EAA30" w14:textId="77777777" w:rsidR="00AC0F9D" w:rsidRDefault="00AC0F9D">
            <w:pPr>
              <w:pStyle w:val="TableParagraph"/>
              <w:rPr>
                <w:rFonts w:ascii="Times New Roman"/>
                <w:sz w:val="16"/>
              </w:rPr>
            </w:pPr>
          </w:p>
        </w:tc>
        <w:tc>
          <w:tcPr>
            <w:tcW w:w="5807" w:type="dxa"/>
            <w:tcBorders>
              <w:top w:val="nil"/>
              <w:bottom w:val="nil"/>
            </w:tcBorders>
          </w:tcPr>
          <w:p w14:paraId="7383A6FC" w14:textId="77777777" w:rsidR="00AC0F9D" w:rsidRDefault="00A62EA5">
            <w:pPr>
              <w:pStyle w:val="TableParagraph"/>
              <w:spacing w:before="96"/>
              <w:ind w:left="471" w:right="97"/>
              <w:jc w:val="both"/>
              <w:rPr>
                <w:sz w:val="18"/>
              </w:rPr>
            </w:pPr>
            <w:r>
              <w:rPr>
                <w:sz w:val="18"/>
              </w:rPr>
              <w:t>„Žiadna zo zmluvných Strán sa nepovažuje za Stranu, ktorá porušuje svoje zmluvné záväzky, ak plneniu takýchto záväzkov bránia akékoľvek skutočnosti vyššej moci, ktoré vzniknú po nadobudnutí účinnosti tejto ZMLUVY.</w:t>
            </w:r>
          </w:p>
        </w:tc>
      </w:tr>
      <w:tr w:rsidR="00AC0F9D" w14:paraId="1E376557" w14:textId="77777777">
        <w:trPr>
          <w:trHeight w:val="2060"/>
        </w:trPr>
        <w:tc>
          <w:tcPr>
            <w:tcW w:w="2803" w:type="dxa"/>
            <w:gridSpan w:val="2"/>
            <w:vMerge/>
            <w:tcBorders>
              <w:top w:val="nil"/>
            </w:tcBorders>
          </w:tcPr>
          <w:p w14:paraId="4349C691" w14:textId="77777777" w:rsidR="00AC0F9D" w:rsidRDefault="00AC0F9D">
            <w:pPr>
              <w:rPr>
                <w:sz w:val="2"/>
                <w:szCs w:val="2"/>
              </w:rPr>
            </w:pPr>
          </w:p>
        </w:tc>
        <w:tc>
          <w:tcPr>
            <w:tcW w:w="1039" w:type="dxa"/>
            <w:tcBorders>
              <w:top w:val="nil"/>
              <w:bottom w:val="nil"/>
            </w:tcBorders>
          </w:tcPr>
          <w:p w14:paraId="00537E40" w14:textId="77777777" w:rsidR="00AC0F9D" w:rsidRDefault="00AC0F9D">
            <w:pPr>
              <w:pStyle w:val="TableParagraph"/>
              <w:rPr>
                <w:rFonts w:ascii="Times New Roman"/>
                <w:sz w:val="16"/>
              </w:rPr>
            </w:pPr>
          </w:p>
        </w:tc>
        <w:tc>
          <w:tcPr>
            <w:tcW w:w="5807" w:type="dxa"/>
            <w:tcBorders>
              <w:top w:val="nil"/>
              <w:bottom w:val="nil"/>
            </w:tcBorders>
          </w:tcPr>
          <w:p w14:paraId="1E1EFB00" w14:textId="77777777" w:rsidR="00AC0F9D" w:rsidRDefault="00A62EA5">
            <w:pPr>
              <w:pStyle w:val="TableParagraph"/>
              <w:spacing w:before="96"/>
              <w:ind w:left="471" w:right="96"/>
              <w:rPr>
                <w:sz w:val="18"/>
              </w:rPr>
            </w:pPr>
            <w:r>
              <w:rPr>
                <w:sz w:val="18"/>
              </w:rPr>
              <w:t>Pojem „vyššia moc“ v tejto ZMLUVE znamená  výnimočnú udalosť alebo</w:t>
            </w:r>
            <w:r>
              <w:rPr>
                <w:spacing w:val="-3"/>
                <w:sz w:val="18"/>
              </w:rPr>
              <w:t xml:space="preserve"> </w:t>
            </w:r>
            <w:r>
              <w:rPr>
                <w:sz w:val="18"/>
              </w:rPr>
              <w:t>okolnosť,</w:t>
            </w:r>
          </w:p>
          <w:p w14:paraId="258FE6C0" w14:textId="77777777" w:rsidR="00AC0F9D" w:rsidRDefault="00A62EA5">
            <w:pPr>
              <w:pStyle w:val="TableParagraph"/>
              <w:numPr>
                <w:ilvl w:val="0"/>
                <w:numId w:val="9"/>
              </w:numPr>
              <w:tabs>
                <w:tab w:val="left" w:pos="753"/>
              </w:tabs>
              <w:ind w:right="100" w:hanging="360"/>
              <w:rPr>
                <w:sz w:val="18"/>
              </w:rPr>
            </w:pPr>
            <w:r>
              <w:rPr>
                <w:sz w:val="18"/>
              </w:rPr>
              <w:t>ktorá je mimo kontroly zmluvnej Strany, ktorú zmluvná Strana nemôže</w:t>
            </w:r>
            <w:r>
              <w:rPr>
                <w:spacing w:val="-3"/>
                <w:sz w:val="18"/>
              </w:rPr>
              <w:t xml:space="preserve"> </w:t>
            </w:r>
            <w:r>
              <w:rPr>
                <w:sz w:val="18"/>
              </w:rPr>
              <w:t>ovládať,</w:t>
            </w:r>
          </w:p>
          <w:p w14:paraId="1C941B02" w14:textId="77777777" w:rsidR="00AC0F9D" w:rsidRDefault="00A62EA5">
            <w:pPr>
              <w:pStyle w:val="TableParagraph"/>
              <w:numPr>
                <w:ilvl w:val="0"/>
                <w:numId w:val="9"/>
              </w:numPr>
              <w:tabs>
                <w:tab w:val="left" w:pos="832"/>
              </w:tabs>
              <w:ind w:right="96" w:hanging="360"/>
              <w:rPr>
                <w:sz w:val="18"/>
              </w:rPr>
            </w:pPr>
            <w:r>
              <w:rPr>
                <w:sz w:val="18"/>
              </w:rPr>
              <w:t>proti vzniku ktorej sa Strana nemohla primerane zabezpečiť pred uzavretím ZMLUVY,</w:t>
            </w:r>
          </w:p>
          <w:p w14:paraId="78DCEB99" w14:textId="77777777" w:rsidR="00AC0F9D" w:rsidRDefault="00A62EA5">
            <w:pPr>
              <w:pStyle w:val="TableParagraph"/>
              <w:numPr>
                <w:ilvl w:val="0"/>
                <w:numId w:val="9"/>
              </w:numPr>
              <w:tabs>
                <w:tab w:val="left" w:pos="831"/>
                <w:tab w:val="left" w:pos="832"/>
              </w:tabs>
              <w:ind w:right="96" w:hanging="360"/>
              <w:rPr>
                <w:sz w:val="18"/>
              </w:rPr>
            </w:pPr>
            <w:r>
              <w:rPr>
                <w:sz w:val="18"/>
              </w:rPr>
              <w:t>ktorej sa po jej vzniku, dotknutá Strana nemohla primerane vyhnúť alebo ju</w:t>
            </w:r>
            <w:r>
              <w:rPr>
                <w:spacing w:val="-5"/>
                <w:sz w:val="18"/>
              </w:rPr>
              <w:t xml:space="preserve"> </w:t>
            </w:r>
            <w:r>
              <w:rPr>
                <w:sz w:val="18"/>
              </w:rPr>
              <w:t>prekonať</w:t>
            </w:r>
          </w:p>
          <w:p w14:paraId="4E473E8C" w14:textId="77777777" w:rsidR="00AC0F9D" w:rsidRDefault="00A62EA5">
            <w:pPr>
              <w:pStyle w:val="TableParagraph"/>
              <w:numPr>
                <w:ilvl w:val="0"/>
                <w:numId w:val="9"/>
              </w:numPr>
              <w:tabs>
                <w:tab w:val="left" w:pos="832"/>
              </w:tabs>
              <w:ind w:hanging="361"/>
              <w:rPr>
                <w:sz w:val="18"/>
              </w:rPr>
            </w:pPr>
            <w:r>
              <w:rPr>
                <w:sz w:val="18"/>
              </w:rPr>
              <w:t>ktorú nie je možné podstatne pripísať druhej</w:t>
            </w:r>
            <w:r>
              <w:rPr>
                <w:spacing w:val="-14"/>
                <w:sz w:val="18"/>
              </w:rPr>
              <w:t xml:space="preserve"> </w:t>
            </w:r>
            <w:r>
              <w:rPr>
                <w:sz w:val="18"/>
              </w:rPr>
              <w:t>strane.</w:t>
            </w:r>
          </w:p>
        </w:tc>
      </w:tr>
      <w:tr w:rsidR="00AC0F9D" w14:paraId="3E997D6F" w14:textId="77777777">
        <w:trPr>
          <w:trHeight w:val="1852"/>
        </w:trPr>
        <w:tc>
          <w:tcPr>
            <w:tcW w:w="2803" w:type="dxa"/>
            <w:gridSpan w:val="2"/>
            <w:vMerge/>
            <w:tcBorders>
              <w:top w:val="nil"/>
            </w:tcBorders>
          </w:tcPr>
          <w:p w14:paraId="4E378456" w14:textId="77777777" w:rsidR="00AC0F9D" w:rsidRDefault="00AC0F9D">
            <w:pPr>
              <w:rPr>
                <w:sz w:val="2"/>
                <w:szCs w:val="2"/>
              </w:rPr>
            </w:pPr>
          </w:p>
        </w:tc>
        <w:tc>
          <w:tcPr>
            <w:tcW w:w="1039" w:type="dxa"/>
            <w:tcBorders>
              <w:top w:val="nil"/>
              <w:bottom w:val="nil"/>
            </w:tcBorders>
          </w:tcPr>
          <w:p w14:paraId="42DCA6E4" w14:textId="77777777" w:rsidR="00AC0F9D" w:rsidRDefault="00AC0F9D">
            <w:pPr>
              <w:pStyle w:val="TableParagraph"/>
              <w:rPr>
                <w:rFonts w:ascii="Times New Roman"/>
                <w:sz w:val="16"/>
              </w:rPr>
            </w:pPr>
          </w:p>
        </w:tc>
        <w:tc>
          <w:tcPr>
            <w:tcW w:w="5807" w:type="dxa"/>
            <w:tcBorders>
              <w:top w:val="nil"/>
              <w:bottom w:val="nil"/>
            </w:tcBorders>
          </w:tcPr>
          <w:p w14:paraId="25FB55E4" w14:textId="77777777" w:rsidR="00AC0F9D" w:rsidRDefault="00A62EA5">
            <w:pPr>
              <w:pStyle w:val="TableParagraph"/>
              <w:spacing w:before="95"/>
              <w:ind w:left="471" w:right="99"/>
              <w:jc w:val="both"/>
              <w:rPr>
                <w:sz w:val="18"/>
              </w:rPr>
            </w:pPr>
            <w:r>
              <w:rPr>
                <w:sz w:val="18"/>
              </w:rPr>
              <w:t>Na účely tejto ZMLUVY sa za vyššiu moc nepovažujú hospodárske pomery Dodávateľa, príp. štrajk na strane Dodávateľa.</w:t>
            </w:r>
          </w:p>
          <w:p w14:paraId="361AD63C" w14:textId="77777777" w:rsidR="00AC0F9D" w:rsidRDefault="00A62EA5">
            <w:pPr>
              <w:pStyle w:val="TableParagraph"/>
              <w:spacing w:before="1"/>
              <w:ind w:left="471" w:right="96"/>
              <w:jc w:val="both"/>
              <w:rPr>
                <w:sz w:val="18"/>
              </w:rPr>
            </w:pPr>
            <w:r>
              <w:rPr>
                <w:sz w:val="18"/>
              </w:rPr>
              <w:t>Zmluvná Strana, ktorej plneniu tejto ZMLUVY bráni okolnosti vyššej moci bezodkladne prijme všetky primerané opatrenia na odstránenie svojej neschopnosti plniť si zmluvné záväzky. Dodávateľ má pritom povinnosť vyvinúť primerané úsilie na minimalizovanie dôsledkov vyššej moci.</w:t>
            </w:r>
          </w:p>
        </w:tc>
      </w:tr>
      <w:tr w:rsidR="00AC0F9D" w14:paraId="77DC5195" w14:textId="77777777">
        <w:trPr>
          <w:trHeight w:val="2474"/>
        </w:trPr>
        <w:tc>
          <w:tcPr>
            <w:tcW w:w="2803" w:type="dxa"/>
            <w:gridSpan w:val="2"/>
            <w:vMerge/>
            <w:tcBorders>
              <w:top w:val="nil"/>
            </w:tcBorders>
          </w:tcPr>
          <w:p w14:paraId="216DE9A9" w14:textId="77777777" w:rsidR="00AC0F9D" w:rsidRDefault="00AC0F9D">
            <w:pPr>
              <w:rPr>
                <w:sz w:val="2"/>
                <w:szCs w:val="2"/>
              </w:rPr>
            </w:pPr>
          </w:p>
        </w:tc>
        <w:tc>
          <w:tcPr>
            <w:tcW w:w="1039" w:type="dxa"/>
            <w:tcBorders>
              <w:top w:val="nil"/>
              <w:bottom w:val="nil"/>
            </w:tcBorders>
          </w:tcPr>
          <w:p w14:paraId="10A9C62C" w14:textId="77777777" w:rsidR="00AC0F9D" w:rsidRDefault="00AC0F9D">
            <w:pPr>
              <w:pStyle w:val="TableParagraph"/>
              <w:rPr>
                <w:rFonts w:ascii="Times New Roman"/>
                <w:sz w:val="16"/>
              </w:rPr>
            </w:pPr>
          </w:p>
        </w:tc>
        <w:tc>
          <w:tcPr>
            <w:tcW w:w="5807" w:type="dxa"/>
            <w:tcBorders>
              <w:top w:val="nil"/>
              <w:bottom w:val="nil"/>
            </w:tcBorders>
          </w:tcPr>
          <w:p w14:paraId="5C244E4A" w14:textId="77777777" w:rsidR="00AC0F9D" w:rsidRDefault="00A62EA5">
            <w:pPr>
              <w:pStyle w:val="TableParagraph"/>
              <w:spacing w:before="95"/>
              <w:ind w:left="471" w:right="96"/>
              <w:jc w:val="both"/>
              <w:rPr>
                <w:sz w:val="18"/>
              </w:rPr>
            </w:pPr>
            <w:r>
              <w:rPr>
                <w:sz w:val="18"/>
              </w:rPr>
              <w:t>Dodávateľ nezodpovedá za preukázané škody alebo ukončenie ZMLUVY z dôvodu neplnenia si zmluvných záväzkov, ak a pokiaľ jeho oneskorené plnenie alebo iná neschopnosť plniť si svoje zmluvné záväzky je spôsobená skutočnosťou vyššej moci. Rovnako Objednávateľovi nevznikne povinnosť platiť úroky z omeškaných platieb a Objednávateľ nie je zodpovedný za neplnenie ZMLUVY alebo výpoveď ZMLUVY zo strany Dodávateľa z dôvodu omeškania s jej plnením zo strany Objednávateľa, ak a pokiaľ oneskorenie Objednávateľa alebo jeho iná neschopnosť plniť si svoje záväzky vyplývajúce zo ZMLUVY bolo spôsobené skutočnosťou vyššej moci.</w:t>
            </w:r>
          </w:p>
        </w:tc>
      </w:tr>
      <w:tr w:rsidR="00AC0F9D" w14:paraId="569EE121" w14:textId="77777777">
        <w:trPr>
          <w:trHeight w:val="1439"/>
        </w:trPr>
        <w:tc>
          <w:tcPr>
            <w:tcW w:w="2803" w:type="dxa"/>
            <w:gridSpan w:val="2"/>
            <w:vMerge/>
            <w:tcBorders>
              <w:top w:val="nil"/>
            </w:tcBorders>
          </w:tcPr>
          <w:p w14:paraId="5A32C620" w14:textId="77777777" w:rsidR="00AC0F9D" w:rsidRDefault="00AC0F9D">
            <w:pPr>
              <w:rPr>
                <w:sz w:val="2"/>
                <w:szCs w:val="2"/>
              </w:rPr>
            </w:pPr>
          </w:p>
        </w:tc>
        <w:tc>
          <w:tcPr>
            <w:tcW w:w="1039" w:type="dxa"/>
            <w:tcBorders>
              <w:top w:val="nil"/>
              <w:bottom w:val="nil"/>
            </w:tcBorders>
          </w:tcPr>
          <w:p w14:paraId="68E7A359" w14:textId="77777777" w:rsidR="00AC0F9D" w:rsidRDefault="00AC0F9D">
            <w:pPr>
              <w:pStyle w:val="TableParagraph"/>
              <w:rPr>
                <w:rFonts w:ascii="Times New Roman"/>
                <w:sz w:val="16"/>
              </w:rPr>
            </w:pPr>
          </w:p>
        </w:tc>
        <w:tc>
          <w:tcPr>
            <w:tcW w:w="5807" w:type="dxa"/>
            <w:tcBorders>
              <w:top w:val="nil"/>
              <w:bottom w:val="nil"/>
            </w:tcBorders>
          </w:tcPr>
          <w:p w14:paraId="1972727D" w14:textId="77777777" w:rsidR="00AC0F9D" w:rsidRDefault="00A62EA5">
            <w:pPr>
              <w:pStyle w:val="TableParagraph"/>
              <w:spacing w:before="95"/>
              <w:ind w:left="471" w:right="95" w:hanging="8"/>
              <w:jc w:val="both"/>
              <w:rPr>
                <w:sz w:val="18"/>
              </w:rPr>
            </w:pPr>
            <w:r>
              <w:rPr>
                <w:sz w:val="18"/>
              </w:rPr>
              <w:t>Ak sa jedna zo zmluvných Strán domnieva, že nastali skutočnosti vyššej moci, ktoré môžu mať vplyv na plnenie jej záväzkov, okamžite to oznámi druhej zmluvnej Strane, pričom uvedie podrobnosti o povahe daných okolností, predpokladanú dĺžku trvania a pravdepodobný dopad týchto okolností s uvedením rozsahu alternatívnych prostriedkov.</w:t>
            </w:r>
          </w:p>
        </w:tc>
      </w:tr>
      <w:tr w:rsidR="00AC0F9D" w14:paraId="5EEC32F0" w14:textId="77777777">
        <w:trPr>
          <w:trHeight w:val="1129"/>
        </w:trPr>
        <w:tc>
          <w:tcPr>
            <w:tcW w:w="2803" w:type="dxa"/>
            <w:gridSpan w:val="2"/>
            <w:vMerge/>
            <w:tcBorders>
              <w:top w:val="nil"/>
            </w:tcBorders>
          </w:tcPr>
          <w:p w14:paraId="282F7FEA" w14:textId="77777777" w:rsidR="00AC0F9D" w:rsidRDefault="00AC0F9D">
            <w:pPr>
              <w:rPr>
                <w:sz w:val="2"/>
                <w:szCs w:val="2"/>
              </w:rPr>
            </w:pPr>
          </w:p>
        </w:tc>
        <w:tc>
          <w:tcPr>
            <w:tcW w:w="1039" w:type="dxa"/>
            <w:tcBorders>
              <w:top w:val="nil"/>
            </w:tcBorders>
          </w:tcPr>
          <w:p w14:paraId="414AEE14" w14:textId="77777777" w:rsidR="00AC0F9D" w:rsidRDefault="00AC0F9D">
            <w:pPr>
              <w:pStyle w:val="TableParagraph"/>
              <w:rPr>
                <w:rFonts w:ascii="Times New Roman"/>
                <w:sz w:val="16"/>
              </w:rPr>
            </w:pPr>
          </w:p>
        </w:tc>
        <w:tc>
          <w:tcPr>
            <w:tcW w:w="5807" w:type="dxa"/>
            <w:tcBorders>
              <w:top w:val="nil"/>
            </w:tcBorders>
          </w:tcPr>
          <w:p w14:paraId="729C4656" w14:textId="77777777" w:rsidR="00AC0F9D" w:rsidRDefault="00A62EA5">
            <w:pPr>
              <w:pStyle w:val="TableParagraph"/>
              <w:spacing w:before="95"/>
              <w:ind w:left="471" w:right="97" w:hanging="8"/>
              <w:jc w:val="both"/>
              <w:rPr>
                <w:sz w:val="18"/>
              </w:rPr>
            </w:pPr>
            <w:r>
              <w:rPr>
                <w:sz w:val="18"/>
              </w:rPr>
              <w:t>Ak nastanú okolnosti vyššej moci a ak pretrvávajú dlhšie ako 180 kalendárnych dní, nehľadiac na predĺženie času poskytnutia Služieb, ktoré možno s Dodávateľom z tohto dôvodu dohodnúť, ktorákoľvek zo zmluvných Strán je oprávnená od ZMLUVY</w:t>
            </w:r>
          </w:p>
          <w:p w14:paraId="70433F9C" w14:textId="77777777" w:rsidR="00AC0F9D" w:rsidRDefault="00A62EA5">
            <w:pPr>
              <w:pStyle w:val="TableParagraph"/>
              <w:spacing w:line="187" w:lineRule="exact"/>
              <w:ind w:left="471"/>
              <w:jc w:val="both"/>
              <w:rPr>
                <w:sz w:val="18"/>
              </w:rPr>
            </w:pPr>
            <w:r>
              <w:rPr>
                <w:sz w:val="18"/>
              </w:rPr>
              <w:t>písomne odstúpiť.“</w:t>
            </w:r>
          </w:p>
        </w:tc>
      </w:tr>
    </w:tbl>
    <w:p w14:paraId="266B175A" w14:textId="77777777" w:rsidR="00AC0F9D" w:rsidRDefault="00AC0F9D">
      <w:pPr>
        <w:spacing w:line="187" w:lineRule="exact"/>
        <w:jc w:val="both"/>
        <w:rPr>
          <w:sz w:val="18"/>
        </w:rPr>
        <w:sectPr w:rsidR="00AC0F9D">
          <w:pgSz w:w="11910" w:h="16840"/>
          <w:pgMar w:top="1240" w:right="800" w:bottom="900" w:left="1160" w:header="711" w:footer="707" w:gutter="0"/>
          <w:cols w:space="708"/>
        </w:sectPr>
      </w:pPr>
    </w:p>
    <w:p w14:paraId="756B9C54"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4"/>
        <w:gridCol w:w="1039"/>
        <w:gridCol w:w="5807"/>
      </w:tblGrid>
      <w:tr w:rsidR="00AC0F9D" w14:paraId="39C6B303" w14:textId="77777777">
        <w:trPr>
          <w:trHeight w:val="228"/>
        </w:trPr>
        <w:tc>
          <w:tcPr>
            <w:tcW w:w="2804" w:type="dxa"/>
          </w:tcPr>
          <w:p w14:paraId="3C592B0B" w14:textId="77777777" w:rsidR="00AC0F9D" w:rsidRDefault="00AC0F9D">
            <w:pPr>
              <w:pStyle w:val="TableParagraph"/>
              <w:rPr>
                <w:rFonts w:ascii="Times New Roman"/>
                <w:sz w:val="16"/>
              </w:rPr>
            </w:pPr>
          </w:p>
        </w:tc>
        <w:tc>
          <w:tcPr>
            <w:tcW w:w="1039" w:type="dxa"/>
          </w:tcPr>
          <w:p w14:paraId="43D50775" w14:textId="77777777" w:rsidR="00AC0F9D" w:rsidRDefault="00AC0F9D">
            <w:pPr>
              <w:pStyle w:val="TableParagraph"/>
              <w:rPr>
                <w:rFonts w:ascii="Times New Roman"/>
                <w:sz w:val="16"/>
              </w:rPr>
            </w:pPr>
          </w:p>
        </w:tc>
        <w:tc>
          <w:tcPr>
            <w:tcW w:w="5807" w:type="dxa"/>
          </w:tcPr>
          <w:p w14:paraId="5E8BF1C3" w14:textId="77777777" w:rsidR="00AC0F9D" w:rsidRDefault="00AC0F9D">
            <w:pPr>
              <w:pStyle w:val="TableParagraph"/>
              <w:rPr>
                <w:rFonts w:ascii="Times New Roman"/>
                <w:sz w:val="16"/>
              </w:rPr>
            </w:pPr>
          </w:p>
        </w:tc>
      </w:tr>
      <w:tr w:rsidR="00AC0F9D" w14:paraId="0094BAF6" w14:textId="77777777">
        <w:trPr>
          <w:trHeight w:val="227"/>
        </w:trPr>
        <w:tc>
          <w:tcPr>
            <w:tcW w:w="2804" w:type="dxa"/>
          </w:tcPr>
          <w:p w14:paraId="16CE4685" w14:textId="77777777" w:rsidR="00AC0F9D" w:rsidRDefault="00A62EA5">
            <w:pPr>
              <w:pStyle w:val="TableParagraph"/>
              <w:spacing w:line="201" w:lineRule="exact"/>
              <w:ind w:left="107"/>
              <w:rPr>
                <w:b/>
                <w:sz w:val="18"/>
              </w:rPr>
            </w:pPr>
            <w:r>
              <w:rPr>
                <w:b/>
                <w:sz w:val="18"/>
              </w:rPr>
              <w:t>4.6</w:t>
            </w:r>
          </w:p>
        </w:tc>
        <w:tc>
          <w:tcPr>
            <w:tcW w:w="1039" w:type="dxa"/>
          </w:tcPr>
          <w:p w14:paraId="02741A49" w14:textId="77777777" w:rsidR="00AC0F9D" w:rsidRDefault="00AC0F9D">
            <w:pPr>
              <w:pStyle w:val="TableParagraph"/>
              <w:rPr>
                <w:rFonts w:ascii="Times New Roman"/>
                <w:sz w:val="16"/>
              </w:rPr>
            </w:pPr>
          </w:p>
        </w:tc>
        <w:tc>
          <w:tcPr>
            <w:tcW w:w="5807" w:type="dxa"/>
          </w:tcPr>
          <w:p w14:paraId="3B211E50" w14:textId="77777777" w:rsidR="00AC0F9D" w:rsidRDefault="00AC0F9D">
            <w:pPr>
              <w:pStyle w:val="TableParagraph"/>
              <w:rPr>
                <w:rFonts w:ascii="Times New Roman"/>
                <w:sz w:val="16"/>
              </w:rPr>
            </w:pPr>
          </w:p>
        </w:tc>
      </w:tr>
      <w:tr w:rsidR="00AC0F9D" w14:paraId="2E5F3EEC" w14:textId="77777777">
        <w:trPr>
          <w:trHeight w:val="455"/>
        </w:trPr>
        <w:tc>
          <w:tcPr>
            <w:tcW w:w="2804" w:type="dxa"/>
          </w:tcPr>
          <w:p w14:paraId="64D515F4" w14:textId="77777777" w:rsidR="00AC0F9D" w:rsidRDefault="00A62EA5">
            <w:pPr>
              <w:pStyle w:val="TableParagraph"/>
              <w:spacing w:line="201" w:lineRule="exact"/>
              <w:ind w:left="107"/>
              <w:rPr>
                <w:b/>
                <w:sz w:val="18"/>
              </w:rPr>
            </w:pPr>
            <w:r>
              <w:rPr>
                <w:b/>
                <w:sz w:val="18"/>
              </w:rPr>
              <w:t>Neplnenie povinností,</w:t>
            </w:r>
          </w:p>
          <w:p w14:paraId="5DB82062" w14:textId="77777777" w:rsidR="00AC0F9D" w:rsidRDefault="00A62EA5">
            <w:pPr>
              <w:pStyle w:val="TableParagraph"/>
              <w:spacing w:before="21"/>
              <w:ind w:left="107"/>
              <w:rPr>
                <w:b/>
                <w:sz w:val="18"/>
              </w:rPr>
            </w:pPr>
            <w:r>
              <w:rPr>
                <w:b/>
                <w:sz w:val="18"/>
              </w:rPr>
              <w:t>prerušenie alebo odstúpenie</w:t>
            </w:r>
          </w:p>
        </w:tc>
        <w:tc>
          <w:tcPr>
            <w:tcW w:w="1039" w:type="dxa"/>
          </w:tcPr>
          <w:p w14:paraId="7BBF46BC" w14:textId="77777777" w:rsidR="00AC0F9D" w:rsidRDefault="00AC0F9D">
            <w:pPr>
              <w:pStyle w:val="TableParagraph"/>
              <w:rPr>
                <w:rFonts w:ascii="Times New Roman"/>
                <w:sz w:val="16"/>
              </w:rPr>
            </w:pPr>
          </w:p>
        </w:tc>
        <w:tc>
          <w:tcPr>
            <w:tcW w:w="5807" w:type="dxa"/>
          </w:tcPr>
          <w:p w14:paraId="74099327" w14:textId="77777777" w:rsidR="00AC0F9D" w:rsidRDefault="00AC0F9D">
            <w:pPr>
              <w:pStyle w:val="TableParagraph"/>
              <w:rPr>
                <w:rFonts w:ascii="Times New Roman"/>
                <w:sz w:val="16"/>
              </w:rPr>
            </w:pPr>
          </w:p>
        </w:tc>
      </w:tr>
      <w:tr w:rsidR="00AC0F9D" w14:paraId="2D7D883F" w14:textId="77777777">
        <w:trPr>
          <w:trHeight w:val="513"/>
        </w:trPr>
        <w:tc>
          <w:tcPr>
            <w:tcW w:w="2804" w:type="dxa"/>
            <w:vMerge w:val="restart"/>
          </w:tcPr>
          <w:p w14:paraId="16FDB20A" w14:textId="77777777" w:rsidR="00AC0F9D" w:rsidRDefault="00AC0F9D">
            <w:pPr>
              <w:pStyle w:val="TableParagraph"/>
              <w:rPr>
                <w:rFonts w:ascii="Times New Roman"/>
                <w:sz w:val="16"/>
              </w:rPr>
            </w:pPr>
          </w:p>
        </w:tc>
        <w:tc>
          <w:tcPr>
            <w:tcW w:w="1039" w:type="dxa"/>
            <w:tcBorders>
              <w:bottom w:val="nil"/>
            </w:tcBorders>
          </w:tcPr>
          <w:p w14:paraId="1DA3D5FE" w14:textId="77777777" w:rsidR="00AC0F9D" w:rsidRDefault="00A62EA5">
            <w:pPr>
              <w:pStyle w:val="TableParagraph"/>
              <w:spacing w:line="206" w:lineRule="exact"/>
              <w:ind w:left="107"/>
              <w:rPr>
                <w:sz w:val="18"/>
              </w:rPr>
            </w:pPr>
            <w:r>
              <w:rPr>
                <w:sz w:val="18"/>
              </w:rPr>
              <w:t>4.6.3</w:t>
            </w:r>
          </w:p>
        </w:tc>
        <w:tc>
          <w:tcPr>
            <w:tcW w:w="5807" w:type="dxa"/>
            <w:tcBorders>
              <w:bottom w:val="nil"/>
            </w:tcBorders>
          </w:tcPr>
          <w:p w14:paraId="31553922" w14:textId="540EBF98" w:rsidR="00AC0F9D" w:rsidRDefault="00A62EA5">
            <w:pPr>
              <w:pStyle w:val="TableParagraph"/>
              <w:ind w:left="110"/>
              <w:rPr>
                <w:sz w:val="18"/>
              </w:rPr>
            </w:pPr>
            <w:r>
              <w:rPr>
                <w:sz w:val="18"/>
              </w:rPr>
              <w:t>V podčlánku 4.6.3 odstráňte pôvodný text podčlánku 4.6.3 písm. (a) bez náhrady.</w:t>
            </w:r>
          </w:p>
        </w:tc>
      </w:tr>
      <w:tr w:rsidR="00AC0F9D" w14:paraId="3753114F" w14:textId="77777777">
        <w:trPr>
          <w:trHeight w:val="403"/>
        </w:trPr>
        <w:tc>
          <w:tcPr>
            <w:tcW w:w="2804" w:type="dxa"/>
            <w:vMerge/>
            <w:tcBorders>
              <w:top w:val="nil"/>
            </w:tcBorders>
          </w:tcPr>
          <w:p w14:paraId="43E0A9E2" w14:textId="77777777" w:rsidR="00AC0F9D" w:rsidRDefault="00AC0F9D">
            <w:pPr>
              <w:rPr>
                <w:sz w:val="2"/>
                <w:szCs w:val="2"/>
              </w:rPr>
            </w:pPr>
          </w:p>
        </w:tc>
        <w:tc>
          <w:tcPr>
            <w:tcW w:w="1039" w:type="dxa"/>
            <w:tcBorders>
              <w:top w:val="nil"/>
              <w:bottom w:val="nil"/>
            </w:tcBorders>
          </w:tcPr>
          <w:p w14:paraId="1CE22A81" w14:textId="77777777" w:rsidR="00AC0F9D" w:rsidRDefault="00AC0F9D">
            <w:pPr>
              <w:pStyle w:val="TableParagraph"/>
              <w:rPr>
                <w:rFonts w:ascii="Times New Roman"/>
                <w:sz w:val="16"/>
              </w:rPr>
            </w:pPr>
          </w:p>
        </w:tc>
        <w:tc>
          <w:tcPr>
            <w:tcW w:w="5807" w:type="dxa"/>
            <w:tcBorders>
              <w:top w:val="nil"/>
              <w:bottom w:val="nil"/>
            </w:tcBorders>
          </w:tcPr>
          <w:p w14:paraId="2B8563D1" w14:textId="77777777" w:rsidR="00AC0F9D" w:rsidRDefault="00A62EA5">
            <w:pPr>
              <w:pStyle w:val="TableParagraph"/>
              <w:spacing w:before="95"/>
              <w:ind w:left="110"/>
              <w:rPr>
                <w:sz w:val="18"/>
              </w:rPr>
            </w:pPr>
            <w:r>
              <w:rPr>
                <w:sz w:val="18"/>
              </w:rPr>
              <w:t>Na konci podčlánku 4.6.3 vložte nasledujúci text:</w:t>
            </w:r>
          </w:p>
        </w:tc>
      </w:tr>
      <w:tr w:rsidR="00AC0F9D" w14:paraId="504C87BD" w14:textId="77777777">
        <w:trPr>
          <w:trHeight w:val="1025"/>
        </w:trPr>
        <w:tc>
          <w:tcPr>
            <w:tcW w:w="2804" w:type="dxa"/>
            <w:vMerge/>
            <w:tcBorders>
              <w:top w:val="nil"/>
            </w:tcBorders>
          </w:tcPr>
          <w:p w14:paraId="08CBC903" w14:textId="77777777" w:rsidR="00AC0F9D" w:rsidRDefault="00AC0F9D">
            <w:pPr>
              <w:rPr>
                <w:sz w:val="2"/>
                <w:szCs w:val="2"/>
              </w:rPr>
            </w:pPr>
          </w:p>
        </w:tc>
        <w:tc>
          <w:tcPr>
            <w:tcW w:w="1039" w:type="dxa"/>
            <w:tcBorders>
              <w:top w:val="nil"/>
              <w:bottom w:val="nil"/>
            </w:tcBorders>
          </w:tcPr>
          <w:p w14:paraId="0CEB2C3E" w14:textId="77777777" w:rsidR="00AC0F9D" w:rsidRDefault="00AC0F9D">
            <w:pPr>
              <w:pStyle w:val="TableParagraph"/>
              <w:rPr>
                <w:rFonts w:ascii="Times New Roman"/>
                <w:sz w:val="16"/>
              </w:rPr>
            </w:pPr>
          </w:p>
        </w:tc>
        <w:tc>
          <w:tcPr>
            <w:tcW w:w="5807" w:type="dxa"/>
            <w:tcBorders>
              <w:top w:val="nil"/>
              <w:bottom w:val="nil"/>
            </w:tcBorders>
          </w:tcPr>
          <w:p w14:paraId="350D0A2F" w14:textId="03F7710A" w:rsidR="00AC0F9D" w:rsidRDefault="00A62EA5">
            <w:pPr>
              <w:pStyle w:val="TableParagraph"/>
              <w:spacing w:before="96"/>
              <w:ind w:left="110" w:right="97"/>
              <w:jc w:val="both"/>
              <w:rPr>
                <w:sz w:val="18"/>
              </w:rPr>
            </w:pPr>
            <w:r>
              <w:rPr>
                <w:sz w:val="18"/>
              </w:rPr>
              <w:t>„V prípade ukončenia Služieb (odstúpenie od ZMLUVY, výpoveď a pod.) Dodávateľ nemá nárok na kompenzáciu Nákladov, ani náhradu škody vrátane ušlého zisku, ani na iné nároky peňažného či iného</w:t>
            </w:r>
            <w:r>
              <w:rPr>
                <w:spacing w:val="-3"/>
                <w:sz w:val="18"/>
              </w:rPr>
              <w:t xml:space="preserve"> </w:t>
            </w:r>
            <w:r>
              <w:rPr>
                <w:sz w:val="18"/>
              </w:rPr>
              <w:t>charakteru.“</w:t>
            </w:r>
          </w:p>
        </w:tc>
      </w:tr>
      <w:tr w:rsidR="00AC0F9D" w14:paraId="043FDACD" w14:textId="77777777">
        <w:trPr>
          <w:trHeight w:val="403"/>
        </w:trPr>
        <w:tc>
          <w:tcPr>
            <w:tcW w:w="2804" w:type="dxa"/>
            <w:vMerge/>
            <w:tcBorders>
              <w:top w:val="nil"/>
            </w:tcBorders>
          </w:tcPr>
          <w:p w14:paraId="23002F42" w14:textId="77777777" w:rsidR="00AC0F9D" w:rsidRDefault="00AC0F9D">
            <w:pPr>
              <w:rPr>
                <w:sz w:val="2"/>
                <w:szCs w:val="2"/>
              </w:rPr>
            </w:pPr>
          </w:p>
        </w:tc>
        <w:tc>
          <w:tcPr>
            <w:tcW w:w="1039" w:type="dxa"/>
            <w:tcBorders>
              <w:top w:val="nil"/>
              <w:bottom w:val="nil"/>
            </w:tcBorders>
          </w:tcPr>
          <w:p w14:paraId="5921C965" w14:textId="77777777" w:rsidR="00AC0F9D" w:rsidRDefault="00A62EA5">
            <w:pPr>
              <w:pStyle w:val="TableParagraph"/>
              <w:spacing w:before="95"/>
              <w:ind w:left="107"/>
              <w:rPr>
                <w:sz w:val="18"/>
              </w:rPr>
            </w:pPr>
            <w:r>
              <w:rPr>
                <w:sz w:val="18"/>
              </w:rPr>
              <w:t>4.6.4</w:t>
            </w:r>
          </w:p>
        </w:tc>
        <w:tc>
          <w:tcPr>
            <w:tcW w:w="5807" w:type="dxa"/>
            <w:tcBorders>
              <w:top w:val="nil"/>
              <w:bottom w:val="nil"/>
            </w:tcBorders>
          </w:tcPr>
          <w:p w14:paraId="00382068" w14:textId="77777777" w:rsidR="00AC0F9D" w:rsidRDefault="00A62EA5">
            <w:pPr>
              <w:pStyle w:val="TableParagraph"/>
              <w:spacing w:before="95"/>
              <w:ind w:left="110"/>
              <w:rPr>
                <w:sz w:val="18"/>
              </w:rPr>
            </w:pPr>
            <w:r>
              <w:rPr>
                <w:sz w:val="18"/>
              </w:rPr>
              <w:t>Vložte nový podčlánok 4.6.4, ktorý znie nasledovne:</w:t>
            </w:r>
          </w:p>
        </w:tc>
      </w:tr>
      <w:tr w:rsidR="00AC0F9D" w14:paraId="697AF686" w14:textId="77777777">
        <w:trPr>
          <w:trHeight w:val="611"/>
        </w:trPr>
        <w:tc>
          <w:tcPr>
            <w:tcW w:w="2804" w:type="dxa"/>
            <w:vMerge/>
            <w:tcBorders>
              <w:top w:val="nil"/>
            </w:tcBorders>
          </w:tcPr>
          <w:p w14:paraId="20B9939D" w14:textId="77777777" w:rsidR="00AC0F9D" w:rsidRDefault="00AC0F9D">
            <w:pPr>
              <w:rPr>
                <w:sz w:val="2"/>
                <w:szCs w:val="2"/>
              </w:rPr>
            </w:pPr>
          </w:p>
        </w:tc>
        <w:tc>
          <w:tcPr>
            <w:tcW w:w="1039" w:type="dxa"/>
            <w:tcBorders>
              <w:top w:val="nil"/>
              <w:bottom w:val="nil"/>
            </w:tcBorders>
          </w:tcPr>
          <w:p w14:paraId="0A60A52C" w14:textId="77777777" w:rsidR="00AC0F9D" w:rsidRDefault="00AC0F9D">
            <w:pPr>
              <w:pStyle w:val="TableParagraph"/>
              <w:rPr>
                <w:rFonts w:ascii="Times New Roman"/>
                <w:sz w:val="16"/>
              </w:rPr>
            </w:pPr>
          </w:p>
        </w:tc>
        <w:tc>
          <w:tcPr>
            <w:tcW w:w="5807" w:type="dxa"/>
            <w:tcBorders>
              <w:top w:val="nil"/>
              <w:bottom w:val="nil"/>
            </w:tcBorders>
          </w:tcPr>
          <w:p w14:paraId="38AD3FF2" w14:textId="77777777" w:rsidR="00AC0F9D" w:rsidRDefault="00A62EA5">
            <w:pPr>
              <w:pStyle w:val="TableParagraph"/>
              <w:spacing w:before="96"/>
              <w:ind w:left="520" w:hanging="284"/>
              <w:rPr>
                <w:sz w:val="18"/>
              </w:rPr>
            </w:pPr>
            <w:r>
              <w:rPr>
                <w:sz w:val="18"/>
              </w:rPr>
              <w:t>„1. Odstúpenie je platné a účinné okamihom doručenia písomného odstúpenia druhej zmluvnej Strane.</w:t>
            </w:r>
          </w:p>
        </w:tc>
      </w:tr>
      <w:tr w:rsidR="00AC0F9D" w14:paraId="0490E5A7" w14:textId="77777777">
        <w:trPr>
          <w:trHeight w:val="1231"/>
        </w:trPr>
        <w:tc>
          <w:tcPr>
            <w:tcW w:w="2804" w:type="dxa"/>
            <w:vMerge/>
            <w:tcBorders>
              <w:top w:val="nil"/>
            </w:tcBorders>
          </w:tcPr>
          <w:p w14:paraId="2D505F7A" w14:textId="77777777" w:rsidR="00AC0F9D" w:rsidRDefault="00AC0F9D">
            <w:pPr>
              <w:rPr>
                <w:sz w:val="2"/>
                <w:szCs w:val="2"/>
              </w:rPr>
            </w:pPr>
          </w:p>
        </w:tc>
        <w:tc>
          <w:tcPr>
            <w:tcW w:w="1039" w:type="dxa"/>
            <w:tcBorders>
              <w:top w:val="nil"/>
              <w:bottom w:val="nil"/>
            </w:tcBorders>
          </w:tcPr>
          <w:p w14:paraId="7F6B9B44" w14:textId="77777777" w:rsidR="00AC0F9D" w:rsidRDefault="00AC0F9D">
            <w:pPr>
              <w:pStyle w:val="TableParagraph"/>
              <w:rPr>
                <w:rFonts w:ascii="Times New Roman"/>
                <w:sz w:val="16"/>
              </w:rPr>
            </w:pPr>
          </w:p>
        </w:tc>
        <w:tc>
          <w:tcPr>
            <w:tcW w:w="5807" w:type="dxa"/>
            <w:tcBorders>
              <w:top w:val="nil"/>
              <w:bottom w:val="nil"/>
            </w:tcBorders>
          </w:tcPr>
          <w:p w14:paraId="5E3078A3" w14:textId="0B5C77EA" w:rsidR="00AC0F9D" w:rsidRDefault="00A62EA5">
            <w:pPr>
              <w:pStyle w:val="TableParagraph"/>
              <w:spacing w:before="95"/>
              <w:ind w:left="520" w:right="96" w:hanging="284"/>
              <w:jc w:val="both"/>
              <w:rPr>
                <w:sz w:val="18"/>
              </w:rPr>
            </w:pPr>
            <w:r>
              <w:rPr>
                <w:sz w:val="18"/>
              </w:rPr>
              <w:t>2.  Odstúpenie od ZMLUVY sa spravuje ustanoveniami § 344 a nasl. Obchodného zákonníka, ak nie je v ZMLUVE uvedené inak. Odstúpenie od ZMLUVY musí mať písomnú formu, musí byť doručené druhej zmluvnej strane (ktorá svoju povinnosť porušila).</w:t>
            </w:r>
          </w:p>
        </w:tc>
      </w:tr>
      <w:tr w:rsidR="00AC0F9D" w14:paraId="2463139A" w14:textId="77777777">
        <w:trPr>
          <w:trHeight w:val="817"/>
        </w:trPr>
        <w:tc>
          <w:tcPr>
            <w:tcW w:w="2804" w:type="dxa"/>
            <w:vMerge/>
            <w:tcBorders>
              <w:top w:val="nil"/>
            </w:tcBorders>
          </w:tcPr>
          <w:p w14:paraId="45C6E261" w14:textId="77777777" w:rsidR="00AC0F9D" w:rsidRDefault="00AC0F9D">
            <w:pPr>
              <w:rPr>
                <w:sz w:val="2"/>
                <w:szCs w:val="2"/>
              </w:rPr>
            </w:pPr>
          </w:p>
        </w:tc>
        <w:tc>
          <w:tcPr>
            <w:tcW w:w="1039" w:type="dxa"/>
            <w:tcBorders>
              <w:top w:val="nil"/>
              <w:bottom w:val="nil"/>
            </w:tcBorders>
          </w:tcPr>
          <w:p w14:paraId="79E76B3E" w14:textId="77777777" w:rsidR="00AC0F9D" w:rsidRDefault="00AC0F9D">
            <w:pPr>
              <w:pStyle w:val="TableParagraph"/>
              <w:rPr>
                <w:rFonts w:ascii="Times New Roman"/>
                <w:sz w:val="16"/>
              </w:rPr>
            </w:pPr>
          </w:p>
        </w:tc>
        <w:tc>
          <w:tcPr>
            <w:tcW w:w="5807" w:type="dxa"/>
            <w:tcBorders>
              <w:top w:val="nil"/>
              <w:bottom w:val="nil"/>
            </w:tcBorders>
          </w:tcPr>
          <w:p w14:paraId="3E0A18B8" w14:textId="77777777" w:rsidR="00AC0F9D" w:rsidRDefault="00A62EA5">
            <w:pPr>
              <w:pStyle w:val="TableParagraph"/>
              <w:spacing w:before="96"/>
              <w:ind w:left="520" w:right="95" w:hanging="284"/>
              <w:jc w:val="both"/>
              <w:rPr>
                <w:sz w:val="18"/>
              </w:rPr>
            </w:pPr>
            <w:r>
              <w:rPr>
                <w:sz w:val="18"/>
              </w:rPr>
              <w:t>3. Dodávateľ môže odstúpiť od ZMLUVY, ak Objednávateľ  nezaplatí Dodávateľovi splatnú čiastku ani v lehote 90 kalendárnych dní odo dňa uplynutia lehoty jej</w:t>
            </w:r>
            <w:r>
              <w:rPr>
                <w:spacing w:val="-11"/>
                <w:sz w:val="18"/>
              </w:rPr>
              <w:t xml:space="preserve"> </w:t>
            </w:r>
            <w:r>
              <w:rPr>
                <w:sz w:val="18"/>
              </w:rPr>
              <w:t>splatnosti.</w:t>
            </w:r>
          </w:p>
        </w:tc>
      </w:tr>
      <w:tr w:rsidR="00AC0F9D" w14:paraId="2727DA71" w14:textId="77777777">
        <w:trPr>
          <w:trHeight w:val="818"/>
        </w:trPr>
        <w:tc>
          <w:tcPr>
            <w:tcW w:w="2804" w:type="dxa"/>
            <w:vMerge/>
            <w:tcBorders>
              <w:top w:val="nil"/>
            </w:tcBorders>
          </w:tcPr>
          <w:p w14:paraId="07F3BCBC" w14:textId="77777777" w:rsidR="00AC0F9D" w:rsidRDefault="00AC0F9D">
            <w:pPr>
              <w:rPr>
                <w:sz w:val="2"/>
                <w:szCs w:val="2"/>
              </w:rPr>
            </w:pPr>
          </w:p>
        </w:tc>
        <w:tc>
          <w:tcPr>
            <w:tcW w:w="1039" w:type="dxa"/>
            <w:tcBorders>
              <w:top w:val="nil"/>
              <w:bottom w:val="nil"/>
            </w:tcBorders>
          </w:tcPr>
          <w:p w14:paraId="2C9C3E35" w14:textId="77777777" w:rsidR="00AC0F9D" w:rsidRDefault="00AC0F9D">
            <w:pPr>
              <w:pStyle w:val="TableParagraph"/>
              <w:rPr>
                <w:rFonts w:ascii="Times New Roman"/>
                <w:sz w:val="16"/>
              </w:rPr>
            </w:pPr>
          </w:p>
        </w:tc>
        <w:tc>
          <w:tcPr>
            <w:tcW w:w="5807" w:type="dxa"/>
            <w:tcBorders>
              <w:top w:val="nil"/>
              <w:bottom w:val="nil"/>
            </w:tcBorders>
          </w:tcPr>
          <w:p w14:paraId="010B3CCB" w14:textId="77777777" w:rsidR="00AC0F9D" w:rsidRDefault="00A62EA5" w:rsidP="0070505F">
            <w:pPr>
              <w:pStyle w:val="TableParagraph"/>
              <w:spacing w:before="96"/>
              <w:ind w:left="520" w:right="95" w:hanging="284"/>
              <w:jc w:val="both"/>
              <w:rPr>
                <w:sz w:val="18"/>
              </w:rPr>
            </w:pPr>
            <w:r>
              <w:rPr>
                <w:sz w:val="18"/>
              </w:rPr>
              <w:t>4. Bez rozporu s doposiaľ uvedeným platí, že Objednávateľ je oprávnený okamžite odstúpiť od tejto ZMLUVY v prípade jej podstatného porušenia, a to najmä ak:</w:t>
            </w:r>
          </w:p>
        </w:tc>
      </w:tr>
      <w:tr w:rsidR="00AC0F9D" w14:paraId="6DB29A78" w14:textId="77777777">
        <w:trPr>
          <w:trHeight w:val="5373"/>
        </w:trPr>
        <w:tc>
          <w:tcPr>
            <w:tcW w:w="2804" w:type="dxa"/>
            <w:vMerge/>
            <w:tcBorders>
              <w:top w:val="nil"/>
            </w:tcBorders>
          </w:tcPr>
          <w:p w14:paraId="3EF3D859" w14:textId="77777777" w:rsidR="00AC0F9D" w:rsidRDefault="00AC0F9D">
            <w:pPr>
              <w:rPr>
                <w:sz w:val="2"/>
                <w:szCs w:val="2"/>
              </w:rPr>
            </w:pPr>
          </w:p>
        </w:tc>
        <w:tc>
          <w:tcPr>
            <w:tcW w:w="1039" w:type="dxa"/>
            <w:tcBorders>
              <w:top w:val="nil"/>
              <w:bottom w:val="nil"/>
            </w:tcBorders>
          </w:tcPr>
          <w:p w14:paraId="2BBFB59F" w14:textId="77777777" w:rsidR="00AC0F9D" w:rsidRDefault="00AC0F9D">
            <w:pPr>
              <w:pStyle w:val="TableParagraph"/>
              <w:rPr>
                <w:rFonts w:ascii="Times New Roman"/>
                <w:sz w:val="16"/>
              </w:rPr>
            </w:pPr>
          </w:p>
        </w:tc>
        <w:tc>
          <w:tcPr>
            <w:tcW w:w="5807" w:type="dxa"/>
            <w:tcBorders>
              <w:top w:val="nil"/>
              <w:bottom w:val="nil"/>
            </w:tcBorders>
          </w:tcPr>
          <w:p w14:paraId="74A76A7A" w14:textId="77777777" w:rsidR="00AC0F9D" w:rsidRDefault="00A62EA5" w:rsidP="0070505F">
            <w:pPr>
              <w:pStyle w:val="TableParagraph"/>
              <w:numPr>
                <w:ilvl w:val="0"/>
                <w:numId w:val="8"/>
              </w:numPr>
              <w:tabs>
                <w:tab w:val="left" w:pos="771"/>
              </w:tabs>
              <w:spacing w:before="96"/>
              <w:ind w:right="181"/>
              <w:jc w:val="both"/>
              <w:rPr>
                <w:sz w:val="18"/>
              </w:rPr>
            </w:pPr>
            <w:r>
              <w:rPr>
                <w:sz w:val="18"/>
              </w:rPr>
              <w:t>Dodávateľ v rámci procesu verejného obstarávania, ktorého výsledkom je uzatvorenie tejto ZMLUVY predložil nepravdivé doklady alebo uviedol nepravdivé, neúplné alebo skreslené údaje;</w:t>
            </w:r>
          </w:p>
          <w:p w14:paraId="55ACC2BB" w14:textId="77777777" w:rsidR="00AC0F9D" w:rsidRDefault="00A62EA5" w:rsidP="0070505F">
            <w:pPr>
              <w:pStyle w:val="TableParagraph"/>
              <w:numPr>
                <w:ilvl w:val="0"/>
                <w:numId w:val="8"/>
              </w:numPr>
              <w:tabs>
                <w:tab w:val="left" w:pos="771"/>
              </w:tabs>
              <w:ind w:right="263"/>
              <w:jc w:val="both"/>
              <w:rPr>
                <w:sz w:val="18"/>
              </w:rPr>
            </w:pPr>
            <w:r>
              <w:rPr>
                <w:sz w:val="18"/>
              </w:rPr>
              <w:t>Dodávateľ opakovane porušil niektorú zo svojich</w:t>
            </w:r>
            <w:r>
              <w:rPr>
                <w:spacing w:val="-28"/>
                <w:sz w:val="18"/>
              </w:rPr>
              <w:t xml:space="preserve"> </w:t>
            </w:r>
            <w:r>
              <w:rPr>
                <w:sz w:val="18"/>
              </w:rPr>
              <w:t>zmluvných povinností definovaných alebo vyplývajúcich z bodu</w:t>
            </w:r>
            <w:r>
              <w:rPr>
                <w:spacing w:val="39"/>
                <w:sz w:val="18"/>
              </w:rPr>
              <w:t xml:space="preserve"> </w:t>
            </w:r>
            <w:r>
              <w:rPr>
                <w:sz w:val="18"/>
              </w:rPr>
              <w:t>6.</w:t>
            </w:r>
          </w:p>
          <w:p w14:paraId="5FB755E0" w14:textId="77777777" w:rsidR="00AC0F9D" w:rsidRDefault="00A62EA5" w:rsidP="0070505F">
            <w:pPr>
              <w:pStyle w:val="TableParagraph"/>
              <w:spacing w:line="206" w:lineRule="exact"/>
              <w:ind w:left="770"/>
              <w:jc w:val="both"/>
              <w:rPr>
                <w:sz w:val="18"/>
              </w:rPr>
            </w:pPr>
            <w:r>
              <w:rPr>
                <w:sz w:val="18"/>
              </w:rPr>
              <w:t>Zmluvných dojednaní Časti 1 Zväzku 2 súťažných podkladov;</w:t>
            </w:r>
          </w:p>
          <w:p w14:paraId="17665954" w14:textId="77777777" w:rsidR="00AC0F9D" w:rsidRDefault="00A62EA5" w:rsidP="0070505F">
            <w:pPr>
              <w:pStyle w:val="TableParagraph"/>
              <w:numPr>
                <w:ilvl w:val="0"/>
                <w:numId w:val="8"/>
              </w:numPr>
              <w:tabs>
                <w:tab w:val="left" w:pos="771"/>
              </w:tabs>
              <w:ind w:right="179"/>
              <w:jc w:val="both"/>
              <w:rPr>
                <w:sz w:val="18"/>
              </w:rPr>
            </w:pPr>
            <w:r>
              <w:rPr>
                <w:sz w:val="18"/>
              </w:rPr>
              <w:t>Dodávateľ v lehote určenej Objednávateľom neodstráni</w:t>
            </w:r>
            <w:r>
              <w:rPr>
                <w:spacing w:val="-26"/>
                <w:sz w:val="18"/>
              </w:rPr>
              <w:t xml:space="preserve"> </w:t>
            </w:r>
            <w:r>
              <w:rPr>
                <w:sz w:val="18"/>
              </w:rPr>
              <w:t>vadu alebo vady poskytovaných</w:t>
            </w:r>
            <w:r>
              <w:rPr>
                <w:spacing w:val="-1"/>
                <w:sz w:val="18"/>
              </w:rPr>
              <w:t xml:space="preserve"> </w:t>
            </w:r>
            <w:r>
              <w:rPr>
                <w:sz w:val="18"/>
              </w:rPr>
              <w:t>Služieb;</w:t>
            </w:r>
          </w:p>
          <w:p w14:paraId="4C7DB505" w14:textId="77777777" w:rsidR="00AC0F9D" w:rsidRDefault="00A62EA5" w:rsidP="0070505F">
            <w:pPr>
              <w:pStyle w:val="TableParagraph"/>
              <w:numPr>
                <w:ilvl w:val="0"/>
                <w:numId w:val="8"/>
              </w:numPr>
              <w:tabs>
                <w:tab w:val="left" w:pos="771"/>
              </w:tabs>
              <w:spacing w:before="1"/>
              <w:ind w:right="213"/>
              <w:jc w:val="both"/>
              <w:rPr>
                <w:sz w:val="18"/>
              </w:rPr>
            </w:pPr>
            <w:r>
              <w:rPr>
                <w:sz w:val="18"/>
              </w:rPr>
              <w:t>Dodávateľ postúpi alebo prevedie tretej osobe práva</w:t>
            </w:r>
            <w:r>
              <w:rPr>
                <w:spacing w:val="-31"/>
                <w:sz w:val="18"/>
              </w:rPr>
              <w:t xml:space="preserve"> </w:t>
            </w:r>
            <w:r>
              <w:rPr>
                <w:sz w:val="18"/>
              </w:rPr>
              <w:t>a/alebo povinnosti vyplývajúce mu z tejto</w:t>
            </w:r>
            <w:r>
              <w:rPr>
                <w:spacing w:val="-1"/>
                <w:sz w:val="18"/>
              </w:rPr>
              <w:t xml:space="preserve"> </w:t>
            </w:r>
            <w:r>
              <w:rPr>
                <w:sz w:val="18"/>
              </w:rPr>
              <w:t>ZMLUVY;</w:t>
            </w:r>
          </w:p>
          <w:p w14:paraId="0D9661ED" w14:textId="77777777" w:rsidR="00AC0F9D" w:rsidRDefault="00A62EA5" w:rsidP="0070505F">
            <w:pPr>
              <w:pStyle w:val="TableParagraph"/>
              <w:numPr>
                <w:ilvl w:val="0"/>
                <w:numId w:val="8"/>
              </w:numPr>
              <w:tabs>
                <w:tab w:val="left" w:pos="771"/>
              </w:tabs>
              <w:ind w:right="134"/>
              <w:jc w:val="both"/>
              <w:rPr>
                <w:sz w:val="18"/>
              </w:rPr>
            </w:pPr>
            <w:r>
              <w:rPr>
                <w:sz w:val="18"/>
              </w:rPr>
              <w:t>Dodávateľ alebo niektorý z jeho odborníkov, prostredníctvom ktorého poskytuje Služby, je právoplatne odsúdený za</w:t>
            </w:r>
            <w:r>
              <w:rPr>
                <w:spacing w:val="-28"/>
                <w:sz w:val="18"/>
              </w:rPr>
              <w:t xml:space="preserve"> </w:t>
            </w:r>
            <w:r>
              <w:rPr>
                <w:sz w:val="18"/>
              </w:rPr>
              <w:t>trestný čin súvisiaci s výkonom jeho</w:t>
            </w:r>
            <w:r>
              <w:rPr>
                <w:spacing w:val="-3"/>
                <w:sz w:val="18"/>
              </w:rPr>
              <w:t xml:space="preserve"> </w:t>
            </w:r>
            <w:r>
              <w:rPr>
                <w:sz w:val="18"/>
              </w:rPr>
              <w:t>povolania;</w:t>
            </w:r>
          </w:p>
          <w:p w14:paraId="35D5E22D" w14:textId="77C21DB5" w:rsidR="00AC0F9D" w:rsidRPr="00841D12" w:rsidRDefault="00A62EA5" w:rsidP="0070505F">
            <w:pPr>
              <w:pStyle w:val="TableParagraph"/>
              <w:numPr>
                <w:ilvl w:val="0"/>
                <w:numId w:val="8"/>
              </w:numPr>
              <w:tabs>
                <w:tab w:val="left" w:pos="771"/>
              </w:tabs>
              <w:spacing w:before="1" w:line="207" w:lineRule="exact"/>
              <w:ind w:right="169"/>
              <w:jc w:val="both"/>
              <w:rPr>
                <w:sz w:val="18"/>
              </w:rPr>
            </w:pPr>
            <w:r w:rsidRPr="00841D12">
              <w:rPr>
                <w:sz w:val="18"/>
              </w:rPr>
              <w:t>Dodávateľ alebo niektorý z jeho odborníkov, prostredníctvom ktorého poskytuje Služby, bol právoplatne odsúdený</w:t>
            </w:r>
            <w:r w:rsidRPr="00841D12">
              <w:rPr>
                <w:spacing w:val="-15"/>
                <w:sz w:val="18"/>
              </w:rPr>
              <w:t xml:space="preserve"> </w:t>
            </w:r>
            <w:r w:rsidRPr="00841D12">
              <w:rPr>
                <w:sz w:val="18"/>
              </w:rPr>
              <w:t>za</w:t>
            </w:r>
            <w:r w:rsidR="00841D12" w:rsidRPr="00841D12">
              <w:rPr>
                <w:sz w:val="18"/>
              </w:rPr>
              <w:t xml:space="preserve"> </w:t>
            </w:r>
            <w:r w:rsidR="00841D12">
              <w:rPr>
                <w:sz w:val="18"/>
              </w:rPr>
              <w:t xml:space="preserve">úmyselný </w:t>
            </w:r>
            <w:r w:rsidRPr="00841D12">
              <w:rPr>
                <w:sz w:val="18"/>
              </w:rPr>
              <w:t>trestný čin;</w:t>
            </w:r>
          </w:p>
          <w:p w14:paraId="227F84A6" w14:textId="0833E7CF" w:rsidR="00AC0F9D" w:rsidRPr="00841D12" w:rsidRDefault="00A62EA5" w:rsidP="0070505F">
            <w:pPr>
              <w:pStyle w:val="TableParagraph"/>
              <w:numPr>
                <w:ilvl w:val="0"/>
                <w:numId w:val="8"/>
              </w:numPr>
              <w:tabs>
                <w:tab w:val="left" w:pos="771"/>
              </w:tabs>
              <w:spacing w:before="1" w:line="207" w:lineRule="exact"/>
              <w:ind w:right="465"/>
              <w:jc w:val="both"/>
              <w:rPr>
                <w:sz w:val="18"/>
              </w:rPr>
            </w:pPr>
            <w:r w:rsidRPr="00841D12">
              <w:rPr>
                <w:sz w:val="18"/>
              </w:rPr>
              <w:t>Dodávateľ neposkytne Objednávateľovi zábezpeku za splnenie svojich zmluvných povinností vo forme</w:t>
            </w:r>
            <w:r w:rsidRPr="00841D12">
              <w:rPr>
                <w:spacing w:val="-26"/>
                <w:sz w:val="18"/>
              </w:rPr>
              <w:t xml:space="preserve"> </w:t>
            </w:r>
            <w:r w:rsidRPr="00841D12">
              <w:rPr>
                <w:sz w:val="18"/>
              </w:rPr>
              <w:t>bankovej záruky podľa ustanovení podčl. 6.9 (Banková</w:t>
            </w:r>
            <w:r w:rsidRPr="00841D12">
              <w:rPr>
                <w:spacing w:val="-12"/>
                <w:sz w:val="18"/>
              </w:rPr>
              <w:t xml:space="preserve"> </w:t>
            </w:r>
            <w:r w:rsidRPr="00841D12">
              <w:rPr>
                <w:sz w:val="18"/>
              </w:rPr>
              <w:t>záruka)</w:t>
            </w:r>
            <w:r w:rsidR="00841D12" w:rsidRPr="00841D12">
              <w:rPr>
                <w:sz w:val="18"/>
              </w:rPr>
              <w:t xml:space="preserve"> </w:t>
            </w:r>
            <w:r w:rsidRPr="00841D12">
              <w:rPr>
                <w:sz w:val="18"/>
              </w:rPr>
              <w:t>Zmluvných podmienok ZMLUVY;</w:t>
            </w:r>
          </w:p>
          <w:p w14:paraId="11109C77" w14:textId="77777777" w:rsidR="00AC0F9D" w:rsidRDefault="00A62EA5" w:rsidP="0070505F">
            <w:pPr>
              <w:pStyle w:val="TableParagraph"/>
              <w:numPr>
                <w:ilvl w:val="0"/>
                <w:numId w:val="8"/>
              </w:numPr>
              <w:tabs>
                <w:tab w:val="left" w:pos="771"/>
              </w:tabs>
              <w:ind w:right="733"/>
              <w:jc w:val="both"/>
              <w:rPr>
                <w:sz w:val="18"/>
              </w:rPr>
            </w:pPr>
            <w:r>
              <w:rPr>
                <w:sz w:val="18"/>
              </w:rPr>
              <w:t>ak Dodávateľ nevykonal všetky potrebné opatrenia</w:t>
            </w:r>
            <w:r>
              <w:rPr>
                <w:spacing w:val="-24"/>
                <w:sz w:val="18"/>
              </w:rPr>
              <w:t xml:space="preserve"> </w:t>
            </w:r>
            <w:r>
              <w:rPr>
                <w:sz w:val="18"/>
              </w:rPr>
              <w:t>na zabránenie vzniku protichodných</w:t>
            </w:r>
            <w:r>
              <w:rPr>
                <w:spacing w:val="-5"/>
                <w:sz w:val="18"/>
              </w:rPr>
              <w:t xml:space="preserve"> </w:t>
            </w:r>
            <w:r>
              <w:rPr>
                <w:sz w:val="18"/>
              </w:rPr>
              <w:t>záujmov,</w:t>
            </w:r>
          </w:p>
          <w:p w14:paraId="454F31A2" w14:textId="77777777" w:rsidR="00AC0F9D" w:rsidRDefault="00A62EA5" w:rsidP="0070505F">
            <w:pPr>
              <w:pStyle w:val="TableParagraph"/>
              <w:numPr>
                <w:ilvl w:val="0"/>
                <w:numId w:val="7"/>
              </w:numPr>
              <w:tabs>
                <w:tab w:val="left" w:pos="771"/>
              </w:tabs>
              <w:spacing w:line="206" w:lineRule="exact"/>
              <w:ind w:hanging="287"/>
              <w:jc w:val="both"/>
              <w:rPr>
                <w:sz w:val="18"/>
              </w:rPr>
            </w:pPr>
            <w:r>
              <w:rPr>
                <w:sz w:val="18"/>
              </w:rPr>
              <w:t>v ďalších prípadoch uvedených v tejto</w:t>
            </w:r>
            <w:r>
              <w:rPr>
                <w:spacing w:val="-6"/>
                <w:sz w:val="18"/>
              </w:rPr>
              <w:t xml:space="preserve"> </w:t>
            </w:r>
            <w:r>
              <w:rPr>
                <w:sz w:val="18"/>
              </w:rPr>
              <w:t>ZMLUVE;</w:t>
            </w:r>
          </w:p>
          <w:p w14:paraId="0A2FFABB" w14:textId="77777777" w:rsidR="00AC0F9D" w:rsidRDefault="00A62EA5" w:rsidP="0070505F">
            <w:pPr>
              <w:pStyle w:val="TableParagraph"/>
              <w:numPr>
                <w:ilvl w:val="0"/>
                <w:numId w:val="7"/>
              </w:numPr>
              <w:tabs>
                <w:tab w:val="left" w:pos="771"/>
              </w:tabs>
              <w:spacing w:before="1"/>
              <w:ind w:hanging="287"/>
              <w:jc w:val="both"/>
              <w:rPr>
                <w:sz w:val="18"/>
              </w:rPr>
            </w:pPr>
            <w:r>
              <w:rPr>
                <w:sz w:val="18"/>
              </w:rPr>
              <w:t>v ďalších prípadoch uvedených v</w:t>
            </w:r>
            <w:r>
              <w:rPr>
                <w:spacing w:val="-2"/>
                <w:sz w:val="18"/>
              </w:rPr>
              <w:t xml:space="preserve"> </w:t>
            </w:r>
            <w:r>
              <w:rPr>
                <w:sz w:val="18"/>
              </w:rPr>
              <w:t>ZVO.</w:t>
            </w:r>
          </w:p>
        </w:tc>
      </w:tr>
      <w:tr w:rsidR="00AC0F9D" w14:paraId="3E46435F" w14:textId="77777777">
        <w:trPr>
          <w:trHeight w:val="1545"/>
        </w:trPr>
        <w:tc>
          <w:tcPr>
            <w:tcW w:w="2804" w:type="dxa"/>
            <w:vMerge/>
            <w:tcBorders>
              <w:top w:val="nil"/>
            </w:tcBorders>
          </w:tcPr>
          <w:p w14:paraId="77DCD2D2" w14:textId="77777777" w:rsidR="00AC0F9D" w:rsidRDefault="00AC0F9D">
            <w:pPr>
              <w:rPr>
                <w:sz w:val="2"/>
                <w:szCs w:val="2"/>
              </w:rPr>
            </w:pPr>
          </w:p>
        </w:tc>
        <w:tc>
          <w:tcPr>
            <w:tcW w:w="1039" w:type="dxa"/>
            <w:tcBorders>
              <w:top w:val="nil"/>
            </w:tcBorders>
          </w:tcPr>
          <w:p w14:paraId="6D90AB69" w14:textId="77777777" w:rsidR="00AC0F9D" w:rsidRDefault="00AC0F9D">
            <w:pPr>
              <w:pStyle w:val="TableParagraph"/>
              <w:rPr>
                <w:rFonts w:ascii="Times New Roman"/>
                <w:sz w:val="16"/>
              </w:rPr>
            </w:pPr>
          </w:p>
        </w:tc>
        <w:tc>
          <w:tcPr>
            <w:tcW w:w="5807" w:type="dxa"/>
            <w:tcBorders>
              <w:top w:val="nil"/>
            </w:tcBorders>
          </w:tcPr>
          <w:p w14:paraId="2161C16D" w14:textId="03E797F6" w:rsidR="00AC0F9D" w:rsidRDefault="00A62EA5" w:rsidP="0070505F">
            <w:pPr>
              <w:pStyle w:val="TableParagraph"/>
              <w:spacing w:before="95"/>
              <w:ind w:left="520" w:right="94" w:hanging="284"/>
              <w:jc w:val="both"/>
              <w:rPr>
                <w:sz w:val="18"/>
              </w:rPr>
            </w:pPr>
            <w:r>
              <w:rPr>
                <w:sz w:val="18"/>
              </w:rPr>
              <w:t>5. Objednávateľ je oprávnený okamžite odstúpiť od ZMLUVY tiež v prípade, ak Dodávateľ vstúpil do likvidácie, na jeho majetok bol vyhlásený konkurz, bol podaný návrh na vyhlásenie konkurzu na jeho majetok alebo ak sa nachádza v akejkoľvek obdobnej situácii, ktorá  vyplynie  z  podobného  postupu, ktorý</w:t>
            </w:r>
            <w:r>
              <w:rPr>
                <w:spacing w:val="7"/>
                <w:sz w:val="18"/>
              </w:rPr>
              <w:t xml:space="preserve"> </w:t>
            </w:r>
            <w:r>
              <w:rPr>
                <w:sz w:val="18"/>
              </w:rPr>
              <w:t>ustanovujú</w:t>
            </w:r>
            <w:r w:rsidR="0070505F">
              <w:rPr>
                <w:sz w:val="18"/>
              </w:rPr>
              <w:t xml:space="preserve"> </w:t>
            </w:r>
            <w:r>
              <w:rPr>
                <w:sz w:val="18"/>
              </w:rPr>
              <w:t>všeobecne záväzné právne predpisy platné a účinné v štáte, ktorého právnym poriadkom sa Dodávateľ spravuje ako aj</w:t>
            </w:r>
            <w:r>
              <w:rPr>
                <w:spacing w:val="13"/>
                <w:sz w:val="18"/>
              </w:rPr>
              <w:t xml:space="preserve"> </w:t>
            </w:r>
            <w:r>
              <w:rPr>
                <w:sz w:val="18"/>
              </w:rPr>
              <w:t>vtedy,</w:t>
            </w:r>
          </w:p>
        </w:tc>
      </w:tr>
    </w:tbl>
    <w:p w14:paraId="28936602" w14:textId="77777777" w:rsidR="00AC0F9D" w:rsidRDefault="00AC0F9D">
      <w:pPr>
        <w:spacing w:line="206" w:lineRule="exact"/>
        <w:jc w:val="both"/>
        <w:rPr>
          <w:sz w:val="18"/>
        </w:rPr>
        <w:sectPr w:rsidR="00AC0F9D">
          <w:pgSz w:w="11910" w:h="16840"/>
          <w:pgMar w:top="1240" w:right="800" w:bottom="900" w:left="1160" w:header="711" w:footer="707" w:gutter="0"/>
          <w:cols w:space="708"/>
        </w:sectPr>
      </w:pPr>
    </w:p>
    <w:p w14:paraId="39BD340B"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4"/>
        <w:gridCol w:w="1039"/>
        <w:gridCol w:w="5807"/>
      </w:tblGrid>
      <w:tr w:rsidR="00AC0F9D" w14:paraId="58342616" w14:textId="77777777">
        <w:trPr>
          <w:trHeight w:val="5796"/>
        </w:trPr>
        <w:tc>
          <w:tcPr>
            <w:tcW w:w="2804" w:type="dxa"/>
          </w:tcPr>
          <w:p w14:paraId="2A825141" w14:textId="77777777" w:rsidR="00AC0F9D" w:rsidRDefault="00AC0F9D">
            <w:pPr>
              <w:pStyle w:val="TableParagraph"/>
              <w:rPr>
                <w:rFonts w:ascii="Times New Roman"/>
                <w:sz w:val="16"/>
              </w:rPr>
            </w:pPr>
          </w:p>
        </w:tc>
        <w:tc>
          <w:tcPr>
            <w:tcW w:w="1039" w:type="dxa"/>
          </w:tcPr>
          <w:p w14:paraId="6473FA7C" w14:textId="77777777" w:rsidR="00AC0F9D" w:rsidRDefault="00AC0F9D">
            <w:pPr>
              <w:pStyle w:val="TableParagraph"/>
              <w:rPr>
                <w:rFonts w:ascii="Times New Roman"/>
                <w:sz w:val="16"/>
              </w:rPr>
            </w:pPr>
          </w:p>
        </w:tc>
        <w:tc>
          <w:tcPr>
            <w:tcW w:w="5807" w:type="dxa"/>
          </w:tcPr>
          <w:p w14:paraId="505D5903" w14:textId="77777777" w:rsidR="00AC0F9D" w:rsidRDefault="00A62EA5">
            <w:pPr>
              <w:pStyle w:val="TableParagraph"/>
              <w:ind w:left="520" w:right="101"/>
              <w:jc w:val="both"/>
              <w:rPr>
                <w:sz w:val="18"/>
              </w:rPr>
            </w:pPr>
            <w:r>
              <w:rPr>
                <w:sz w:val="18"/>
              </w:rPr>
              <w:t>ak existuje dôvodná obava, že plnenie záväzkov Dodávateľa podľa tejto ZMLUVY je vážne ohrozené.</w:t>
            </w:r>
          </w:p>
          <w:p w14:paraId="282CAC7F" w14:textId="77777777" w:rsidR="00AC0F9D" w:rsidRDefault="00AC0F9D">
            <w:pPr>
              <w:pStyle w:val="TableParagraph"/>
              <w:spacing w:before="9"/>
              <w:rPr>
                <w:b/>
                <w:sz w:val="17"/>
              </w:rPr>
            </w:pPr>
          </w:p>
          <w:p w14:paraId="54E246E6" w14:textId="4AD92599" w:rsidR="00AC0F9D" w:rsidRDefault="00A62EA5">
            <w:pPr>
              <w:pStyle w:val="TableParagraph"/>
              <w:numPr>
                <w:ilvl w:val="0"/>
                <w:numId w:val="6"/>
              </w:numPr>
              <w:tabs>
                <w:tab w:val="left" w:pos="521"/>
              </w:tabs>
              <w:ind w:right="93"/>
              <w:jc w:val="both"/>
              <w:rPr>
                <w:sz w:val="18"/>
              </w:rPr>
            </w:pPr>
            <w:r>
              <w:rPr>
                <w:sz w:val="18"/>
              </w:rPr>
              <w:t>V prípade nepodstatného porušenia ZMLUVY sú zmluvné Strany oprávnené od ZMLUVY odstúpiť po márnom uplynutí primeranej lehoty stanovenej v písomnej výzve druhej zmluvnej Strany na odstránenie konania v rozpore so ZMLUVOU, prílohami a právnymi predpismi ako aj následkov takéhoto konania. Ak sa zmluvné Strany písomne nedohodnú inak, primeranou lehotou podľa predchádzajúcej vety je 10</w:t>
            </w:r>
            <w:r>
              <w:rPr>
                <w:spacing w:val="-7"/>
                <w:sz w:val="18"/>
              </w:rPr>
              <w:t xml:space="preserve"> </w:t>
            </w:r>
            <w:r>
              <w:rPr>
                <w:sz w:val="18"/>
              </w:rPr>
              <w:t>dní.</w:t>
            </w:r>
          </w:p>
          <w:p w14:paraId="07C6B954" w14:textId="77777777" w:rsidR="00AC0F9D" w:rsidRDefault="00AC0F9D">
            <w:pPr>
              <w:pStyle w:val="TableParagraph"/>
              <w:rPr>
                <w:b/>
                <w:sz w:val="18"/>
              </w:rPr>
            </w:pPr>
          </w:p>
          <w:p w14:paraId="6DC081D6" w14:textId="77777777" w:rsidR="00AC0F9D" w:rsidRDefault="00A62EA5">
            <w:pPr>
              <w:pStyle w:val="TableParagraph"/>
              <w:numPr>
                <w:ilvl w:val="0"/>
                <w:numId w:val="6"/>
              </w:numPr>
              <w:tabs>
                <w:tab w:val="left" w:pos="521"/>
              </w:tabs>
              <w:ind w:right="96"/>
              <w:jc w:val="both"/>
              <w:rPr>
                <w:sz w:val="18"/>
              </w:rPr>
            </w:pPr>
            <w:r>
              <w:rPr>
                <w:sz w:val="18"/>
              </w:rPr>
              <w:t>Po nadobudnutí účinnosti odstúpenia od ZMLUVY realizuje Dodávateľ bezodkladne nevyhnutné opatrenia na okamžité a riadne ukončenie poskytovania Služby tak, aby Objednávateľovi nevznikla žiadna</w:t>
            </w:r>
            <w:r>
              <w:rPr>
                <w:spacing w:val="-3"/>
                <w:sz w:val="18"/>
              </w:rPr>
              <w:t xml:space="preserve"> </w:t>
            </w:r>
            <w:r>
              <w:rPr>
                <w:sz w:val="18"/>
              </w:rPr>
              <w:t>škoda.</w:t>
            </w:r>
          </w:p>
          <w:p w14:paraId="0D41E309" w14:textId="77777777" w:rsidR="00AC0F9D" w:rsidRDefault="00AC0F9D">
            <w:pPr>
              <w:pStyle w:val="TableParagraph"/>
              <w:spacing w:before="2"/>
              <w:rPr>
                <w:b/>
                <w:sz w:val="18"/>
              </w:rPr>
            </w:pPr>
          </w:p>
          <w:p w14:paraId="6ED40E43" w14:textId="47443A80" w:rsidR="00AC0F9D" w:rsidRDefault="00A62EA5" w:rsidP="0070505F">
            <w:pPr>
              <w:pStyle w:val="TableParagraph"/>
              <w:numPr>
                <w:ilvl w:val="0"/>
                <w:numId w:val="6"/>
              </w:numPr>
              <w:tabs>
                <w:tab w:val="left" w:pos="521"/>
              </w:tabs>
              <w:ind w:right="92"/>
              <w:jc w:val="both"/>
              <w:rPr>
                <w:sz w:val="18"/>
              </w:rPr>
            </w:pPr>
            <w:r>
              <w:rPr>
                <w:sz w:val="18"/>
              </w:rPr>
              <w:t>V prípade, ak nastanú právne skutočnosti majúce za následok zmenu v právnom postavení Dodávateľa (napr. zmena 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odstúpiť od ZMLUVY. Za akúkoľvek inú zmenu sa považuje aj z mena</w:t>
            </w:r>
            <w:r>
              <w:rPr>
                <w:spacing w:val="37"/>
                <w:sz w:val="18"/>
              </w:rPr>
              <w:t xml:space="preserve"> </w:t>
            </w:r>
            <w:r>
              <w:rPr>
                <w:sz w:val="18"/>
              </w:rPr>
              <w:t>bankového</w:t>
            </w:r>
            <w:r w:rsidR="0070505F">
              <w:rPr>
                <w:sz w:val="18"/>
              </w:rPr>
              <w:t xml:space="preserve"> </w:t>
            </w:r>
            <w:r>
              <w:rPr>
                <w:sz w:val="18"/>
              </w:rPr>
              <w:t>spojenia Dodávateľa, pričom k tejto informácii predloží aj potvrdenie príslušnej banky.“</w:t>
            </w:r>
          </w:p>
        </w:tc>
      </w:tr>
      <w:tr w:rsidR="00AC0F9D" w14:paraId="68A55EC2" w14:textId="77777777">
        <w:trPr>
          <w:trHeight w:val="227"/>
        </w:trPr>
        <w:tc>
          <w:tcPr>
            <w:tcW w:w="2804" w:type="dxa"/>
          </w:tcPr>
          <w:p w14:paraId="63A5FCAC" w14:textId="77777777" w:rsidR="00AC0F9D" w:rsidRDefault="00AC0F9D">
            <w:pPr>
              <w:pStyle w:val="TableParagraph"/>
              <w:rPr>
                <w:rFonts w:ascii="Times New Roman"/>
                <w:sz w:val="16"/>
              </w:rPr>
            </w:pPr>
          </w:p>
        </w:tc>
        <w:tc>
          <w:tcPr>
            <w:tcW w:w="1039" w:type="dxa"/>
          </w:tcPr>
          <w:p w14:paraId="71DB34CA" w14:textId="77777777" w:rsidR="00AC0F9D" w:rsidRDefault="00AC0F9D">
            <w:pPr>
              <w:pStyle w:val="TableParagraph"/>
              <w:rPr>
                <w:rFonts w:ascii="Times New Roman"/>
                <w:sz w:val="16"/>
              </w:rPr>
            </w:pPr>
          </w:p>
        </w:tc>
        <w:tc>
          <w:tcPr>
            <w:tcW w:w="5807" w:type="dxa"/>
          </w:tcPr>
          <w:p w14:paraId="01850F37" w14:textId="77777777" w:rsidR="00AC0F9D" w:rsidRDefault="00AC0F9D">
            <w:pPr>
              <w:pStyle w:val="TableParagraph"/>
              <w:rPr>
                <w:rFonts w:ascii="Times New Roman"/>
                <w:sz w:val="16"/>
              </w:rPr>
            </w:pPr>
          </w:p>
        </w:tc>
      </w:tr>
      <w:tr w:rsidR="00AC0F9D" w14:paraId="4C3BBE72" w14:textId="77777777">
        <w:trPr>
          <w:trHeight w:val="227"/>
        </w:trPr>
        <w:tc>
          <w:tcPr>
            <w:tcW w:w="2804" w:type="dxa"/>
          </w:tcPr>
          <w:p w14:paraId="2B313802" w14:textId="77777777" w:rsidR="00AC0F9D" w:rsidRDefault="00A62EA5">
            <w:pPr>
              <w:pStyle w:val="TableParagraph"/>
              <w:spacing w:line="201" w:lineRule="exact"/>
              <w:ind w:left="107"/>
              <w:rPr>
                <w:b/>
                <w:sz w:val="18"/>
              </w:rPr>
            </w:pPr>
            <w:r>
              <w:rPr>
                <w:b/>
                <w:sz w:val="18"/>
              </w:rPr>
              <w:t>4.8</w:t>
            </w:r>
          </w:p>
        </w:tc>
        <w:tc>
          <w:tcPr>
            <w:tcW w:w="1039" w:type="dxa"/>
          </w:tcPr>
          <w:p w14:paraId="1A3E6983" w14:textId="77777777" w:rsidR="00AC0F9D" w:rsidRDefault="00AC0F9D">
            <w:pPr>
              <w:pStyle w:val="TableParagraph"/>
              <w:rPr>
                <w:rFonts w:ascii="Times New Roman"/>
                <w:sz w:val="16"/>
              </w:rPr>
            </w:pPr>
          </w:p>
        </w:tc>
        <w:tc>
          <w:tcPr>
            <w:tcW w:w="5807" w:type="dxa"/>
          </w:tcPr>
          <w:p w14:paraId="676296B0" w14:textId="77777777" w:rsidR="00AC0F9D" w:rsidRDefault="00AC0F9D">
            <w:pPr>
              <w:pStyle w:val="TableParagraph"/>
              <w:rPr>
                <w:rFonts w:ascii="Times New Roman"/>
                <w:sz w:val="16"/>
              </w:rPr>
            </w:pPr>
          </w:p>
        </w:tc>
      </w:tr>
      <w:tr w:rsidR="00AC0F9D" w14:paraId="637FC7E2" w14:textId="77777777">
        <w:trPr>
          <w:trHeight w:val="2275"/>
        </w:trPr>
        <w:tc>
          <w:tcPr>
            <w:tcW w:w="2804" w:type="dxa"/>
          </w:tcPr>
          <w:p w14:paraId="2B05F375" w14:textId="77777777" w:rsidR="00AC0F9D" w:rsidRDefault="00A62EA5">
            <w:pPr>
              <w:pStyle w:val="TableParagraph"/>
              <w:spacing w:line="201" w:lineRule="exact"/>
              <w:ind w:left="107"/>
              <w:rPr>
                <w:b/>
                <w:sz w:val="18"/>
              </w:rPr>
            </w:pPr>
            <w:r>
              <w:rPr>
                <w:b/>
                <w:sz w:val="18"/>
              </w:rPr>
              <w:t>Mimoriadne Služby</w:t>
            </w:r>
          </w:p>
        </w:tc>
        <w:tc>
          <w:tcPr>
            <w:tcW w:w="1039" w:type="dxa"/>
          </w:tcPr>
          <w:p w14:paraId="1E599364" w14:textId="77777777" w:rsidR="00AC0F9D" w:rsidRDefault="00A62EA5">
            <w:pPr>
              <w:pStyle w:val="TableParagraph"/>
              <w:spacing w:line="206" w:lineRule="exact"/>
              <w:ind w:left="107"/>
              <w:rPr>
                <w:sz w:val="18"/>
              </w:rPr>
            </w:pPr>
            <w:r>
              <w:rPr>
                <w:sz w:val="18"/>
              </w:rPr>
              <w:t>4.8.1</w:t>
            </w:r>
          </w:p>
        </w:tc>
        <w:tc>
          <w:tcPr>
            <w:tcW w:w="5807" w:type="dxa"/>
          </w:tcPr>
          <w:p w14:paraId="6D782C88" w14:textId="77777777" w:rsidR="00AC0F9D" w:rsidRDefault="00A62EA5">
            <w:pPr>
              <w:pStyle w:val="TableParagraph"/>
              <w:ind w:left="110" w:right="97"/>
              <w:jc w:val="both"/>
              <w:rPr>
                <w:sz w:val="18"/>
              </w:rPr>
            </w:pPr>
            <w:r>
              <w:rPr>
                <w:sz w:val="18"/>
              </w:rPr>
              <w:t>Pôvodný text podčlánku 4.8.1 odstráňte a nahraďte ho nasledujúcim textom:</w:t>
            </w:r>
          </w:p>
          <w:p w14:paraId="36514901" w14:textId="77777777" w:rsidR="00AC0F9D" w:rsidRDefault="00AC0F9D">
            <w:pPr>
              <w:pStyle w:val="TableParagraph"/>
              <w:spacing w:before="8"/>
              <w:rPr>
                <w:b/>
                <w:sz w:val="17"/>
              </w:rPr>
            </w:pPr>
          </w:p>
          <w:p w14:paraId="7B93786C" w14:textId="65CF0095" w:rsidR="00AC0F9D" w:rsidRDefault="00A62EA5" w:rsidP="00841D12">
            <w:pPr>
              <w:pStyle w:val="TableParagraph"/>
              <w:ind w:left="110" w:right="94"/>
              <w:jc w:val="both"/>
              <w:rPr>
                <w:sz w:val="18"/>
              </w:rPr>
            </w:pPr>
            <w:r>
              <w:rPr>
                <w:sz w:val="18"/>
              </w:rPr>
              <w:t xml:space="preserve">„V prípade, ak nastanú právne okolnosti uvedené v podčlánku 4.5 (Vyššia moc) Zmluvných podmienok ZMLUVY alebo po odstúpení od ZMLUVY iným spôsobom ako je uvedené v ustanoveniach </w:t>
            </w:r>
            <w:proofErr w:type="spellStart"/>
            <w:r>
              <w:rPr>
                <w:sz w:val="18"/>
              </w:rPr>
              <w:t>podčlánkov</w:t>
            </w:r>
            <w:proofErr w:type="spellEnd"/>
            <w:r>
              <w:rPr>
                <w:sz w:val="18"/>
              </w:rPr>
              <w:t xml:space="preserve"> 4.6.2, 4. 6.3 a 4.6.4 podčlánku 4.6 (Neplnenie povinností, prerušenie alebo odstúpenie) Zmluvných podmienok ZMLUVY akákoľvek nevyhnutne potrebná činnosť Dodávateľa</w:t>
            </w:r>
            <w:r>
              <w:rPr>
                <w:spacing w:val="32"/>
                <w:sz w:val="18"/>
              </w:rPr>
              <w:t xml:space="preserve"> </w:t>
            </w:r>
            <w:r>
              <w:rPr>
                <w:sz w:val="18"/>
              </w:rPr>
              <w:t>naviac</w:t>
            </w:r>
            <w:r w:rsidR="00841D12">
              <w:rPr>
                <w:sz w:val="18"/>
              </w:rPr>
              <w:t xml:space="preserve"> </w:t>
            </w:r>
            <w:r>
              <w:rPr>
                <w:sz w:val="18"/>
              </w:rPr>
              <w:t>k Riadnym a Doplnkovým Službám (podčl.3.2.2 Zmluvných podmienok ZMLUVY) bude považovaná za Mimoriadne</w:t>
            </w:r>
            <w:r>
              <w:rPr>
                <w:spacing w:val="-4"/>
                <w:sz w:val="18"/>
              </w:rPr>
              <w:t xml:space="preserve"> </w:t>
            </w:r>
            <w:r>
              <w:rPr>
                <w:sz w:val="18"/>
              </w:rPr>
              <w:t>Služby.“</w:t>
            </w:r>
          </w:p>
        </w:tc>
      </w:tr>
      <w:tr w:rsidR="00AC0F9D" w14:paraId="15F58D8E" w14:textId="77777777">
        <w:trPr>
          <w:trHeight w:val="225"/>
        </w:trPr>
        <w:tc>
          <w:tcPr>
            <w:tcW w:w="2804" w:type="dxa"/>
          </w:tcPr>
          <w:p w14:paraId="382424A9" w14:textId="77777777" w:rsidR="00AC0F9D" w:rsidRDefault="00AC0F9D">
            <w:pPr>
              <w:pStyle w:val="TableParagraph"/>
              <w:rPr>
                <w:rFonts w:ascii="Times New Roman"/>
                <w:sz w:val="16"/>
              </w:rPr>
            </w:pPr>
          </w:p>
        </w:tc>
        <w:tc>
          <w:tcPr>
            <w:tcW w:w="1039" w:type="dxa"/>
          </w:tcPr>
          <w:p w14:paraId="5D9F2F06" w14:textId="77777777" w:rsidR="00AC0F9D" w:rsidRDefault="00AC0F9D">
            <w:pPr>
              <w:pStyle w:val="TableParagraph"/>
              <w:rPr>
                <w:rFonts w:ascii="Times New Roman"/>
                <w:sz w:val="16"/>
              </w:rPr>
            </w:pPr>
          </w:p>
        </w:tc>
        <w:tc>
          <w:tcPr>
            <w:tcW w:w="5807" w:type="dxa"/>
          </w:tcPr>
          <w:p w14:paraId="3EDBEBE5" w14:textId="77777777" w:rsidR="00AC0F9D" w:rsidRDefault="00AC0F9D">
            <w:pPr>
              <w:pStyle w:val="TableParagraph"/>
              <w:rPr>
                <w:rFonts w:ascii="Times New Roman"/>
                <w:sz w:val="16"/>
              </w:rPr>
            </w:pPr>
          </w:p>
        </w:tc>
      </w:tr>
      <w:tr w:rsidR="00AC0F9D" w14:paraId="14DAC193" w14:textId="77777777">
        <w:trPr>
          <w:trHeight w:val="227"/>
        </w:trPr>
        <w:tc>
          <w:tcPr>
            <w:tcW w:w="2804" w:type="dxa"/>
          </w:tcPr>
          <w:p w14:paraId="08444081" w14:textId="77777777" w:rsidR="00AC0F9D" w:rsidRDefault="00AC0F9D">
            <w:pPr>
              <w:pStyle w:val="TableParagraph"/>
              <w:rPr>
                <w:rFonts w:ascii="Times New Roman"/>
                <w:sz w:val="16"/>
              </w:rPr>
            </w:pPr>
          </w:p>
        </w:tc>
        <w:tc>
          <w:tcPr>
            <w:tcW w:w="1039" w:type="dxa"/>
          </w:tcPr>
          <w:p w14:paraId="3D6B4604" w14:textId="77777777" w:rsidR="00AC0F9D" w:rsidRDefault="00AC0F9D">
            <w:pPr>
              <w:pStyle w:val="TableParagraph"/>
              <w:rPr>
                <w:rFonts w:ascii="Times New Roman"/>
                <w:sz w:val="16"/>
              </w:rPr>
            </w:pPr>
          </w:p>
        </w:tc>
        <w:tc>
          <w:tcPr>
            <w:tcW w:w="5807" w:type="dxa"/>
          </w:tcPr>
          <w:p w14:paraId="5769E749" w14:textId="77777777" w:rsidR="00AC0F9D" w:rsidRDefault="00AC0F9D">
            <w:pPr>
              <w:pStyle w:val="TableParagraph"/>
              <w:rPr>
                <w:rFonts w:ascii="Times New Roman"/>
                <w:sz w:val="16"/>
              </w:rPr>
            </w:pPr>
          </w:p>
        </w:tc>
      </w:tr>
      <w:tr w:rsidR="00AC0F9D" w14:paraId="57C38407" w14:textId="77777777">
        <w:trPr>
          <w:trHeight w:val="357"/>
        </w:trPr>
        <w:tc>
          <w:tcPr>
            <w:tcW w:w="2804" w:type="dxa"/>
          </w:tcPr>
          <w:p w14:paraId="2740E704" w14:textId="77777777" w:rsidR="00AC0F9D" w:rsidRDefault="00A62EA5">
            <w:pPr>
              <w:pStyle w:val="TableParagraph"/>
              <w:spacing w:line="204" w:lineRule="exact"/>
              <w:ind w:left="107"/>
              <w:rPr>
                <w:b/>
                <w:sz w:val="18"/>
              </w:rPr>
            </w:pPr>
            <w:r>
              <w:rPr>
                <w:b/>
                <w:sz w:val="18"/>
              </w:rPr>
              <w:t>4.10</w:t>
            </w:r>
          </w:p>
        </w:tc>
        <w:tc>
          <w:tcPr>
            <w:tcW w:w="1039" w:type="dxa"/>
          </w:tcPr>
          <w:p w14:paraId="7FEB4A48" w14:textId="77777777" w:rsidR="00AC0F9D" w:rsidRDefault="00AC0F9D">
            <w:pPr>
              <w:pStyle w:val="TableParagraph"/>
              <w:rPr>
                <w:rFonts w:ascii="Times New Roman"/>
                <w:sz w:val="16"/>
              </w:rPr>
            </w:pPr>
          </w:p>
        </w:tc>
        <w:tc>
          <w:tcPr>
            <w:tcW w:w="5807" w:type="dxa"/>
          </w:tcPr>
          <w:p w14:paraId="008DB774" w14:textId="77777777" w:rsidR="00AC0F9D" w:rsidRDefault="00AC0F9D">
            <w:pPr>
              <w:pStyle w:val="TableParagraph"/>
              <w:rPr>
                <w:rFonts w:ascii="Times New Roman"/>
                <w:sz w:val="16"/>
              </w:rPr>
            </w:pPr>
          </w:p>
        </w:tc>
      </w:tr>
      <w:tr w:rsidR="00AC0F9D" w14:paraId="104E57AC" w14:textId="77777777">
        <w:trPr>
          <w:trHeight w:val="4389"/>
        </w:trPr>
        <w:tc>
          <w:tcPr>
            <w:tcW w:w="2804" w:type="dxa"/>
          </w:tcPr>
          <w:p w14:paraId="02ACE4CD" w14:textId="77777777" w:rsidR="00AC0F9D" w:rsidRDefault="00A62EA5">
            <w:pPr>
              <w:pStyle w:val="TableParagraph"/>
              <w:spacing w:line="204" w:lineRule="exact"/>
              <w:ind w:left="107"/>
              <w:rPr>
                <w:b/>
                <w:sz w:val="18"/>
              </w:rPr>
            </w:pPr>
            <w:r>
              <w:rPr>
                <w:b/>
                <w:sz w:val="18"/>
              </w:rPr>
              <w:t>Metodika Dodávateľa</w:t>
            </w:r>
          </w:p>
        </w:tc>
        <w:tc>
          <w:tcPr>
            <w:tcW w:w="1039" w:type="dxa"/>
          </w:tcPr>
          <w:p w14:paraId="3DD24CC3" w14:textId="77777777" w:rsidR="00AC0F9D" w:rsidRDefault="00A62EA5">
            <w:pPr>
              <w:pStyle w:val="TableParagraph"/>
              <w:spacing w:before="1"/>
              <w:ind w:left="107"/>
              <w:rPr>
                <w:sz w:val="18"/>
              </w:rPr>
            </w:pPr>
            <w:r>
              <w:rPr>
                <w:sz w:val="18"/>
              </w:rPr>
              <w:t>4.10.1</w:t>
            </w:r>
          </w:p>
        </w:tc>
        <w:tc>
          <w:tcPr>
            <w:tcW w:w="5807" w:type="dxa"/>
          </w:tcPr>
          <w:p w14:paraId="3774FBF9" w14:textId="6796AA04" w:rsidR="00AC0F9D" w:rsidRDefault="00A62EA5" w:rsidP="0070505F">
            <w:pPr>
              <w:pStyle w:val="TableParagraph"/>
              <w:spacing w:line="204" w:lineRule="exact"/>
              <w:ind w:left="110"/>
              <w:rPr>
                <w:sz w:val="18"/>
              </w:rPr>
            </w:pPr>
            <w:r>
              <w:rPr>
                <w:sz w:val="18"/>
              </w:rPr>
              <w:t xml:space="preserve">Vložte nový podčlánok 4.10 s názvom </w:t>
            </w:r>
            <w:r>
              <w:rPr>
                <w:b/>
                <w:sz w:val="18"/>
              </w:rPr>
              <w:t>„Metodika Dodávateľa“</w:t>
            </w:r>
            <w:r w:rsidR="0070505F">
              <w:rPr>
                <w:b/>
                <w:sz w:val="18"/>
              </w:rPr>
              <w:t xml:space="preserve"> </w:t>
            </w:r>
            <w:r>
              <w:rPr>
                <w:sz w:val="18"/>
              </w:rPr>
              <w:t>a nový podčlánok 4.10.1, ktorý znie nasledovne:</w:t>
            </w:r>
          </w:p>
          <w:p w14:paraId="1DF35E52" w14:textId="77777777" w:rsidR="00AC0F9D" w:rsidRDefault="00AC0F9D">
            <w:pPr>
              <w:pStyle w:val="TableParagraph"/>
              <w:rPr>
                <w:b/>
                <w:sz w:val="20"/>
              </w:rPr>
            </w:pPr>
          </w:p>
          <w:p w14:paraId="7AF47C38" w14:textId="63A13EB5" w:rsidR="00AC0F9D" w:rsidRDefault="00A62EA5" w:rsidP="00841D12">
            <w:pPr>
              <w:pStyle w:val="TableParagraph"/>
              <w:ind w:left="468" w:right="92"/>
              <w:jc w:val="both"/>
              <w:rPr>
                <w:sz w:val="18"/>
              </w:rPr>
            </w:pPr>
            <w:r>
              <w:rPr>
                <w:sz w:val="18"/>
              </w:rPr>
              <w:t>„Dodávateľ je povinný najneskôr do 28 dní po nadobudnutí účinnosti ZMLUVY písomne predložiť Objednávateľovi Metodiku Dodávateľa, ktorou sa budú riadiť odborníci Dodávateľa pri kontrole a monitorovaní výkonu stavebných prác v rámci výkonu činností odborníkov tímu STD (vrátane popisu činností, interakcie úloh, časovej postupnosti a povinností medzi členmi tímu STD) a pri mesačnom spracovávaní zmluvnej hodnoty vykonaných prác, resp. množstiev zrealizovaných prác pri stanovení výšky čiastky splatnej Zhotoviteľovi (fakturovanej čiastky zmluvnej hodnoty vykonaných prác), vrátane popisu činnosti, interakcie úloh, časovej postupnosti a povinností jednotlivých odborníkov tímu STD a popisu ich podporných dokumentov, podrobností predkladaných pre  účely  kontroly,  monitorovania  a  fakturácie  v súlade so Zmluvou o Dielo a ZMLUVOU. Dodávateľ je povinný na požiadanie Objednávateľa - DSTD podať písomné vysvetlenie, resp. predložiť písomné doplnenie Metodiky Dodávateľa o ďalšie požadované popisy podporných</w:t>
            </w:r>
            <w:r w:rsidR="00841D12">
              <w:rPr>
                <w:sz w:val="18"/>
              </w:rPr>
              <w:t xml:space="preserve"> </w:t>
            </w:r>
            <w:r>
              <w:rPr>
                <w:sz w:val="18"/>
              </w:rPr>
              <w:t xml:space="preserve">dokumentov, podrobností a popisu činností všetkých </w:t>
            </w:r>
            <w:r>
              <w:rPr>
                <w:spacing w:val="36"/>
                <w:sz w:val="18"/>
              </w:rPr>
              <w:t xml:space="preserve"> </w:t>
            </w:r>
            <w:r>
              <w:rPr>
                <w:sz w:val="18"/>
              </w:rPr>
              <w:t>odborníkov</w:t>
            </w:r>
          </w:p>
        </w:tc>
      </w:tr>
    </w:tbl>
    <w:p w14:paraId="2886278B" w14:textId="77777777" w:rsidR="00AC0F9D" w:rsidRDefault="00AC0F9D">
      <w:pPr>
        <w:spacing w:line="187" w:lineRule="exact"/>
        <w:jc w:val="both"/>
        <w:rPr>
          <w:sz w:val="18"/>
        </w:rPr>
        <w:sectPr w:rsidR="00AC0F9D">
          <w:pgSz w:w="11910" w:h="16840"/>
          <w:pgMar w:top="1240" w:right="800" w:bottom="900" w:left="1160" w:header="711" w:footer="707" w:gutter="0"/>
          <w:cols w:space="708"/>
        </w:sectPr>
      </w:pPr>
    </w:p>
    <w:p w14:paraId="3DA7D2F7"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4"/>
        <w:gridCol w:w="1039"/>
        <w:gridCol w:w="5807"/>
      </w:tblGrid>
      <w:tr w:rsidR="00AC0F9D" w14:paraId="07559F43" w14:textId="77777777">
        <w:trPr>
          <w:trHeight w:val="3931"/>
        </w:trPr>
        <w:tc>
          <w:tcPr>
            <w:tcW w:w="2804" w:type="dxa"/>
          </w:tcPr>
          <w:p w14:paraId="6A5534E8" w14:textId="77777777" w:rsidR="00AC0F9D" w:rsidRDefault="00AC0F9D">
            <w:pPr>
              <w:pStyle w:val="TableParagraph"/>
              <w:rPr>
                <w:rFonts w:ascii="Times New Roman"/>
                <w:sz w:val="16"/>
              </w:rPr>
            </w:pPr>
          </w:p>
        </w:tc>
        <w:tc>
          <w:tcPr>
            <w:tcW w:w="1039" w:type="dxa"/>
          </w:tcPr>
          <w:p w14:paraId="61DB86B0" w14:textId="77777777" w:rsidR="00AC0F9D" w:rsidRDefault="00AC0F9D">
            <w:pPr>
              <w:pStyle w:val="TableParagraph"/>
              <w:rPr>
                <w:rFonts w:ascii="Times New Roman"/>
                <w:sz w:val="16"/>
              </w:rPr>
            </w:pPr>
          </w:p>
        </w:tc>
        <w:tc>
          <w:tcPr>
            <w:tcW w:w="5807" w:type="dxa"/>
          </w:tcPr>
          <w:p w14:paraId="3DCB090C" w14:textId="77777777" w:rsidR="00AC0F9D" w:rsidRDefault="00A62EA5">
            <w:pPr>
              <w:pStyle w:val="TableParagraph"/>
              <w:ind w:left="468" w:right="97"/>
              <w:jc w:val="both"/>
              <w:rPr>
                <w:sz w:val="18"/>
              </w:rPr>
            </w:pPr>
            <w:r>
              <w:rPr>
                <w:sz w:val="18"/>
              </w:rPr>
              <w:t>Dodávateľa podľa ich profesijnej odbornosti a to najneskôr do 15 dní odo dňa doručenia písomnej výzvy Objednávateľa.</w:t>
            </w:r>
          </w:p>
          <w:p w14:paraId="3126D58C" w14:textId="77777777" w:rsidR="00AC0F9D" w:rsidRDefault="00AC0F9D">
            <w:pPr>
              <w:pStyle w:val="TableParagraph"/>
              <w:spacing w:before="9"/>
              <w:rPr>
                <w:b/>
                <w:sz w:val="17"/>
              </w:rPr>
            </w:pPr>
          </w:p>
          <w:p w14:paraId="39DB1A93" w14:textId="77777777" w:rsidR="00AC0F9D" w:rsidRDefault="00A62EA5">
            <w:pPr>
              <w:pStyle w:val="TableParagraph"/>
              <w:ind w:left="468" w:right="95"/>
              <w:jc w:val="both"/>
              <w:rPr>
                <w:sz w:val="18"/>
              </w:rPr>
            </w:pPr>
            <w:r>
              <w:rPr>
                <w:sz w:val="18"/>
              </w:rPr>
              <w:t>V prípade, ak sa zistia nezrovnalosti medzi ustanoveniami ZMLUVY a Metodikou Dodávateľa, Dodávateľ je povinný túto Metodiku Dodávateľa dať do súladu so ZMLUVOU a následne ju zaslať Objednávateľovi najneskôr do 15 dní odo dňa kedy táto skutočnosť nastala.</w:t>
            </w:r>
          </w:p>
          <w:p w14:paraId="25975484" w14:textId="77777777" w:rsidR="00AC0F9D" w:rsidRDefault="00A62EA5">
            <w:pPr>
              <w:pStyle w:val="TableParagraph"/>
              <w:spacing w:before="2"/>
              <w:ind w:left="468" w:right="95"/>
              <w:jc w:val="both"/>
              <w:rPr>
                <w:sz w:val="18"/>
              </w:rPr>
            </w:pPr>
            <w:r>
              <w:rPr>
                <w:sz w:val="18"/>
              </w:rPr>
              <w:t>Dodávateľ je povinný aktualizovať alebo doplniť Metodiku Dodávateľa aj na základe požiadavky Objednávateľa a následne ju zaslať Objednávateľovi najneskôr do 15 dní odo dňa doručenia písomnej výzvy Objednávateľa.</w:t>
            </w:r>
          </w:p>
          <w:p w14:paraId="3608B6B2" w14:textId="7DEB287E" w:rsidR="00AC0F9D" w:rsidRDefault="00A62EA5">
            <w:pPr>
              <w:pStyle w:val="TableParagraph"/>
              <w:spacing w:line="187" w:lineRule="exact"/>
              <w:ind w:left="468"/>
              <w:jc w:val="both"/>
              <w:rPr>
                <w:sz w:val="18"/>
              </w:rPr>
            </w:pPr>
            <w:r>
              <w:rPr>
                <w:sz w:val="18"/>
              </w:rPr>
              <w:t>Dodávateľ je povinný na žiadosť Objednávateľa, prípadne akéhokoľvek orgánu kontroly alebo auditu predložiť podporné dokumenty slúžiace pri mesačnom spracovávaní zmluvnej hodnoty vykonaných prác, resp. množstiev zrealizovaných prác pri stanovení výšky čiastky splatnej Zhotoviteľovi (fakturovanej čiastky zmluvnej hodnoty vykonaných prác) za ktorékoľvek</w:t>
            </w:r>
            <w:r w:rsidR="00901C9D">
              <w:rPr>
                <w:sz w:val="18"/>
              </w:rPr>
              <w:t xml:space="preserve"> </w:t>
            </w:r>
            <w:r>
              <w:rPr>
                <w:sz w:val="18"/>
              </w:rPr>
              <w:t>uplynulé obdobie.“</w:t>
            </w:r>
          </w:p>
        </w:tc>
      </w:tr>
      <w:tr w:rsidR="00AC0F9D" w14:paraId="2B177F22" w14:textId="77777777">
        <w:trPr>
          <w:trHeight w:val="230"/>
        </w:trPr>
        <w:tc>
          <w:tcPr>
            <w:tcW w:w="2804" w:type="dxa"/>
          </w:tcPr>
          <w:p w14:paraId="7ACB8396" w14:textId="77777777" w:rsidR="00AC0F9D" w:rsidRDefault="00AC0F9D">
            <w:pPr>
              <w:pStyle w:val="TableParagraph"/>
              <w:rPr>
                <w:rFonts w:ascii="Times New Roman"/>
                <w:sz w:val="16"/>
              </w:rPr>
            </w:pPr>
          </w:p>
        </w:tc>
        <w:tc>
          <w:tcPr>
            <w:tcW w:w="1039" w:type="dxa"/>
          </w:tcPr>
          <w:p w14:paraId="6C83FECF" w14:textId="77777777" w:rsidR="00AC0F9D" w:rsidRDefault="00AC0F9D">
            <w:pPr>
              <w:pStyle w:val="TableParagraph"/>
              <w:rPr>
                <w:rFonts w:ascii="Times New Roman"/>
                <w:sz w:val="16"/>
              </w:rPr>
            </w:pPr>
          </w:p>
        </w:tc>
        <w:tc>
          <w:tcPr>
            <w:tcW w:w="5807" w:type="dxa"/>
          </w:tcPr>
          <w:p w14:paraId="1ED34C01" w14:textId="77777777" w:rsidR="00AC0F9D" w:rsidRDefault="00AC0F9D">
            <w:pPr>
              <w:pStyle w:val="TableParagraph"/>
              <w:rPr>
                <w:rFonts w:ascii="Times New Roman"/>
                <w:sz w:val="16"/>
              </w:rPr>
            </w:pPr>
          </w:p>
        </w:tc>
      </w:tr>
    </w:tbl>
    <w:p w14:paraId="3F74FABE" w14:textId="77777777" w:rsidR="00AC0F9D" w:rsidRDefault="00A62EA5">
      <w:pPr>
        <w:pStyle w:val="Odsekzoznamu"/>
        <w:numPr>
          <w:ilvl w:val="0"/>
          <w:numId w:val="27"/>
        </w:numPr>
        <w:tabs>
          <w:tab w:val="left" w:pos="965"/>
        </w:tabs>
        <w:spacing w:before="0" w:line="1101" w:lineRule="exact"/>
        <w:ind w:hanging="709"/>
        <w:jc w:val="left"/>
        <w:rPr>
          <w:b/>
          <w:sz w:val="28"/>
        </w:rPr>
      </w:pPr>
      <w:r>
        <w:rPr>
          <w:b/>
          <w:sz w:val="28"/>
        </w:rPr>
        <w:t>PLATBY</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1073"/>
        <w:gridCol w:w="6124"/>
      </w:tblGrid>
      <w:tr w:rsidR="00AC0F9D" w14:paraId="3D485972" w14:textId="77777777">
        <w:trPr>
          <w:trHeight w:val="230"/>
        </w:trPr>
        <w:tc>
          <w:tcPr>
            <w:tcW w:w="2449" w:type="dxa"/>
          </w:tcPr>
          <w:p w14:paraId="05C41821" w14:textId="77777777" w:rsidR="00AC0F9D" w:rsidRDefault="00A62EA5">
            <w:pPr>
              <w:pStyle w:val="TableParagraph"/>
              <w:spacing w:line="204" w:lineRule="exact"/>
              <w:ind w:left="107"/>
              <w:rPr>
                <w:b/>
                <w:sz w:val="18"/>
              </w:rPr>
            </w:pPr>
            <w:r>
              <w:rPr>
                <w:b/>
                <w:sz w:val="18"/>
              </w:rPr>
              <w:t>5.1</w:t>
            </w:r>
          </w:p>
        </w:tc>
        <w:tc>
          <w:tcPr>
            <w:tcW w:w="1073" w:type="dxa"/>
          </w:tcPr>
          <w:p w14:paraId="4EDE59F1" w14:textId="77777777" w:rsidR="00AC0F9D" w:rsidRDefault="00AC0F9D">
            <w:pPr>
              <w:pStyle w:val="TableParagraph"/>
              <w:rPr>
                <w:rFonts w:ascii="Times New Roman"/>
                <w:sz w:val="16"/>
              </w:rPr>
            </w:pPr>
          </w:p>
        </w:tc>
        <w:tc>
          <w:tcPr>
            <w:tcW w:w="6124" w:type="dxa"/>
          </w:tcPr>
          <w:p w14:paraId="432D55FB" w14:textId="77777777" w:rsidR="00AC0F9D" w:rsidRDefault="00AC0F9D">
            <w:pPr>
              <w:pStyle w:val="TableParagraph"/>
              <w:rPr>
                <w:rFonts w:ascii="Times New Roman"/>
                <w:sz w:val="16"/>
              </w:rPr>
            </w:pPr>
          </w:p>
        </w:tc>
      </w:tr>
      <w:tr w:rsidR="00AC0F9D" w14:paraId="05A7A4A9" w14:textId="77777777">
        <w:trPr>
          <w:trHeight w:val="7690"/>
        </w:trPr>
        <w:tc>
          <w:tcPr>
            <w:tcW w:w="2449" w:type="dxa"/>
          </w:tcPr>
          <w:p w14:paraId="1B9C4D66" w14:textId="77777777" w:rsidR="00AC0F9D" w:rsidRDefault="00A62EA5">
            <w:pPr>
              <w:pStyle w:val="TableParagraph"/>
              <w:spacing w:line="201" w:lineRule="exact"/>
              <w:ind w:left="107"/>
              <w:rPr>
                <w:b/>
                <w:sz w:val="18"/>
              </w:rPr>
            </w:pPr>
            <w:r>
              <w:rPr>
                <w:b/>
                <w:sz w:val="18"/>
              </w:rPr>
              <w:t>Platby Konzultantovi</w:t>
            </w:r>
          </w:p>
        </w:tc>
        <w:tc>
          <w:tcPr>
            <w:tcW w:w="1073" w:type="dxa"/>
          </w:tcPr>
          <w:p w14:paraId="5651F382" w14:textId="77777777" w:rsidR="00AC0F9D" w:rsidRDefault="00A62EA5">
            <w:pPr>
              <w:pStyle w:val="TableParagraph"/>
              <w:spacing w:line="206" w:lineRule="exact"/>
              <w:ind w:left="109"/>
              <w:rPr>
                <w:sz w:val="18"/>
              </w:rPr>
            </w:pPr>
            <w:r>
              <w:rPr>
                <w:sz w:val="18"/>
              </w:rPr>
              <w:t>5.1.1</w:t>
            </w:r>
          </w:p>
        </w:tc>
        <w:tc>
          <w:tcPr>
            <w:tcW w:w="6124" w:type="dxa"/>
          </w:tcPr>
          <w:p w14:paraId="20F79792" w14:textId="77777777" w:rsidR="00AC0F9D" w:rsidRDefault="00A62EA5">
            <w:pPr>
              <w:pStyle w:val="TableParagraph"/>
              <w:ind w:left="107" w:right="97"/>
              <w:jc w:val="both"/>
              <w:rPr>
                <w:sz w:val="18"/>
              </w:rPr>
            </w:pPr>
            <w:r>
              <w:rPr>
                <w:sz w:val="18"/>
              </w:rPr>
              <w:t xml:space="preserve">Pôvodný text </w:t>
            </w:r>
            <w:proofErr w:type="spellStart"/>
            <w:r>
              <w:rPr>
                <w:sz w:val="18"/>
              </w:rPr>
              <w:t>podčlánkov</w:t>
            </w:r>
            <w:proofErr w:type="spellEnd"/>
            <w:r>
              <w:rPr>
                <w:sz w:val="18"/>
              </w:rPr>
              <w:t xml:space="preserve"> 5.1.1, 5.1.2 a 5.1.3 odstráňte a nahraďte ich podčlánkom 5.1.1 s nasledujúcim textom:</w:t>
            </w:r>
          </w:p>
          <w:p w14:paraId="557E919B" w14:textId="77777777" w:rsidR="00AC0F9D" w:rsidRDefault="00AC0F9D">
            <w:pPr>
              <w:pStyle w:val="TableParagraph"/>
              <w:spacing w:before="8"/>
              <w:rPr>
                <w:b/>
                <w:sz w:val="17"/>
              </w:rPr>
            </w:pPr>
          </w:p>
          <w:p w14:paraId="73A4D1C7" w14:textId="77777777" w:rsidR="00AC0F9D" w:rsidRDefault="00A62EA5">
            <w:pPr>
              <w:pStyle w:val="TableParagraph"/>
              <w:ind w:left="131" w:right="95" w:hanging="24"/>
              <w:jc w:val="both"/>
              <w:rPr>
                <w:sz w:val="18"/>
              </w:rPr>
            </w:pPr>
            <w:r>
              <w:rPr>
                <w:sz w:val="18"/>
              </w:rPr>
              <w:t>„Objednávateľ uhradí Dodávateľovi za Riadne, Doplnkové a Mimoriadne Služby Zmluvnú  cenu  za  podmienok,  v čase  a spôsobom  uvedeným  v ostatných ustanoveniach tejto</w:t>
            </w:r>
            <w:r>
              <w:rPr>
                <w:spacing w:val="1"/>
                <w:sz w:val="18"/>
              </w:rPr>
              <w:t xml:space="preserve"> </w:t>
            </w:r>
            <w:r>
              <w:rPr>
                <w:sz w:val="18"/>
              </w:rPr>
              <w:t>ZMLUVY.</w:t>
            </w:r>
          </w:p>
          <w:p w14:paraId="1510C3C5" w14:textId="77777777" w:rsidR="00AC0F9D" w:rsidRDefault="00AC0F9D">
            <w:pPr>
              <w:pStyle w:val="TableParagraph"/>
              <w:rPr>
                <w:b/>
                <w:sz w:val="18"/>
              </w:rPr>
            </w:pPr>
          </w:p>
          <w:p w14:paraId="3F331570" w14:textId="77777777" w:rsidR="00AC0F9D" w:rsidRDefault="00A62EA5">
            <w:pPr>
              <w:pStyle w:val="TableParagraph"/>
              <w:ind w:left="131" w:right="92" w:hanging="24"/>
              <w:jc w:val="both"/>
              <w:rPr>
                <w:sz w:val="18"/>
              </w:rPr>
            </w:pPr>
            <w:r>
              <w:rPr>
                <w:sz w:val="18"/>
              </w:rPr>
              <w:t>Ďalšie podrobnosti  fakturačných  a platobných  podmienok  sú  uvedené v týchto Zmluvných podmienkach ZMLUVY a v s nimi súvisiacich prílohách: napr. Príloha č. 3 Zmluvných  podmienok  ZMLUVY:  Odmeny a platby.</w:t>
            </w:r>
          </w:p>
          <w:p w14:paraId="25CA3E5C" w14:textId="77777777" w:rsidR="00AC0F9D" w:rsidRDefault="00AC0F9D">
            <w:pPr>
              <w:pStyle w:val="TableParagraph"/>
              <w:spacing w:before="3"/>
              <w:rPr>
                <w:b/>
                <w:sz w:val="18"/>
              </w:rPr>
            </w:pPr>
          </w:p>
          <w:p w14:paraId="5AC70CA3" w14:textId="0835407D" w:rsidR="00AC0F9D" w:rsidRPr="00820C2D" w:rsidRDefault="00841D12">
            <w:pPr>
              <w:pStyle w:val="TableParagraph"/>
              <w:ind w:left="131" w:right="92"/>
              <w:jc w:val="both"/>
              <w:rPr>
                <w:sz w:val="18"/>
                <w:szCs w:val="18"/>
              </w:rPr>
            </w:pPr>
            <w:r>
              <w:rPr>
                <w:sz w:val="18"/>
              </w:rPr>
              <w:t xml:space="preserve">Hodinové </w:t>
            </w:r>
            <w:r w:rsidRPr="00820C2D">
              <w:rPr>
                <w:sz w:val="18"/>
                <w:szCs w:val="18"/>
              </w:rPr>
              <w:t>sadzby odborníkov tímu STD uvedené v Prílohe č. 1 (Formulár cenovej ponuky- tabuľka č.2 Výpočet ceny) Zväzku 3 (Cenová časť) Prílohy (e) Zmluvných dojednaní Časti 1 Zväzku 2 súťažných podkladov, sa stávajú prílohou ZMLUVY a budú záväzné pre akékoľvek prípadné Doplnkové Služby (Naviac Služby a Služby v prípade predĺženia Lehoty výstavby) a Mimoriadne Služby.</w:t>
            </w:r>
          </w:p>
          <w:p w14:paraId="213CB26B" w14:textId="3F694A27" w:rsidR="00AC0F9D" w:rsidRPr="00820C2D" w:rsidRDefault="00841D12">
            <w:pPr>
              <w:pStyle w:val="TableParagraph"/>
              <w:spacing w:before="119"/>
              <w:ind w:left="131" w:right="97"/>
              <w:jc w:val="both"/>
              <w:rPr>
                <w:sz w:val="18"/>
                <w:szCs w:val="18"/>
              </w:rPr>
            </w:pPr>
            <w:r w:rsidRPr="0070505F">
              <w:rPr>
                <w:sz w:val="18"/>
                <w:szCs w:val="18"/>
              </w:rPr>
              <w:t>Hodinové sadzby sú pevné a nemenné počas trvania ZMLUVY. Hodinová sadzba na jednotlivých odborníkov je suma pokrývajúca všetky náklady na činnosť daného odborníka počas jednej hodiny, vrátane všetkých rizík a nákladov súvisiacich s poskytnutím tejto Služby.</w:t>
            </w:r>
          </w:p>
          <w:p w14:paraId="6DE27F6C" w14:textId="77777777" w:rsidR="00165C10" w:rsidRPr="00165C10" w:rsidRDefault="00165C10" w:rsidP="00165C10">
            <w:pPr>
              <w:pStyle w:val="TableParagraph"/>
              <w:spacing w:before="119"/>
              <w:ind w:left="131" w:right="97"/>
              <w:jc w:val="both"/>
              <w:rPr>
                <w:sz w:val="18"/>
                <w:szCs w:val="18"/>
              </w:rPr>
            </w:pPr>
            <w:r w:rsidRPr="00165C10">
              <w:rPr>
                <w:sz w:val="18"/>
                <w:szCs w:val="18"/>
              </w:rPr>
              <w:t>Odplata za Fakturačnú etapu 1 ako aj odplata za Fakturačnú etapu 2 podľa Prílohy č. 3 (Odmeny a Platby) Zväzku 2 súťažných podkladov podliehajú valorizácii, resp. deflačnému zníženiu ceny nasledovne:</w:t>
            </w:r>
          </w:p>
          <w:p w14:paraId="253F4CE5" w14:textId="521BC6AF" w:rsidR="00165C10" w:rsidRPr="00165C10" w:rsidRDefault="00165C10" w:rsidP="00165C10">
            <w:pPr>
              <w:pStyle w:val="TableParagraph"/>
              <w:spacing w:before="119"/>
              <w:ind w:left="131" w:right="97"/>
              <w:jc w:val="both"/>
              <w:rPr>
                <w:sz w:val="18"/>
                <w:szCs w:val="18"/>
              </w:rPr>
            </w:pPr>
            <w:r w:rsidRPr="00165C10">
              <w:rPr>
                <w:sz w:val="18"/>
                <w:szCs w:val="18"/>
              </w:rPr>
              <w:t xml:space="preserve">Odplata za Fakturačnú etapu 1 ako aj odplata za Fakturačnú etapu 2 sa počnúc </w:t>
            </w:r>
            <w:r w:rsidR="00B374B7">
              <w:rPr>
                <w:sz w:val="18"/>
                <w:szCs w:val="18"/>
              </w:rPr>
              <w:t>rokom</w:t>
            </w:r>
            <w:r w:rsidRPr="00165C10">
              <w:rPr>
                <w:sz w:val="18"/>
                <w:szCs w:val="18"/>
              </w:rPr>
              <w:t xml:space="preserve"> 2025 upravuje jedenkrát ročne </w:t>
            </w:r>
            <w:r w:rsidR="00B374B7">
              <w:rPr>
                <w:sz w:val="18"/>
                <w:szCs w:val="18"/>
              </w:rPr>
              <w:t xml:space="preserve">vždy k 1. januáru </w:t>
            </w:r>
            <w:r w:rsidRPr="00165C10">
              <w:rPr>
                <w:sz w:val="18"/>
                <w:szCs w:val="18"/>
              </w:rPr>
              <w:t>podľa výšky ročnej inflácie (ďalej len “Valorizácia“) alebo podľa výšky ročnej deflácie (ďalej len “Deflačné zníženie ceny</w:t>
            </w:r>
            <w:r w:rsidR="00B374B7">
              <w:rPr>
                <w:sz w:val="18"/>
                <w:szCs w:val="18"/>
              </w:rPr>
              <w:t>“</w:t>
            </w:r>
            <w:r w:rsidRPr="00165C10">
              <w:rPr>
                <w:sz w:val="18"/>
                <w:szCs w:val="18"/>
              </w:rPr>
              <w:t xml:space="preserve">). </w:t>
            </w:r>
          </w:p>
          <w:p w14:paraId="0875AE02" w14:textId="66EC37E2" w:rsidR="00165C10" w:rsidRPr="00820C2D" w:rsidRDefault="00165C10" w:rsidP="00165C10">
            <w:pPr>
              <w:pStyle w:val="TableParagraph"/>
              <w:spacing w:before="119"/>
              <w:ind w:left="131" w:right="97"/>
              <w:jc w:val="both"/>
              <w:rPr>
                <w:sz w:val="18"/>
                <w:szCs w:val="18"/>
              </w:rPr>
            </w:pPr>
            <w:r w:rsidRPr="00165C10">
              <w:rPr>
                <w:sz w:val="18"/>
                <w:szCs w:val="18"/>
              </w:rPr>
              <w:t xml:space="preserve">Zmluvné strany sa dohodli, že pre výpočet </w:t>
            </w:r>
            <w:r w:rsidR="000C6AE7">
              <w:rPr>
                <w:sz w:val="18"/>
                <w:szCs w:val="18"/>
              </w:rPr>
              <w:t>Valorizácie, resp. Defl</w:t>
            </w:r>
            <w:r w:rsidR="00B374B7">
              <w:rPr>
                <w:sz w:val="18"/>
                <w:szCs w:val="18"/>
              </w:rPr>
              <w:t>ačného zníženia ceny</w:t>
            </w:r>
            <w:r w:rsidRPr="00165C10">
              <w:rPr>
                <w:sz w:val="18"/>
                <w:szCs w:val="18"/>
              </w:rPr>
              <w:t xml:space="preserve"> bude použitý harmonizovaný index spotrebiteľských cien (HICP), tabuľka Harmonizované indexy spotrebiteľských cien - ročne [sp2045rs], resp. úhrn spotrebiteľských cien na základe tohto indexu </w:t>
            </w:r>
            <w:r w:rsidRPr="00165C10">
              <w:rPr>
                <w:rFonts w:asciiTheme="minorBidi" w:hAnsiTheme="minorBidi" w:cstheme="minorBidi"/>
                <w:sz w:val="18"/>
                <w:szCs w:val="18"/>
              </w:rPr>
              <w:t>(priemer roka 2015 = 100)</w:t>
            </w:r>
            <w:r w:rsidRPr="00165C10">
              <w:rPr>
                <w:sz w:val="18"/>
                <w:szCs w:val="18"/>
              </w:rPr>
              <w:t xml:space="preserve">, zverejňovaný Štatistickým úradom Slovenskej republiky na jeho internetovej stránke </w:t>
            </w:r>
            <w:r w:rsidR="00B374B7" w:rsidRPr="008B7ADD">
              <w:rPr>
                <w:sz w:val="18"/>
                <w:szCs w:val="18"/>
              </w:rPr>
              <w:t>www.statistics.sk</w:t>
            </w:r>
            <w:r w:rsidR="005E2700">
              <w:rPr>
                <w:rStyle w:val="Hypertextovprepojenie"/>
                <w:sz w:val="18"/>
                <w:szCs w:val="18"/>
              </w:rPr>
              <w:t xml:space="preserve"> (</w:t>
            </w:r>
            <w:hyperlink r:id="rId16" w:anchor="!/view/sk/VBD_SLOVSTAT/sp2045rs/v_sp2045rs_00_00_00_sk" w:history="1">
              <w:r w:rsidR="005E2700" w:rsidRPr="00937BD6">
                <w:rPr>
                  <w:rStyle w:val="Hypertextovprepojenie"/>
                  <w:sz w:val="18"/>
                  <w:szCs w:val="18"/>
                </w:rPr>
                <w:t>https://datacube.statistics.sk/#!/view/sk/VBD_SLOVSTAT/sp2045rs/v_sp2045rs_00_00_00_sk</w:t>
              </w:r>
            </w:hyperlink>
            <w:r w:rsidR="005E2700">
              <w:rPr>
                <w:sz w:val="18"/>
                <w:szCs w:val="18"/>
              </w:rPr>
              <w:t xml:space="preserve"> )</w:t>
            </w:r>
            <w:r w:rsidR="0042650F">
              <w:rPr>
                <w:sz w:val="18"/>
                <w:szCs w:val="18"/>
              </w:rPr>
              <w:t xml:space="preserve">. Výška Valorizácie, resp. Deflácie sa určí </w:t>
            </w:r>
            <w:r w:rsidR="00B374B7">
              <w:rPr>
                <w:sz w:val="18"/>
                <w:szCs w:val="18"/>
              </w:rPr>
              <w:t>podielom indexu</w:t>
            </w:r>
            <w:r w:rsidR="0042650F">
              <w:rPr>
                <w:sz w:val="18"/>
                <w:szCs w:val="18"/>
              </w:rPr>
              <w:t xml:space="preserve"> podľa predchádzajúcej vety</w:t>
            </w:r>
            <w:r w:rsidR="00B374B7">
              <w:rPr>
                <w:sz w:val="18"/>
                <w:szCs w:val="18"/>
              </w:rPr>
              <w:t xml:space="preserve"> za predchádzajúci kalendárny rok a</w:t>
            </w:r>
            <w:r w:rsidR="0042650F">
              <w:rPr>
                <w:sz w:val="18"/>
                <w:szCs w:val="18"/>
              </w:rPr>
              <w:t xml:space="preserve"> za kalendárny rok predchádzajúci predchádzajúcemu kalendárnemu roku a zaokrúhľuje sa </w:t>
            </w:r>
            <w:r w:rsidR="0042650F" w:rsidRPr="0042650F">
              <w:rPr>
                <w:sz w:val="18"/>
                <w:szCs w:val="18"/>
              </w:rPr>
              <w:t>matematicky na 3 desatinné miesta.</w:t>
            </w:r>
          </w:p>
          <w:p w14:paraId="7822B677" w14:textId="77777777" w:rsidR="005B4A4A" w:rsidRDefault="005B4A4A" w:rsidP="00DB7B54">
            <w:pPr>
              <w:pStyle w:val="TableParagraph"/>
              <w:spacing w:before="119"/>
              <w:ind w:left="131" w:right="97"/>
              <w:jc w:val="both"/>
              <w:rPr>
                <w:sz w:val="20"/>
                <w:szCs w:val="20"/>
                <w:highlight w:val="yellow"/>
              </w:rPr>
            </w:pPr>
          </w:p>
          <w:p w14:paraId="3095673F" w14:textId="5A9B859D" w:rsidR="00AC0F9D" w:rsidRDefault="00A62EA5">
            <w:pPr>
              <w:pStyle w:val="TableParagraph"/>
              <w:spacing w:before="119"/>
              <w:ind w:left="131" w:right="93"/>
              <w:jc w:val="both"/>
              <w:rPr>
                <w:sz w:val="18"/>
              </w:rPr>
            </w:pPr>
            <w:r>
              <w:rPr>
                <w:sz w:val="18"/>
              </w:rPr>
              <w:t>Ďalšie podrobnosti sú uvedené v Prílohe č. 1 (Spôsob určenia ceny) Zväzku 3 Cenová časť Prílohy (e) Zmluvných dojednaní Časti 1 Zväzku 2 súťažných podkladov</w:t>
            </w:r>
            <w:r w:rsidR="00165C10">
              <w:rPr>
                <w:sz w:val="18"/>
              </w:rPr>
              <w:t xml:space="preserve">, v Prílohe č. 3 (Odmeny a platby) Zväzku 2 </w:t>
            </w:r>
            <w:r w:rsidR="00B374B7">
              <w:rPr>
                <w:sz w:val="18"/>
              </w:rPr>
              <w:t>súťažných podkladov</w:t>
            </w:r>
            <w:r>
              <w:rPr>
                <w:sz w:val="18"/>
              </w:rPr>
              <w:t xml:space="preserve"> a v podčl. 4.3 Zmena ZMLUVY (Zmluvných podmienok ZMLUVY.</w:t>
            </w:r>
          </w:p>
          <w:p w14:paraId="6EA6B473" w14:textId="77777777" w:rsidR="00AC0F9D" w:rsidRDefault="00AC0F9D">
            <w:pPr>
              <w:pStyle w:val="TableParagraph"/>
              <w:rPr>
                <w:b/>
                <w:sz w:val="18"/>
              </w:rPr>
            </w:pPr>
          </w:p>
          <w:p w14:paraId="2FFC85D9" w14:textId="0F5683A8" w:rsidR="00AC0F9D" w:rsidRDefault="00A62EA5" w:rsidP="009A2427">
            <w:pPr>
              <w:pStyle w:val="TableParagraph"/>
              <w:ind w:left="131" w:right="93"/>
              <w:jc w:val="both"/>
              <w:rPr>
                <w:sz w:val="18"/>
              </w:rPr>
            </w:pPr>
            <w:r>
              <w:rPr>
                <w:sz w:val="18"/>
              </w:rPr>
              <w:t>Tým nie je dotknutý nárok Dodávateľa fakturovať Objednávateľovi poskytnuté Doplnkové Služby (Naviac Služby a Služby v prípade predĺženia Lehoty výstavby) a Mimoriadne Služby ako aj nárok Objednávateľa na vzájomné započítanie peňažnej pohľadávky voči Dodávateľovi za neposkytnuté Doplnkové Služby (Menej Služby/Úpravy Lehoty výstavby) v súlade s podčlánkom 4.3 (Zmena ZMLUVY) Zmluvných podmienok ZMLUVY a v rozsahu maximálne podľa podčlánku</w:t>
            </w:r>
            <w:r w:rsidR="009A2427">
              <w:rPr>
                <w:sz w:val="18"/>
              </w:rPr>
              <w:t xml:space="preserve"> </w:t>
            </w:r>
            <w:r>
              <w:rPr>
                <w:sz w:val="18"/>
              </w:rPr>
              <w:t>4.3 (Zmena ZMLUVY) Zmluvných podmienok ZMLUVY.”</w:t>
            </w:r>
          </w:p>
        </w:tc>
      </w:tr>
      <w:tr w:rsidR="00AC0F9D" w14:paraId="530D42E0" w14:textId="77777777">
        <w:trPr>
          <w:trHeight w:val="208"/>
        </w:trPr>
        <w:tc>
          <w:tcPr>
            <w:tcW w:w="2449" w:type="dxa"/>
          </w:tcPr>
          <w:p w14:paraId="0B649E2C" w14:textId="77777777" w:rsidR="00AC0F9D" w:rsidRDefault="00AC0F9D">
            <w:pPr>
              <w:pStyle w:val="TableParagraph"/>
              <w:rPr>
                <w:rFonts w:ascii="Times New Roman"/>
                <w:sz w:val="14"/>
              </w:rPr>
            </w:pPr>
          </w:p>
        </w:tc>
        <w:tc>
          <w:tcPr>
            <w:tcW w:w="1073" w:type="dxa"/>
          </w:tcPr>
          <w:p w14:paraId="2E14A8FF" w14:textId="77777777" w:rsidR="00AC0F9D" w:rsidRDefault="00AC0F9D">
            <w:pPr>
              <w:pStyle w:val="TableParagraph"/>
              <w:rPr>
                <w:rFonts w:ascii="Times New Roman"/>
                <w:sz w:val="14"/>
              </w:rPr>
            </w:pPr>
          </w:p>
        </w:tc>
        <w:tc>
          <w:tcPr>
            <w:tcW w:w="6124" w:type="dxa"/>
          </w:tcPr>
          <w:p w14:paraId="69A3FC27" w14:textId="77777777" w:rsidR="00AC0F9D" w:rsidRDefault="00AC0F9D">
            <w:pPr>
              <w:pStyle w:val="TableParagraph"/>
              <w:rPr>
                <w:rFonts w:ascii="Times New Roman"/>
                <w:sz w:val="14"/>
              </w:rPr>
            </w:pPr>
          </w:p>
        </w:tc>
      </w:tr>
      <w:tr w:rsidR="00AC0F9D" w14:paraId="622D6B50" w14:textId="77777777">
        <w:trPr>
          <w:trHeight w:val="227"/>
        </w:trPr>
        <w:tc>
          <w:tcPr>
            <w:tcW w:w="2449" w:type="dxa"/>
          </w:tcPr>
          <w:p w14:paraId="3ECB7BFE" w14:textId="77777777" w:rsidR="00AC0F9D" w:rsidRDefault="00AC0F9D">
            <w:pPr>
              <w:pStyle w:val="TableParagraph"/>
              <w:rPr>
                <w:rFonts w:ascii="Times New Roman"/>
                <w:sz w:val="16"/>
              </w:rPr>
            </w:pPr>
          </w:p>
        </w:tc>
        <w:tc>
          <w:tcPr>
            <w:tcW w:w="1073" w:type="dxa"/>
          </w:tcPr>
          <w:p w14:paraId="1F609957" w14:textId="77777777" w:rsidR="00AC0F9D" w:rsidRDefault="00A62EA5">
            <w:pPr>
              <w:pStyle w:val="TableParagraph"/>
              <w:spacing w:line="206" w:lineRule="exact"/>
              <w:ind w:left="42"/>
              <w:rPr>
                <w:sz w:val="18"/>
              </w:rPr>
            </w:pPr>
            <w:r>
              <w:rPr>
                <w:sz w:val="18"/>
              </w:rPr>
              <w:t>5.1.2</w:t>
            </w:r>
          </w:p>
        </w:tc>
        <w:tc>
          <w:tcPr>
            <w:tcW w:w="6124" w:type="dxa"/>
          </w:tcPr>
          <w:p w14:paraId="57E75ED1" w14:textId="77777777" w:rsidR="00AC0F9D" w:rsidRDefault="00A62EA5">
            <w:pPr>
              <w:pStyle w:val="TableParagraph"/>
              <w:spacing w:line="206" w:lineRule="exact"/>
              <w:ind w:left="107"/>
              <w:rPr>
                <w:sz w:val="18"/>
              </w:rPr>
            </w:pPr>
            <w:r>
              <w:rPr>
                <w:sz w:val="18"/>
              </w:rPr>
              <w:t>Za podčlánkom 5.1.1 vložte nový podčlánok 5.1.2, ktorý znie nasledovne:</w:t>
            </w:r>
          </w:p>
        </w:tc>
      </w:tr>
    </w:tbl>
    <w:p w14:paraId="037AD1C7" w14:textId="77777777" w:rsidR="00AC0F9D" w:rsidRDefault="00AC0F9D">
      <w:pPr>
        <w:spacing w:line="206" w:lineRule="exact"/>
        <w:rPr>
          <w:sz w:val="18"/>
        </w:rPr>
        <w:sectPr w:rsidR="00AC0F9D">
          <w:pgSz w:w="11910" w:h="16840"/>
          <w:pgMar w:top="1240" w:right="800" w:bottom="900" w:left="1160" w:header="711" w:footer="707" w:gutter="0"/>
          <w:cols w:space="708"/>
        </w:sectPr>
      </w:pPr>
    </w:p>
    <w:p w14:paraId="19CE807C"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1909"/>
        <w:gridCol w:w="1073"/>
        <w:gridCol w:w="6124"/>
      </w:tblGrid>
      <w:tr w:rsidR="00AC0F9D" w14:paraId="25C4B544" w14:textId="77777777">
        <w:trPr>
          <w:trHeight w:val="412"/>
        </w:trPr>
        <w:tc>
          <w:tcPr>
            <w:tcW w:w="2449" w:type="dxa"/>
            <w:gridSpan w:val="2"/>
          </w:tcPr>
          <w:p w14:paraId="2223C993" w14:textId="77777777" w:rsidR="00AC0F9D" w:rsidRDefault="00AC0F9D">
            <w:pPr>
              <w:pStyle w:val="TableParagraph"/>
              <w:rPr>
                <w:rFonts w:ascii="Times New Roman"/>
                <w:sz w:val="16"/>
              </w:rPr>
            </w:pPr>
          </w:p>
        </w:tc>
        <w:tc>
          <w:tcPr>
            <w:tcW w:w="1073" w:type="dxa"/>
          </w:tcPr>
          <w:p w14:paraId="51F8CC8A" w14:textId="77777777" w:rsidR="00AC0F9D" w:rsidRDefault="00AC0F9D">
            <w:pPr>
              <w:pStyle w:val="TableParagraph"/>
              <w:rPr>
                <w:rFonts w:ascii="Times New Roman"/>
                <w:sz w:val="16"/>
              </w:rPr>
            </w:pPr>
          </w:p>
        </w:tc>
        <w:tc>
          <w:tcPr>
            <w:tcW w:w="6124" w:type="dxa"/>
          </w:tcPr>
          <w:p w14:paraId="50CBB68E" w14:textId="77777777" w:rsidR="00AC0F9D" w:rsidRDefault="00AC0F9D">
            <w:pPr>
              <w:pStyle w:val="TableParagraph"/>
              <w:spacing w:before="10"/>
              <w:rPr>
                <w:b/>
                <w:sz w:val="17"/>
              </w:rPr>
            </w:pPr>
          </w:p>
          <w:p w14:paraId="3227390F" w14:textId="77777777" w:rsidR="00AC0F9D" w:rsidRDefault="00A62EA5">
            <w:pPr>
              <w:pStyle w:val="TableParagraph"/>
              <w:spacing w:line="187" w:lineRule="exact"/>
              <w:ind w:left="107"/>
              <w:rPr>
                <w:sz w:val="18"/>
              </w:rPr>
            </w:pPr>
            <w:r>
              <w:rPr>
                <w:sz w:val="18"/>
              </w:rPr>
              <w:t>„Objednávateľ nebude poskytovať zálohy.“</w:t>
            </w:r>
          </w:p>
        </w:tc>
      </w:tr>
      <w:tr w:rsidR="00AC0F9D" w14:paraId="5D6781DE" w14:textId="77777777">
        <w:trPr>
          <w:trHeight w:val="227"/>
        </w:trPr>
        <w:tc>
          <w:tcPr>
            <w:tcW w:w="2449" w:type="dxa"/>
            <w:gridSpan w:val="2"/>
          </w:tcPr>
          <w:p w14:paraId="066AA9C1" w14:textId="77777777" w:rsidR="00AC0F9D" w:rsidRDefault="00AC0F9D">
            <w:pPr>
              <w:pStyle w:val="TableParagraph"/>
              <w:rPr>
                <w:rFonts w:ascii="Times New Roman"/>
                <w:sz w:val="16"/>
              </w:rPr>
            </w:pPr>
          </w:p>
        </w:tc>
        <w:tc>
          <w:tcPr>
            <w:tcW w:w="1073" w:type="dxa"/>
          </w:tcPr>
          <w:p w14:paraId="44FEFF7E" w14:textId="77777777" w:rsidR="00AC0F9D" w:rsidRDefault="00AC0F9D">
            <w:pPr>
              <w:pStyle w:val="TableParagraph"/>
              <w:rPr>
                <w:rFonts w:ascii="Times New Roman"/>
                <w:sz w:val="16"/>
              </w:rPr>
            </w:pPr>
          </w:p>
        </w:tc>
        <w:tc>
          <w:tcPr>
            <w:tcW w:w="6124" w:type="dxa"/>
          </w:tcPr>
          <w:p w14:paraId="059C6F53" w14:textId="77777777" w:rsidR="00AC0F9D" w:rsidRDefault="00AC0F9D">
            <w:pPr>
              <w:pStyle w:val="TableParagraph"/>
              <w:rPr>
                <w:rFonts w:ascii="Times New Roman"/>
                <w:sz w:val="16"/>
              </w:rPr>
            </w:pPr>
          </w:p>
        </w:tc>
      </w:tr>
      <w:tr w:rsidR="00AC0F9D" w14:paraId="3F9C3806" w14:textId="77777777">
        <w:trPr>
          <w:trHeight w:val="347"/>
        </w:trPr>
        <w:tc>
          <w:tcPr>
            <w:tcW w:w="540" w:type="dxa"/>
          </w:tcPr>
          <w:p w14:paraId="66EDFCC2" w14:textId="77777777" w:rsidR="00AC0F9D" w:rsidRDefault="00A62EA5">
            <w:pPr>
              <w:pStyle w:val="TableParagraph"/>
              <w:spacing w:before="114"/>
              <w:ind w:left="89" w:right="150"/>
              <w:jc w:val="center"/>
              <w:rPr>
                <w:b/>
                <w:sz w:val="18"/>
              </w:rPr>
            </w:pPr>
            <w:r>
              <w:rPr>
                <w:b/>
                <w:sz w:val="18"/>
              </w:rPr>
              <w:t>5.2</w:t>
            </w:r>
          </w:p>
        </w:tc>
        <w:tc>
          <w:tcPr>
            <w:tcW w:w="1909" w:type="dxa"/>
          </w:tcPr>
          <w:p w14:paraId="530699E2" w14:textId="77777777" w:rsidR="00AC0F9D" w:rsidRDefault="00AC0F9D">
            <w:pPr>
              <w:pStyle w:val="TableParagraph"/>
              <w:rPr>
                <w:rFonts w:ascii="Times New Roman"/>
                <w:sz w:val="16"/>
              </w:rPr>
            </w:pPr>
          </w:p>
        </w:tc>
        <w:tc>
          <w:tcPr>
            <w:tcW w:w="1073" w:type="dxa"/>
          </w:tcPr>
          <w:p w14:paraId="3F4A5329" w14:textId="77777777" w:rsidR="00AC0F9D" w:rsidRDefault="00AC0F9D">
            <w:pPr>
              <w:pStyle w:val="TableParagraph"/>
              <w:rPr>
                <w:rFonts w:ascii="Times New Roman"/>
                <w:sz w:val="16"/>
              </w:rPr>
            </w:pPr>
          </w:p>
        </w:tc>
        <w:tc>
          <w:tcPr>
            <w:tcW w:w="6124" w:type="dxa"/>
          </w:tcPr>
          <w:p w14:paraId="2165207E" w14:textId="77777777" w:rsidR="00AC0F9D" w:rsidRDefault="00AC0F9D">
            <w:pPr>
              <w:pStyle w:val="TableParagraph"/>
              <w:rPr>
                <w:rFonts w:ascii="Times New Roman"/>
                <w:sz w:val="16"/>
              </w:rPr>
            </w:pPr>
          </w:p>
        </w:tc>
      </w:tr>
      <w:tr w:rsidR="00AC0F9D" w14:paraId="2587A89A" w14:textId="77777777">
        <w:trPr>
          <w:trHeight w:val="347"/>
        </w:trPr>
        <w:tc>
          <w:tcPr>
            <w:tcW w:w="2449" w:type="dxa"/>
            <w:gridSpan w:val="2"/>
          </w:tcPr>
          <w:p w14:paraId="671E0522" w14:textId="77777777" w:rsidR="00AC0F9D" w:rsidRDefault="00A62EA5">
            <w:pPr>
              <w:pStyle w:val="TableParagraph"/>
              <w:spacing w:before="114"/>
              <w:ind w:left="107"/>
              <w:rPr>
                <w:b/>
                <w:sz w:val="18"/>
              </w:rPr>
            </w:pPr>
            <w:r>
              <w:rPr>
                <w:b/>
                <w:sz w:val="18"/>
              </w:rPr>
              <w:t>Lehota splatnosti</w:t>
            </w:r>
          </w:p>
        </w:tc>
        <w:tc>
          <w:tcPr>
            <w:tcW w:w="1073" w:type="dxa"/>
          </w:tcPr>
          <w:p w14:paraId="05B7EA15" w14:textId="77777777" w:rsidR="00AC0F9D" w:rsidRDefault="00AC0F9D">
            <w:pPr>
              <w:pStyle w:val="TableParagraph"/>
              <w:rPr>
                <w:rFonts w:ascii="Times New Roman"/>
                <w:sz w:val="16"/>
              </w:rPr>
            </w:pPr>
          </w:p>
        </w:tc>
        <w:tc>
          <w:tcPr>
            <w:tcW w:w="6124" w:type="dxa"/>
          </w:tcPr>
          <w:p w14:paraId="7B9BDD59" w14:textId="77777777" w:rsidR="00AC0F9D" w:rsidRDefault="00AC0F9D">
            <w:pPr>
              <w:pStyle w:val="TableParagraph"/>
              <w:rPr>
                <w:rFonts w:ascii="Times New Roman"/>
                <w:sz w:val="16"/>
              </w:rPr>
            </w:pPr>
          </w:p>
        </w:tc>
      </w:tr>
      <w:tr w:rsidR="00AC0F9D" w14:paraId="04E37833" w14:textId="77777777">
        <w:trPr>
          <w:trHeight w:val="414"/>
        </w:trPr>
        <w:tc>
          <w:tcPr>
            <w:tcW w:w="2449" w:type="dxa"/>
            <w:gridSpan w:val="2"/>
          </w:tcPr>
          <w:p w14:paraId="605BECCB" w14:textId="77777777" w:rsidR="00AC0F9D" w:rsidRDefault="00AC0F9D">
            <w:pPr>
              <w:pStyle w:val="TableParagraph"/>
              <w:rPr>
                <w:rFonts w:ascii="Times New Roman"/>
                <w:sz w:val="16"/>
              </w:rPr>
            </w:pPr>
          </w:p>
        </w:tc>
        <w:tc>
          <w:tcPr>
            <w:tcW w:w="1073" w:type="dxa"/>
          </w:tcPr>
          <w:p w14:paraId="41980136" w14:textId="77777777" w:rsidR="00AC0F9D" w:rsidRDefault="00A62EA5">
            <w:pPr>
              <w:pStyle w:val="TableParagraph"/>
              <w:spacing w:line="206" w:lineRule="exact"/>
              <w:ind w:left="109"/>
              <w:rPr>
                <w:sz w:val="18"/>
              </w:rPr>
            </w:pPr>
            <w:r>
              <w:rPr>
                <w:sz w:val="18"/>
              </w:rPr>
              <w:t>5.2.1</w:t>
            </w:r>
          </w:p>
        </w:tc>
        <w:tc>
          <w:tcPr>
            <w:tcW w:w="6124" w:type="dxa"/>
          </w:tcPr>
          <w:p w14:paraId="7F7349CF" w14:textId="37367AD2" w:rsidR="00AC0F9D" w:rsidRDefault="00A62EA5">
            <w:pPr>
              <w:pStyle w:val="TableParagraph"/>
              <w:spacing w:line="206" w:lineRule="exact"/>
              <w:ind w:left="107"/>
              <w:rPr>
                <w:sz w:val="18"/>
              </w:rPr>
            </w:pPr>
            <w:r>
              <w:rPr>
                <w:sz w:val="18"/>
              </w:rPr>
              <w:t>V podčlánku 5.2.1 odstráňte číslovku „28“ nahraďte ju číslovkou „</w:t>
            </w:r>
            <w:r w:rsidR="00841D12">
              <w:rPr>
                <w:sz w:val="18"/>
              </w:rPr>
              <w:t>60</w:t>
            </w:r>
            <w:r>
              <w:rPr>
                <w:sz w:val="18"/>
              </w:rPr>
              <w:t>“.</w:t>
            </w:r>
          </w:p>
        </w:tc>
      </w:tr>
      <w:tr w:rsidR="00AC0F9D" w14:paraId="087B4F20" w14:textId="77777777">
        <w:trPr>
          <w:trHeight w:val="227"/>
        </w:trPr>
        <w:tc>
          <w:tcPr>
            <w:tcW w:w="2449" w:type="dxa"/>
            <w:gridSpan w:val="2"/>
          </w:tcPr>
          <w:p w14:paraId="2586E285" w14:textId="77777777" w:rsidR="00AC0F9D" w:rsidRDefault="00AC0F9D">
            <w:pPr>
              <w:pStyle w:val="TableParagraph"/>
              <w:rPr>
                <w:rFonts w:ascii="Times New Roman"/>
                <w:sz w:val="16"/>
              </w:rPr>
            </w:pPr>
          </w:p>
        </w:tc>
        <w:tc>
          <w:tcPr>
            <w:tcW w:w="1073" w:type="dxa"/>
          </w:tcPr>
          <w:p w14:paraId="42ACBF50" w14:textId="77777777" w:rsidR="00AC0F9D" w:rsidRDefault="00AC0F9D">
            <w:pPr>
              <w:pStyle w:val="TableParagraph"/>
              <w:rPr>
                <w:rFonts w:ascii="Times New Roman"/>
                <w:sz w:val="16"/>
              </w:rPr>
            </w:pPr>
          </w:p>
        </w:tc>
        <w:tc>
          <w:tcPr>
            <w:tcW w:w="6124" w:type="dxa"/>
          </w:tcPr>
          <w:p w14:paraId="78344656" w14:textId="77777777" w:rsidR="00AC0F9D" w:rsidRDefault="00AC0F9D">
            <w:pPr>
              <w:pStyle w:val="TableParagraph"/>
              <w:rPr>
                <w:rFonts w:ascii="Times New Roman"/>
                <w:sz w:val="16"/>
              </w:rPr>
            </w:pPr>
          </w:p>
        </w:tc>
      </w:tr>
      <w:tr w:rsidR="00AC0F9D" w14:paraId="74925611" w14:textId="77777777">
        <w:trPr>
          <w:trHeight w:val="514"/>
        </w:trPr>
        <w:tc>
          <w:tcPr>
            <w:tcW w:w="2449" w:type="dxa"/>
            <w:gridSpan w:val="2"/>
            <w:vMerge w:val="restart"/>
          </w:tcPr>
          <w:p w14:paraId="7D973817" w14:textId="77777777" w:rsidR="00AC0F9D" w:rsidRDefault="00AC0F9D">
            <w:pPr>
              <w:pStyle w:val="TableParagraph"/>
              <w:rPr>
                <w:rFonts w:ascii="Times New Roman"/>
                <w:sz w:val="16"/>
              </w:rPr>
            </w:pPr>
          </w:p>
        </w:tc>
        <w:tc>
          <w:tcPr>
            <w:tcW w:w="1073" w:type="dxa"/>
            <w:tcBorders>
              <w:bottom w:val="nil"/>
            </w:tcBorders>
          </w:tcPr>
          <w:p w14:paraId="2D4FD6C6" w14:textId="77777777" w:rsidR="00AC0F9D" w:rsidRDefault="00A62EA5">
            <w:pPr>
              <w:pStyle w:val="TableParagraph"/>
              <w:spacing w:line="206" w:lineRule="exact"/>
              <w:ind w:left="109"/>
              <w:rPr>
                <w:sz w:val="18"/>
              </w:rPr>
            </w:pPr>
            <w:r>
              <w:rPr>
                <w:sz w:val="18"/>
              </w:rPr>
              <w:t>5.2.2</w:t>
            </w:r>
          </w:p>
        </w:tc>
        <w:tc>
          <w:tcPr>
            <w:tcW w:w="6124" w:type="dxa"/>
            <w:tcBorders>
              <w:bottom w:val="nil"/>
            </w:tcBorders>
          </w:tcPr>
          <w:p w14:paraId="6AEF2CB0" w14:textId="77777777" w:rsidR="00AC0F9D" w:rsidRDefault="00A62EA5">
            <w:pPr>
              <w:pStyle w:val="TableParagraph"/>
              <w:ind w:left="107"/>
              <w:rPr>
                <w:sz w:val="18"/>
              </w:rPr>
            </w:pPr>
            <w:r>
              <w:rPr>
                <w:sz w:val="18"/>
              </w:rPr>
              <w:t>Podčlánok 5.2.2 a podčlánok 5.2.3 odstráňte a nahraďte ich nasledujúcim podčlánkom.5.2.2, ktorý znie nasledovne:</w:t>
            </w:r>
          </w:p>
        </w:tc>
      </w:tr>
      <w:tr w:rsidR="00AC0F9D" w14:paraId="015EE9A6" w14:textId="77777777">
        <w:trPr>
          <w:trHeight w:val="818"/>
        </w:trPr>
        <w:tc>
          <w:tcPr>
            <w:tcW w:w="2449" w:type="dxa"/>
            <w:gridSpan w:val="2"/>
            <w:vMerge/>
            <w:tcBorders>
              <w:top w:val="nil"/>
            </w:tcBorders>
          </w:tcPr>
          <w:p w14:paraId="2CFCCD60" w14:textId="77777777" w:rsidR="00AC0F9D" w:rsidRDefault="00AC0F9D">
            <w:pPr>
              <w:rPr>
                <w:sz w:val="2"/>
                <w:szCs w:val="2"/>
              </w:rPr>
            </w:pPr>
          </w:p>
        </w:tc>
        <w:tc>
          <w:tcPr>
            <w:tcW w:w="1073" w:type="dxa"/>
            <w:tcBorders>
              <w:top w:val="nil"/>
              <w:bottom w:val="nil"/>
            </w:tcBorders>
          </w:tcPr>
          <w:p w14:paraId="795FB7CF" w14:textId="77777777" w:rsidR="00AC0F9D" w:rsidRDefault="00AC0F9D">
            <w:pPr>
              <w:pStyle w:val="TableParagraph"/>
              <w:rPr>
                <w:rFonts w:ascii="Times New Roman"/>
                <w:sz w:val="16"/>
              </w:rPr>
            </w:pPr>
          </w:p>
        </w:tc>
        <w:tc>
          <w:tcPr>
            <w:tcW w:w="6124" w:type="dxa"/>
            <w:tcBorders>
              <w:top w:val="nil"/>
              <w:bottom w:val="nil"/>
            </w:tcBorders>
          </w:tcPr>
          <w:p w14:paraId="681B7B87" w14:textId="77777777" w:rsidR="00AC0F9D" w:rsidRDefault="00A62EA5">
            <w:pPr>
              <w:pStyle w:val="TableParagraph"/>
              <w:spacing w:before="96"/>
              <w:ind w:left="107" w:right="93"/>
              <w:jc w:val="both"/>
              <w:rPr>
                <w:sz w:val="18"/>
              </w:rPr>
            </w:pPr>
            <w:r>
              <w:rPr>
                <w:sz w:val="18"/>
              </w:rPr>
              <w:t>„Platobné a fakturačné podmienky  sú  uvedené  v Článku  1.  “Platobné  a fakturačné podmienky“ Prílohy č. 3 Zmluvných podmienok ZMLUVY: Odmeny a</w:t>
            </w:r>
            <w:r>
              <w:rPr>
                <w:spacing w:val="-1"/>
                <w:sz w:val="18"/>
              </w:rPr>
              <w:t xml:space="preserve"> </w:t>
            </w:r>
            <w:r>
              <w:rPr>
                <w:sz w:val="18"/>
              </w:rPr>
              <w:t>platby.“</w:t>
            </w:r>
          </w:p>
        </w:tc>
      </w:tr>
      <w:tr w:rsidR="00AC0F9D" w14:paraId="0B236655" w14:textId="77777777">
        <w:trPr>
          <w:trHeight w:val="404"/>
        </w:trPr>
        <w:tc>
          <w:tcPr>
            <w:tcW w:w="2449" w:type="dxa"/>
            <w:gridSpan w:val="2"/>
            <w:vMerge/>
            <w:tcBorders>
              <w:top w:val="nil"/>
            </w:tcBorders>
          </w:tcPr>
          <w:p w14:paraId="31364598" w14:textId="77777777" w:rsidR="00AC0F9D" w:rsidRDefault="00AC0F9D">
            <w:pPr>
              <w:rPr>
                <w:sz w:val="2"/>
                <w:szCs w:val="2"/>
              </w:rPr>
            </w:pPr>
          </w:p>
        </w:tc>
        <w:tc>
          <w:tcPr>
            <w:tcW w:w="1073" w:type="dxa"/>
            <w:tcBorders>
              <w:top w:val="nil"/>
              <w:bottom w:val="nil"/>
            </w:tcBorders>
          </w:tcPr>
          <w:p w14:paraId="0A18AC38" w14:textId="77777777" w:rsidR="00AC0F9D" w:rsidRDefault="00A62EA5">
            <w:pPr>
              <w:pStyle w:val="TableParagraph"/>
              <w:spacing w:before="96"/>
              <w:ind w:left="109"/>
              <w:rPr>
                <w:sz w:val="18"/>
              </w:rPr>
            </w:pPr>
            <w:r>
              <w:rPr>
                <w:sz w:val="18"/>
              </w:rPr>
              <w:t>5.2.3</w:t>
            </w:r>
          </w:p>
        </w:tc>
        <w:tc>
          <w:tcPr>
            <w:tcW w:w="6124" w:type="dxa"/>
            <w:tcBorders>
              <w:top w:val="nil"/>
              <w:bottom w:val="nil"/>
            </w:tcBorders>
          </w:tcPr>
          <w:p w14:paraId="6F9390B5" w14:textId="77777777" w:rsidR="00AC0F9D" w:rsidRDefault="00A62EA5">
            <w:pPr>
              <w:pStyle w:val="TableParagraph"/>
              <w:spacing w:before="96"/>
              <w:ind w:left="107"/>
              <w:rPr>
                <w:sz w:val="18"/>
              </w:rPr>
            </w:pPr>
            <w:r>
              <w:rPr>
                <w:sz w:val="18"/>
              </w:rPr>
              <w:t>Vložte nový podčlánok 5.2.3, ktorý znie nasledovne:</w:t>
            </w:r>
          </w:p>
        </w:tc>
      </w:tr>
      <w:tr w:rsidR="00AC0F9D" w14:paraId="33853466" w14:textId="77777777">
        <w:trPr>
          <w:trHeight w:val="1751"/>
        </w:trPr>
        <w:tc>
          <w:tcPr>
            <w:tcW w:w="2449" w:type="dxa"/>
            <w:gridSpan w:val="2"/>
            <w:vMerge/>
            <w:tcBorders>
              <w:top w:val="nil"/>
            </w:tcBorders>
          </w:tcPr>
          <w:p w14:paraId="68197C68" w14:textId="77777777" w:rsidR="00AC0F9D" w:rsidRDefault="00AC0F9D">
            <w:pPr>
              <w:rPr>
                <w:sz w:val="2"/>
                <w:szCs w:val="2"/>
              </w:rPr>
            </w:pPr>
          </w:p>
        </w:tc>
        <w:tc>
          <w:tcPr>
            <w:tcW w:w="1073" w:type="dxa"/>
            <w:tcBorders>
              <w:top w:val="nil"/>
            </w:tcBorders>
          </w:tcPr>
          <w:p w14:paraId="34C67E18" w14:textId="77777777" w:rsidR="00AC0F9D" w:rsidRDefault="00AC0F9D">
            <w:pPr>
              <w:pStyle w:val="TableParagraph"/>
              <w:rPr>
                <w:rFonts w:ascii="Times New Roman"/>
                <w:sz w:val="16"/>
              </w:rPr>
            </w:pPr>
          </w:p>
        </w:tc>
        <w:tc>
          <w:tcPr>
            <w:tcW w:w="6124" w:type="dxa"/>
            <w:tcBorders>
              <w:top w:val="nil"/>
            </w:tcBorders>
          </w:tcPr>
          <w:p w14:paraId="5CA4A61B" w14:textId="3B29AF4F" w:rsidR="00AC0F9D" w:rsidRDefault="00A62EA5">
            <w:pPr>
              <w:pStyle w:val="TableParagraph"/>
              <w:spacing w:before="5" w:line="206" w:lineRule="exact"/>
              <w:ind w:left="107" w:right="103"/>
              <w:jc w:val="both"/>
              <w:rPr>
                <w:sz w:val="18"/>
              </w:rPr>
            </w:pPr>
            <w:r>
              <w:rPr>
                <w:sz w:val="18"/>
              </w:rPr>
              <w:t xml:space="preserve">„Doplnkové Služby (podčl. 4.3.3.1 (Naviac Služby) a podčl. 4.4.3.3 (Služby v prípade predĺženia Lehoty výstavby) Zmluvných podmienok ZMLUVY a Mimoriadne Služby (podčl. 4.8) Zmluvných podmienok ZMLUVY (odpracovaná doba) budú oceňované </w:t>
            </w:r>
            <w:r w:rsidR="00292CDB">
              <w:rPr>
                <w:sz w:val="18"/>
              </w:rPr>
              <w:t>hodinovými</w:t>
            </w:r>
            <w:r>
              <w:rPr>
                <w:sz w:val="18"/>
              </w:rPr>
              <w:t xml:space="preserve"> sadzbami podľa Prílohy (e) (Časť 1 Zmluvné dojednania Zväzku 2 súťažných podkladov) Cenová časť. Zväzok 3 súťažných podkladov a fakturované v</w:t>
            </w:r>
            <w:r w:rsidR="00146BA9">
              <w:rPr>
                <w:spacing w:val="24"/>
                <w:sz w:val="18"/>
              </w:rPr>
              <w:t> </w:t>
            </w:r>
            <w:r>
              <w:rPr>
                <w:sz w:val="18"/>
              </w:rPr>
              <w:t>súlade</w:t>
            </w:r>
            <w:r w:rsidR="00146BA9">
              <w:rPr>
                <w:sz w:val="18"/>
              </w:rPr>
              <w:t xml:space="preserve"> </w:t>
            </w:r>
            <w:r>
              <w:rPr>
                <w:sz w:val="18"/>
              </w:rPr>
              <w:t>s ustanoveniami tejto ZMLUVY (Príloha 3 Zmluvných podmienok ZMLUVY: Odmeny a platby).“</w:t>
            </w:r>
          </w:p>
        </w:tc>
      </w:tr>
      <w:tr w:rsidR="00AC0F9D" w14:paraId="766D4ABF" w14:textId="77777777">
        <w:trPr>
          <w:trHeight w:val="345"/>
        </w:trPr>
        <w:tc>
          <w:tcPr>
            <w:tcW w:w="540" w:type="dxa"/>
          </w:tcPr>
          <w:p w14:paraId="1837F7B0" w14:textId="77777777" w:rsidR="00AC0F9D" w:rsidRDefault="00A62EA5">
            <w:pPr>
              <w:pStyle w:val="TableParagraph"/>
              <w:spacing w:before="112"/>
              <w:ind w:left="89" w:right="150"/>
              <w:jc w:val="center"/>
              <w:rPr>
                <w:b/>
                <w:sz w:val="18"/>
              </w:rPr>
            </w:pPr>
            <w:r>
              <w:rPr>
                <w:b/>
                <w:sz w:val="18"/>
              </w:rPr>
              <w:t>5.4</w:t>
            </w:r>
          </w:p>
        </w:tc>
        <w:tc>
          <w:tcPr>
            <w:tcW w:w="1909" w:type="dxa"/>
          </w:tcPr>
          <w:p w14:paraId="3625CB1E" w14:textId="77777777" w:rsidR="00AC0F9D" w:rsidRDefault="00AC0F9D">
            <w:pPr>
              <w:pStyle w:val="TableParagraph"/>
              <w:rPr>
                <w:rFonts w:ascii="Times New Roman"/>
                <w:sz w:val="16"/>
              </w:rPr>
            </w:pPr>
          </w:p>
        </w:tc>
        <w:tc>
          <w:tcPr>
            <w:tcW w:w="1073" w:type="dxa"/>
          </w:tcPr>
          <w:p w14:paraId="62EE0FDE" w14:textId="77777777" w:rsidR="00AC0F9D" w:rsidRDefault="00AC0F9D">
            <w:pPr>
              <w:pStyle w:val="TableParagraph"/>
              <w:rPr>
                <w:rFonts w:ascii="Times New Roman"/>
                <w:sz w:val="16"/>
              </w:rPr>
            </w:pPr>
          </w:p>
        </w:tc>
        <w:tc>
          <w:tcPr>
            <w:tcW w:w="6124" w:type="dxa"/>
          </w:tcPr>
          <w:p w14:paraId="61E3ACE9" w14:textId="77777777" w:rsidR="00AC0F9D" w:rsidRDefault="00AC0F9D">
            <w:pPr>
              <w:pStyle w:val="TableParagraph"/>
              <w:rPr>
                <w:rFonts w:ascii="Times New Roman"/>
                <w:sz w:val="16"/>
              </w:rPr>
            </w:pPr>
          </w:p>
        </w:tc>
      </w:tr>
      <w:tr w:rsidR="00AC0F9D" w14:paraId="2C518360" w14:textId="77777777">
        <w:trPr>
          <w:trHeight w:val="803"/>
        </w:trPr>
        <w:tc>
          <w:tcPr>
            <w:tcW w:w="2449" w:type="dxa"/>
            <w:gridSpan w:val="2"/>
          </w:tcPr>
          <w:p w14:paraId="59D97500" w14:textId="77777777" w:rsidR="00AC0F9D" w:rsidRDefault="00A62EA5">
            <w:pPr>
              <w:pStyle w:val="TableParagraph"/>
              <w:spacing w:before="101" w:line="220" w:lineRule="atLeast"/>
              <w:ind w:left="107" w:right="511"/>
              <w:rPr>
                <w:b/>
                <w:sz w:val="18"/>
              </w:rPr>
            </w:pPr>
            <w:r>
              <w:rPr>
                <w:b/>
                <w:sz w:val="18"/>
              </w:rPr>
              <w:t>Poplatky konzultanta vyžadované tretími stranami</w:t>
            </w:r>
          </w:p>
        </w:tc>
        <w:tc>
          <w:tcPr>
            <w:tcW w:w="1073" w:type="dxa"/>
          </w:tcPr>
          <w:p w14:paraId="066A6555" w14:textId="77777777" w:rsidR="00AC0F9D" w:rsidRDefault="00AC0F9D">
            <w:pPr>
              <w:pStyle w:val="TableParagraph"/>
              <w:rPr>
                <w:rFonts w:ascii="Times New Roman"/>
                <w:sz w:val="16"/>
              </w:rPr>
            </w:pPr>
          </w:p>
        </w:tc>
        <w:tc>
          <w:tcPr>
            <w:tcW w:w="6124" w:type="dxa"/>
          </w:tcPr>
          <w:p w14:paraId="3ABE29AC" w14:textId="77777777" w:rsidR="00AC0F9D" w:rsidRDefault="00AC0F9D">
            <w:pPr>
              <w:pStyle w:val="TableParagraph"/>
              <w:rPr>
                <w:rFonts w:ascii="Times New Roman"/>
                <w:sz w:val="16"/>
              </w:rPr>
            </w:pPr>
          </w:p>
        </w:tc>
      </w:tr>
      <w:tr w:rsidR="00AC0F9D" w14:paraId="4893F1EB" w14:textId="77777777">
        <w:trPr>
          <w:trHeight w:val="3727"/>
        </w:trPr>
        <w:tc>
          <w:tcPr>
            <w:tcW w:w="2449" w:type="dxa"/>
            <w:gridSpan w:val="2"/>
          </w:tcPr>
          <w:p w14:paraId="4E29D630" w14:textId="77777777" w:rsidR="00AC0F9D" w:rsidRDefault="00AC0F9D">
            <w:pPr>
              <w:pStyle w:val="TableParagraph"/>
              <w:rPr>
                <w:rFonts w:ascii="Times New Roman"/>
                <w:sz w:val="16"/>
              </w:rPr>
            </w:pPr>
          </w:p>
        </w:tc>
        <w:tc>
          <w:tcPr>
            <w:tcW w:w="1073" w:type="dxa"/>
          </w:tcPr>
          <w:p w14:paraId="360AC0E3" w14:textId="77777777" w:rsidR="00AC0F9D" w:rsidRDefault="00A62EA5">
            <w:pPr>
              <w:pStyle w:val="TableParagraph"/>
              <w:spacing w:line="206" w:lineRule="exact"/>
              <w:ind w:left="109"/>
              <w:rPr>
                <w:sz w:val="18"/>
              </w:rPr>
            </w:pPr>
            <w:r>
              <w:rPr>
                <w:sz w:val="18"/>
              </w:rPr>
              <w:t>5.4.1</w:t>
            </w:r>
          </w:p>
        </w:tc>
        <w:tc>
          <w:tcPr>
            <w:tcW w:w="6124" w:type="dxa"/>
          </w:tcPr>
          <w:p w14:paraId="559688F3" w14:textId="77777777" w:rsidR="00AC0F9D" w:rsidRDefault="00A62EA5">
            <w:pPr>
              <w:pStyle w:val="TableParagraph"/>
              <w:spacing w:line="206" w:lineRule="exact"/>
              <w:ind w:left="107"/>
              <w:jc w:val="both"/>
              <w:rPr>
                <w:sz w:val="18"/>
              </w:rPr>
            </w:pPr>
            <w:r>
              <w:rPr>
                <w:sz w:val="18"/>
              </w:rPr>
              <w:t>Pôvodný text podčlánku 5.4.1 odstráňte a nahraďte nasledujúcim znením:</w:t>
            </w:r>
          </w:p>
          <w:p w14:paraId="0B10ACDF" w14:textId="77777777" w:rsidR="00AC0F9D" w:rsidRDefault="00AC0F9D">
            <w:pPr>
              <w:pStyle w:val="TableParagraph"/>
              <w:spacing w:before="1"/>
              <w:rPr>
                <w:b/>
                <w:sz w:val="18"/>
              </w:rPr>
            </w:pPr>
          </w:p>
          <w:p w14:paraId="19C48B48" w14:textId="23ADFFD3" w:rsidR="00AC0F9D" w:rsidRDefault="00A62EA5">
            <w:pPr>
              <w:pStyle w:val="TableParagraph"/>
              <w:ind w:left="107" w:right="94"/>
              <w:jc w:val="both"/>
              <w:rPr>
                <w:sz w:val="18"/>
              </w:rPr>
            </w:pPr>
            <w:r>
              <w:rPr>
                <w:sz w:val="18"/>
              </w:rPr>
              <w:t>„Zmluvná   cena/</w:t>
            </w:r>
            <w:r w:rsidR="00841D12">
              <w:rPr>
                <w:sz w:val="18"/>
              </w:rPr>
              <w:t>hodinové</w:t>
            </w:r>
            <w:r>
              <w:rPr>
                <w:sz w:val="18"/>
              </w:rPr>
              <w:t xml:space="preserve">   sadzby   odborníkov   zahŕňajú   všetky   priame a nepriame náklady a riziká všetkých druhov, v takej výške ako sú potrebné pre riadne vykonanie Služby v súlade so ZMLUVOU. Navrhovaná Zmluvná cena/</w:t>
            </w:r>
            <w:r w:rsidR="00292CDB">
              <w:rPr>
                <w:sz w:val="18"/>
              </w:rPr>
              <w:t>hodinové</w:t>
            </w:r>
            <w:r>
              <w:rPr>
                <w:sz w:val="18"/>
              </w:rPr>
              <w:t xml:space="preserve"> sadzby musia obsahovať všetky náklady spojené so splnením predmetu zákazky, vrátane Podporného personálu (článok 6.7 Prílohy č. 1 Zmluvných podmienok ZMLUVY: Rozsah Služieb – Opis predmetu zákazky) (pomocného a administratívneho personálu) podľa</w:t>
            </w:r>
            <w:r>
              <w:rPr>
                <w:spacing w:val="2"/>
                <w:sz w:val="18"/>
              </w:rPr>
              <w:t xml:space="preserve"> </w:t>
            </w:r>
            <w:r>
              <w:rPr>
                <w:sz w:val="18"/>
              </w:rPr>
              <w:t>potreby.</w:t>
            </w:r>
          </w:p>
          <w:p w14:paraId="241FF956" w14:textId="77777777" w:rsidR="00AC0F9D" w:rsidRDefault="00AC0F9D">
            <w:pPr>
              <w:pStyle w:val="TableParagraph"/>
              <w:rPr>
                <w:b/>
                <w:sz w:val="18"/>
              </w:rPr>
            </w:pPr>
          </w:p>
          <w:p w14:paraId="03394EE2" w14:textId="4A731883" w:rsidR="00AC0F9D" w:rsidRDefault="00841D12" w:rsidP="0070505F">
            <w:pPr>
              <w:pStyle w:val="TableParagraph"/>
              <w:ind w:left="107" w:right="90"/>
              <w:jc w:val="both"/>
              <w:rPr>
                <w:sz w:val="18"/>
              </w:rPr>
            </w:pPr>
            <w:r>
              <w:rPr>
                <w:sz w:val="18"/>
              </w:rPr>
              <w:t>Hodinové sadzby na jednotlivých odborníkov podľa Prílohy (e) Zmluvných dojednaní Časti 1 ZMLUVY: Zväzok 3, Cenová časť zahŕňajú všetky zmluvné povinnosti  Dodávateľa  a všetky  záležitosti  a veci  nevyhnutné k riadnemu poskytovaniu Služieb podľa ZMLUVY (režijné náklady, súvisiace výdavky, dane s výnimkou DPH a ďalšie záväzky, správne a</w:t>
            </w:r>
            <w:r w:rsidR="0070505F">
              <w:rPr>
                <w:spacing w:val="3"/>
                <w:sz w:val="18"/>
              </w:rPr>
              <w:t> </w:t>
            </w:r>
            <w:r>
              <w:rPr>
                <w:sz w:val="18"/>
              </w:rPr>
              <w:t>iné</w:t>
            </w:r>
            <w:r w:rsidR="0070505F">
              <w:rPr>
                <w:sz w:val="18"/>
              </w:rPr>
              <w:t xml:space="preserve"> </w:t>
            </w:r>
            <w:r w:rsidR="00A62EA5">
              <w:rPr>
                <w:sz w:val="18"/>
              </w:rPr>
              <w:t>poplatky, dopravné, stravné a pod. v súlade s ustanoveniami ZMLUVY, ak ZMLUVA alebo právne predpisy nestanovujú inak.“</w:t>
            </w:r>
          </w:p>
        </w:tc>
      </w:tr>
      <w:tr w:rsidR="00AC0F9D" w14:paraId="7F231C23" w14:textId="77777777">
        <w:trPr>
          <w:trHeight w:val="348"/>
        </w:trPr>
        <w:tc>
          <w:tcPr>
            <w:tcW w:w="540" w:type="dxa"/>
          </w:tcPr>
          <w:p w14:paraId="6EB49897" w14:textId="77777777" w:rsidR="00AC0F9D" w:rsidRDefault="00A62EA5">
            <w:pPr>
              <w:pStyle w:val="TableParagraph"/>
              <w:spacing w:before="114"/>
              <w:ind w:left="89" w:right="150"/>
              <w:jc w:val="center"/>
              <w:rPr>
                <w:b/>
                <w:sz w:val="18"/>
              </w:rPr>
            </w:pPr>
            <w:r>
              <w:rPr>
                <w:b/>
                <w:sz w:val="18"/>
              </w:rPr>
              <w:t>5.5</w:t>
            </w:r>
          </w:p>
        </w:tc>
        <w:tc>
          <w:tcPr>
            <w:tcW w:w="1909" w:type="dxa"/>
          </w:tcPr>
          <w:p w14:paraId="214ECFFE" w14:textId="77777777" w:rsidR="00AC0F9D" w:rsidRDefault="00AC0F9D">
            <w:pPr>
              <w:pStyle w:val="TableParagraph"/>
              <w:rPr>
                <w:rFonts w:ascii="Times New Roman"/>
                <w:sz w:val="16"/>
              </w:rPr>
            </w:pPr>
          </w:p>
        </w:tc>
        <w:tc>
          <w:tcPr>
            <w:tcW w:w="1073" w:type="dxa"/>
          </w:tcPr>
          <w:p w14:paraId="678E15EB" w14:textId="77777777" w:rsidR="00AC0F9D" w:rsidRDefault="00AC0F9D">
            <w:pPr>
              <w:pStyle w:val="TableParagraph"/>
              <w:rPr>
                <w:rFonts w:ascii="Times New Roman"/>
                <w:sz w:val="16"/>
              </w:rPr>
            </w:pPr>
          </w:p>
        </w:tc>
        <w:tc>
          <w:tcPr>
            <w:tcW w:w="6124" w:type="dxa"/>
          </w:tcPr>
          <w:p w14:paraId="50EBBF9F" w14:textId="77777777" w:rsidR="00AC0F9D" w:rsidRDefault="00AC0F9D">
            <w:pPr>
              <w:pStyle w:val="TableParagraph"/>
              <w:rPr>
                <w:rFonts w:ascii="Times New Roman"/>
                <w:sz w:val="16"/>
              </w:rPr>
            </w:pPr>
          </w:p>
        </w:tc>
      </w:tr>
      <w:tr w:rsidR="00AC0F9D" w14:paraId="54A46CB6" w14:textId="77777777">
        <w:trPr>
          <w:trHeight w:val="347"/>
        </w:trPr>
        <w:tc>
          <w:tcPr>
            <w:tcW w:w="2449" w:type="dxa"/>
            <w:gridSpan w:val="2"/>
          </w:tcPr>
          <w:p w14:paraId="00FB61B5" w14:textId="77777777" w:rsidR="00AC0F9D" w:rsidRDefault="00A62EA5">
            <w:pPr>
              <w:pStyle w:val="TableParagraph"/>
              <w:spacing w:before="114"/>
              <w:ind w:left="107"/>
              <w:rPr>
                <w:b/>
                <w:sz w:val="18"/>
              </w:rPr>
            </w:pPr>
            <w:r>
              <w:rPr>
                <w:b/>
                <w:sz w:val="18"/>
              </w:rPr>
              <w:t>Sporné faktúry</w:t>
            </w:r>
          </w:p>
        </w:tc>
        <w:tc>
          <w:tcPr>
            <w:tcW w:w="1073" w:type="dxa"/>
          </w:tcPr>
          <w:p w14:paraId="46DFFAF3" w14:textId="77777777" w:rsidR="00AC0F9D" w:rsidRDefault="00AC0F9D">
            <w:pPr>
              <w:pStyle w:val="TableParagraph"/>
              <w:rPr>
                <w:rFonts w:ascii="Times New Roman"/>
                <w:sz w:val="16"/>
              </w:rPr>
            </w:pPr>
          </w:p>
        </w:tc>
        <w:tc>
          <w:tcPr>
            <w:tcW w:w="6124" w:type="dxa"/>
          </w:tcPr>
          <w:p w14:paraId="19AB1DD6" w14:textId="77777777" w:rsidR="00AC0F9D" w:rsidRDefault="00AC0F9D">
            <w:pPr>
              <w:pStyle w:val="TableParagraph"/>
              <w:rPr>
                <w:rFonts w:ascii="Times New Roman"/>
                <w:sz w:val="16"/>
              </w:rPr>
            </w:pPr>
          </w:p>
        </w:tc>
      </w:tr>
      <w:tr w:rsidR="00AC0F9D" w14:paraId="6979E2B4" w14:textId="77777777">
        <w:trPr>
          <w:trHeight w:val="2483"/>
        </w:trPr>
        <w:tc>
          <w:tcPr>
            <w:tcW w:w="2449" w:type="dxa"/>
            <w:gridSpan w:val="2"/>
          </w:tcPr>
          <w:p w14:paraId="42EB7761" w14:textId="77777777" w:rsidR="00AC0F9D" w:rsidRDefault="00AC0F9D">
            <w:pPr>
              <w:pStyle w:val="TableParagraph"/>
              <w:rPr>
                <w:rFonts w:ascii="Times New Roman"/>
                <w:sz w:val="16"/>
              </w:rPr>
            </w:pPr>
          </w:p>
        </w:tc>
        <w:tc>
          <w:tcPr>
            <w:tcW w:w="1073" w:type="dxa"/>
          </w:tcPr>
          <w:p w14:paraId="5E4FA857" w14:textId="77777777" w:rsidR="00AC0F9D" w:rsidRDefault="00A62EA5">
            <w:pPr>
              <w:pStyle w:val="TableParagraph"/>
              <w:spacing w:line="206" w:lineRule="exact"/>
              <w:ind w:left="109"/>
              <w:rPr>
                <w:sz w:val="18"/>
              </w:rPr>
            </w:pPr>
            <w:r>
              <w:rPr>
                <w:sz w:val="18"/>
              </w:rPr>
              <w:t>5.5.1</w:t>
            </w:r>
          </w:p>
        </w:tc>
        <w:tc>
          <w:tcPr>
            <w:tcW w:w="6124" w:type="dxa"/>
          </w:tcPr>
          <w:p w14:paraId="30FA0539" w14:textId="77777777" w:rsidR="00AC0F9D" w:rsidRDefault="00A62EA5">
            <w:pPr>
              <w:pStyle w:val="TableParagraph"/>
              <w:spacing w:line="206" w:lineRule="exact"/>
              <w:ind w:left="107"/>
              <w:jc w:val="both"/>
              <w:rPr>
                <w:sz w:val="18"/>
              </w:rPr>
            </w:pPr>
            <w:r>
              <w:rPr>
                <w:sz w:val="18"/>
              </w:rPr>
              <w:t>Na konci podčlánku 5.5.1 vložte nasledujúci text:</w:t>
            </w:r>
          </w:p>
          <w:p w14:paraId="02A7199A" w14:textId="77777777" w:rsidR="00AC0F9D" w:rsidRDefault="00AC0F9D">
            <w:pPr>
              <w:pStyle w:val="TableParagraph"/>
              <w:spacing w:before="10"/>
              <w:rPr>
                <w:b/>
                <w:sz w:val="17"/>
              </w:rPr>
            </w:pPr>
          </w:p>
          <w:p w14:paraId="5F8DDDC5" w14:textId="77777777" w:rsidR="00AC0F9D" w:rsidRDefault="00A62EA5">
            <w:pPr>
              <w:pStyle w:val="TableParagraph"/>
              <w:ind w:left="107" w:right="91"/>
              <w:jc w:val="both"/>
              <w:rPr>
                <w:sz w:val="18"/>
              </w:rPr>
            </w:pPr>
            <w:r>
              <w:rPr>
                <w:sz w:val="18"/>
              </w:rPr>
              <w:t xml:space="preserve">„Ak faktúra nebude obsahovať obligatórne náležitosti, údaje a prílohy podľa podčl. 1.1.22 (Faktúra) Zmluvných podmienok ZMLUVY alebo ak faktúra bude obsahovať neúplné, nesprávne alebo nepravdivé údaje alebo k nej nebudú priložené prílohy, Objednávateľ je oprávnený takúto faktúru vrátiť spolu  s označením  nedostatkov,  pre  ktoré  bola  vrátená. V tomto prípade plynutie  lehoty  splatnosti  takejto  faktúry  sa  prerušuje a nová lehota splatnosti začne plynúť dňom nasledujúcim po dni doporučeného   doručenia   faktúry,   ktorá   obsahuje   úplné,   správne   a pravdivé  </w:t>
            </w:r>
            <w:r>
              <w:rPr>
                <w:spacing w:val="18"/>
                <w:sz w:val="18"/>
              </w:rPr>
              <w:t xml:space="preserve"> </w:t>
            </w:r>
            <w:r>
              <w:rPr>
                <w:sz w:val="18"/>
              </w:rPr>
              <w:t xml:space="preserve">údaje,  </w:t>
            </w:r>
            <w:r>
              <w:rPr>
                <w:spacing w:val="16"/>
                <w:sz w:val="18"/>
              </w:rPr>
              <w:t xml:space="preserve"> </w:t>
            </w:r>
            <w:r>
              <w:rPr>
                <w:sz w:val="18"/>
              </w:rPr>
              <w:t>a</w:t>
            </w:r>
            <w:r>
              <w:rPr>
                <w:spacing w:val="2"/>
                <w:sz w:val="18"/>
              </w:rPr>
              <w:t xml:space="preserve"> </w:t>
            </w:r>
            <w:r>
              <w:rPr>
                <w:sz w:val="18"/>
              </w:rPr>
              <w:t xml:space="preserve">ktorej  </w:t>
            </w:r>
            <w:r>
              <w:rPr>
                <w:spacing w:val="16"/>
                <w:sz w:val="18"/>
              </w:rPr>
              <w:t xml:space="preserve"> </w:t>
            </w:r>
            <w:r>
              <w:rPr>
                <w:sz w:val="18"/>
              </w:rPr>
              <w:t xml:space="preserve">údaje  </w:t>
            </w:r>
            <w:r>
              <w:rPr>
                <w:spacing w:val="16"/>
                <w:sz w:val="18"/>
              </w:rPr>
              <w:t xml:space="preserve"> </w:t>
            </w:r>
            <w:r>
              <w:rPr>
                <w:sz w:val="18"/>
              </w:rPr>
              <w:t xml:space="preserve">sa  </w:t>
            </w:r>
            <w:r>
              <w:rPr>
                <w:spacing w:val="17"/>
                <w:sz w:val="18"/>
              </w:rPr>
              <w:t xml:space="preserve"> </w:t>
            </w:r>
            <w:r>
              <w:rPr>
                <w:sz w:val="18"/>
              </w:rPr>
              <w:t xml:space="preserve">zhodujú  </w:t>
            </w:r>
            <w:r>
              <w:rPr>
                <w:spacing w:val="16"/>
                <w:sz w:val="18"/>
              </w:rPr>
              <w:t xml:space="preserve"> </w:t>
            </w:r>
            <w:r>
              <w:rPr>
                <w:sz w:val="18"/>
              </w:rPr>
              <w:t>s</w:t>
            </w:r>
            <w:r>
              <w:rPr>
                <w:spacing w:val="5"/>
                <w:sz w:val="18"/>
              </w:rPr>
              <w:t xml:space="preserve"> </w:t>
            </w:r>
            <w:r>
              <w:rPr>
                <w:sz w:val="18"/>
              </w:rPr>
              <w:t xml:space="preserve">údajmi  </w:t>
            </w:r>
            <w:r>
              <w:rPr>
                <w:spacing w:val="15"/>
                <w:sz w:val="18"/>
              </w:rPr>
              <w:t xml:space="preserve"> </w:t>
            </w:r>
            <w:r>
              <w:rPr>
                <w:sz w:val="18"/>
              </w:rPr>
              <w:t>uvedenými</w:t>
            </w:r>
          </w:p>
          <w:p w14:paraId="6081AA94" w14:textId="77777777" w:rsidR="00AC0F9D" w:rsidRDefault="00A62EA5">
            <w:pPr>
              <w:pStyle w:val="TableParagraph"/>
              <w:spacing w:before="2" w:line="187" w:lineRule="exact"/>
              <w:ind w:left="107"/>
              <w:jc w:val="both"/>
              <w:rPr>
                <w:sz w:val="18"/>
              </w:rPr>
            </w:pPr>
            <w:r>
              <w:rPr>
                <w:sz w:val="18"/>
              </w:rPr>
              <w:t>v príslušných prílohách, do sídla Objednávateľa. Nárok Objednávateľa</w:t>
            </w:r>
            <w:r>
              <w:rPr>
                <w:spacing w:val="31"/>
                <w:sz w:val="18"/>
              </w:rPr>
              <w:t xml:space="preserve"> </w:t>
            </w:r>
            <w:r>
              <w:rPr>
                <w:sz w:val="18"/>
              </w:rPr>
              <w:t>na</w:t>
            </w:r>
          </w:p>
        </w:tc>
      </w:tr>
    </w:tbl>
    <w:p w14:paraId="03FB05A9" w14:textId="77777777" w:rsidR="00AC0F9D" w:rsidRDefault="00AC0F9D">
      <w:pPr>
        <w:spacing w:line="187" w:lineRule="exact"/>
        <w:jc w:val="both"/>
        <w:rPr>
          <w:sz w:val="18"/>
        </w:rPr>
        <w:sectPr w:rsidR="00AC0F9D">
          <w:pgSz w:w="11910" w:h="16840"/>
          <w:pgMar w:top="1240" w:right="800" w:bottom="900" w:left="1160" w:header="711" w:footer="707" w:gutter="0"/>
          <w:cols w:space="708"/>
        </w:sectPr>
      </w:pPr>
    </w:p>
    <w:p w14:paraId="5014D7F2"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1073"/>
        <w:gridCol w:w="6124"/>
      </w:tblGrid>
      <w:tr w:rsidR="00AC0F9D" w14:paraId="702AB53A" w14:textId="77777777">
        <w:trPr>
          <w:trHeight w:val="3518"/>
        </w:trPr>
        <w:tc>
          <w:tcPr>
            <w:tcW w:w="2449" w:type="dxa"/>
          </w:tcPr>
          <w:p w14:paraId="4AAD378E" w14:textId="77777777" w:rsidR="00AC0F9D" w:rsidRDefault="00AC0F9D">
            <w:pPr>
              <w:pStyle w:val="TableParagraph"/>
              <w:rPr>
                <w:rFonts w:ascii="Times New Roman"/>
                <w:sz w:val="16"/>
              </w:rPr>
            </w:pPr>
          </w:p>
        </w:tc>
        <w:tc>
          <w:tcPr>
            <w:tcW w:w="1073" w:type="dxa"/>
          </w:tcPr>
          <w:p w14:paraId="723917DA" w14:textId="77777777" w:rsidR="00AC0F9D" w:rsidRDefault="00AC0F9D">
            <w:pPr>
              <w:pStyle w:val="TableParagraph"/>
              <w:rPr>
                <w:rFonts w:ascii="Times New Roman"/>
                <w:sz w:val="16"/>
              </w:rPr>
            </w:pPr>
          </w:p>
        </w:tc>
        <w:tc>
          <w:tcPr>
            <w:tcW w:w="6124" w:type="dxa"/>
          </w:tcPr>
          <w:p w14:paraId="1354FB29" w14:textId="5E3DCBCD" w:rsidR="00AC0F9D" w:rsidRDefault="00A62EA5">
            <w:pPr>
              <w:pStyle w:val="TableParagraph"/>
              <w:ind w:left="107" w:right="93"/>
              <w:jc w:val="both"/>
              <w:rPr>
                <w:sz w:val="18"/>
              </w:rPr>
            </w:pPr>
            <w:r>
              <w:rPr>
                <w:sz w:val="18"/>
              </w:rPr>
              <w:t>postup podľa tohto podčlánku nie je dotknutý ani po schválení mesačnej správy STD</w:t>
            </w:r>
            <w:r w:rsidR="00DF4153">
              <w:rPr>
                <w:sz w:val="18"/>
              </w:rPr>
              <w:t xml:space="preserve"> </w:t>
            </w:r>
            <w:r>
              <w:rPr>
                <w:sz w:val="18"/>
              </w:rPr>
              <w:t xml:space="preserve">alebo Záverečnej správy STD. Suma za príslušnú fakturačnú etapu je uvedená v bode 6. článku 1. Prílohy č.3 Zmluvných podmienok ZMLUVY: Odmeny a platby. K cene pripočítaná DPH vo výške platných predpisov.  V prípade aplikácie ustanovenia § 69 ods. 12 pís. j) Zákona o DPH musí faktúra obsahovať aj číselný kód a popis plnenia v zmysle sekcie F Nariadenia Komisie (EÚ) č. 1209/2014 z 29. októbra 2014. V prípade </w:t>
            </w:r>
            <w:proofErr w:type="spellStart"/>
            <w:r>
              <w:rPr>
                <w:sz w:val="18"/>
              </w:rPr>
              <w:t>neaplikácie</w:t>
            </w:r>
            <w:proofErr w:type="spellEnd"/>
            <w:r>
              <w:rPr>
                <w:sz w:val="18"/>
              </w:rPr>
              <w:t xml:space="preserve"> ustanovenia § 69 ods. 12 pís. j) Zákona o DPH je Dodávateľ povinný túto skutočnosť na faktúre výslovne uviesť. Zmluvné strany berú na vedomie, že za správnosť údajov na faktúre je zodpovedný výhradne Dodávateľ a nevrátenie faktúry zo strany Objednávateľa sa v žiadnom prípade nemôže považovať za potvrdenie správnosti údajov na nej uvedených. V prípade, že správca dane udelí Objednávateľovi akúkoľvek sankciu vyplývajúcu z nesprávnej aplikácie ustanovenia</w:t>
            </w:r>
            <w:r>
              <w:rPr>
                <w:spacing w:val="14"/>
                <w:sz w:val="18"/>
              </w:rPr>
              <w:t xml:space="preserve"> </w:t>
            </w:r>
            <w:r>
              <w:rPr>
                <w:sz w:val="18"/>
              </w:rPr>
              <w:t>§ 69 ods. 12 pís.</w:t>
            </w:r>
          </w:p>
          <w:p w14:paraId="3E341C33" w14:textId="77777777" w:rsidR="00AC0F9D" w:rsidRDefault="00A62EA5">
            <w:pPr>
              <w:pStyle w:val="TableParagraph"/>
              <w:spacing w:line="208" w:lineRule="exact"/>
              <w:ind w:left="107" w:right="103"/>
              <w:jc w:val="both"/>
              <w:rPr>
                <w:sz w:val="18"/>
              </w:rPr>
            </w:pPr>
            <w:r>
              <w:rPr>
                <w:sz w:val="18"/>
              </w:rPr>
              <w:t>j) Zákona o DPH, je Objednávateľ oprávnený na náhradu takto vzniknutej škody od Dodávateľa v plnom rozsahu.</w:t>
            </w:r>
          </w:p>
        </w:tc>
      </w:tr>
      <w:tr w:rsidR="00AC0F9D" w14:paraId="53010200" w14:textId="77777777">
        <w:trPr>
          <w:trHeight w:val="4760"/>
        </w:trPr>
        <w:tc>
          <w:tcPr>
            <w:tcW w:w="2449" w:type="dxa"/>
          </w:tcPr>
          <w:p w14:paraId="31777712" w14:textId="77777777" w:rsidR="00AC0F9D" w:rsidRDefault="00AC0F9D">
            <w:pPr>
              <w:pStyle w:val="TableParagraph"/>
              <w:rPr>
                <w:rFonts w:ascii="Times New Roman"/>
                <w:sz w:val="16"/>
              </w:rPr>
            </w:pPr>
          </w:p>
        </w:tc>
        <w:tc>
          <w:tcPr>
            <w:tcW w:w="1073" w:type="dxa"/>
          </w:tcPr>
          <w:p w14:paraId="4F1FB0E6" w14:textId="77777777" w:rsidR="00AC0F9D" w:rsidRDefault="00AC0F9D">
            <w:pPr>
              <w:pStyle w:val="TableParagraph"/>
              <w:rPr>
                <w:rFonts w:ascii="Times New Roman"/>
                <w:sz w:val="16"/>
              </w:rPr>
            </w:pPr>
          </w:p>
        </w:tc>
        <w:tc>
          <w:tcPr>
            <w:tcW w:w="6124" w:type="dxa"/>
          </w:tcPr>
          <w:p w14:paraId="0DD24CB6" w14:textId="77777777" w:rsidR="00AC0F9D" w:rsidRDefault="00AC0F9D">
            <w:pPr>
              <w:pStyle w:val="TableParagraph"/>
              <w:spacing w:before="8"/>
              <w:rPr>
                <w:b/>
                <w:sz w:val="17"/>
              </w:rPr>
            </w:pPr>
          </w:p>
          <w:p w14:paraId="57D59DD5" w14:textId="77777777" w:rsidR="00AC0F9D" w:rsidRDefault="00A62EA5">
            <w:pPr>
              <w:pStyle w:val="TableParagraph"/>
              <w:ind w:left="107" w:right="96"/>
              <w:jc w:val="both"/>
              <w:rPr>
                <w:sz w:val="18"/>
              </w:rPr>
            </w:pPr>
            <w:r>
              <w:rPr>
                <w:sz w:val="18"/>
              </w:rPr>
              <w:t>Dodávateľ je povinný vrátiť (formou dobropisu) Objednávateľovi všetky čiastky, ktoré mu boli zaplatené v rozpore s touto ZMLUVOU v lehote 30 kalendárnych dní od doručenia písomnej žiadosti Objednávateľa o vrátenie týchto čiastok.</w:t>
            </w:r>
          </w:p>
          <w:p w14:paraId="3914EBAA" w14:textId="77777777" w:rsidR="00AC0F9D" w:rsidRDefault="00AC0F9D">
            <w:pPr>
              <w:pStyle w:val="TableParagraph"/>
              <w:spacing w:before="11"/>
              <w:rPr>
                <w:b/>
                <w:sz w:val="17"/>
              </w:rPr>
            </w:pPr>
          </w:p>
          <w:p w14:paraId="72A1B930" w14:textId="77777777" w:rsidR="00AC0F9D" w:rsidRDefault="00A62EA5">
            <w:pPr>
              <w:pStyle w:val="TableParagraph"/>
              <w:ind w:left="131" w:right="97" w:hanging="24"/>
              <w:jc w:val="both"/>
              <w:rPr>
                <w:sz w:val="18"/>
              </w:rPr>
            </w:pPr>
            <w:r>
              <w:rPr>
                <w:sz w:val="18"/>
              </w:rPr>
              <w:t>Každú čiastku, ktorú Objednávateľ uhradil alebo dal podnet na to, aby bola uhradená nad rámec nároku Dodávateľa vyplývajúceho zo ZMLUVY, Dodávateľ vráti Objednávateľovi v lehote 30 kalendárnych dní odo dňa, kedy bola Dodávateľovi doručená písomná žiadosť Objednávateľa o vrátenie tejto</w:t>
            </w:r>
            <w:r>
              <w:rPr>
                <w:spacing w:val="-1"/>
                <w:sz w:val="18"/>
              </w:rPr>
              <w:t xml:space="preserve"> </w:t>
            </w:r>
            <w:r>
              <w:rPr>
                <w:sz w:val="18"/>
              </w:rPr>
              <w:t>čiastky.</w:t>
            </w:r>
          </w:p>
          <w:p w14:paraId="414A5DE0" w14:textId="77777777" w:rsidR="00AC0F9D" w:rsidRDefault="00AC0F9D">
            <w:pPr>
              <w:pStyle w:val="TableParagraph"/>
              <w:spacing w:before="1"/>
              <w:rPr>
                <w:b/>
                <w:sz w:val="18"/>
              </w:rPr>
            </w:pPr>
          </w:p>
          <w:p w14:paraId="5D002288" w14:textId="77777777" w:rsidR="00AC0F9D" w:rsidRDefault="00A62EA5">
            <w:pPr>
              <w:pStyle w:val="TableParagraph"/>
              <w:ind w:left="131" w:right="94" w:hanging="24"/>
              <w:jc w:val="both"/>
              <w:rPr>
                <w:sz w:val="18"/>
              </w:rPr>
            </w:pPr>
            <w:r>
              <w:rPr>
                <w:sz w:val="18"/>
              </w:rPr>
              <w:t>Ak Dodávateľ čiastku neuhradí vo vyššie uvedenej lehote, Objednávateľovi vzniká nárok na zaplatenie úroku z omeškania vo výške 0,05 % z dlžnej sumy za každý deň omeškania.</w:t>
            </w:r>
          </w:p>
          <w:p w14:paraId="6939922C" w14:textId="77777777" w:rsidR="00AC0F9D" w:rsidRDefault="00AC0F9D">
            <w:pPr>
              <w:pStyle w:val="TableParagraph"/>
              <w:rPr>
                <w:b/>
                <w:sz w:val="18"/>
              </w:rPr>
            </w:pPr>
          </w:p>
          <w:p w14:paraId="60A988DC" w14:textId="77777777" w:rsidR="00AC0F9D" w:rsidRDefault="00A62EA5">
            <w:pPr>
              <w:pStyle w:val="TableParagraph"/>
              <w:ind w:left="131" w:right="93" w:hanging="24"/>
              <w:jc w:val="both"/>
              <w:rPr>
                <w:sz w:val="18"/>
              </w:rPr>
            </w:pPr>
            <w:r>
              <w:rPr>
                <w:sz w:val="18"/>
              </w:rPr>
              <w:t>Čiastky, ktoré sa majú zaplatiť v prospech Objednávateľa, možno započítať s čiastkami akéhokoľvek druhu, ktoré sú splatné v prospech Dodávateľa. Toto sa netýka práva Objednávateľa a Dodávateľa uzatvoriť dohodu o vrátení uvedených čiastok v splátkach.</w:t>
            </w:r>
          </w:p>
          <w:p w14:paraId="62F448D2" w14:textId="77777777" w:rsidR="00AC0F9D" w:rsidRDefault="00AC0F9D">
            <w:pPr>
              <w:pStyle w:val="TableParagraph"/>
              <w:spacing w:before="4"/>
              <w:rPr>
                <w:b/>
                <w:sz w:val="18"/>
              </w:rPr>
            </w:pPr>
          </w:p>
          <w:p w14:paraId="509A8584" w14:textId="77777777" w:rsidR="00AC0F9D" w:rsidRDefault="00A62EA5">
            <w:pPr>
              <w:pStyle w:val="TableParagraph"/>
              <w:spacing w:line="206" w:lineRule="exact"/>
              <w:ind w:left="131" w:right="100" w:hanging="24"/>
              <w:jc w:val="both"/>
              <w:rPr>
                <w:sz w:val="18"/>
              </w:rPr>
            </w:pPr>
            <w:r>
              <w:rPr>
                <w:sz w:val="18"/>
              </w:rPr>
              <w:t>Bankové poplatky týkajúce sa splácania čiastok splatných v prospech Objednávateľa znáša výlučne Dodávateľ."</w:t>
            </w:r>
          </w:p>
        </w:tc>
      </w:tr>
      <w:tr w:rsidR="00AC0F9D" w14:paraId="4E34FB55" w14:textId="77777777">
        <w:trPr>
          <w:trHeight w:val="227"/>
        </w:trPr>
        <w:tc>
          <w:tcPr>
            <w:tcW w:w="2449" w:type="dxa"/>
          </w:tcPr>
          <w:p w14:paraId="68B6AD2A" w14:textId="77777777" w:rsidR="00AC0F9D" w:rsidRDefault="00AC0F9D">
            <w:pPr>
              <w:pStyle w:val="TableParagraph"/>
              <w:rPr>
                <w:rFonts w:ascii="Times New Roman"/>
                <w:sz w:val="16"/>
              </w:rPr>
            </w:pPr>
          </w:p>
        </w:tc>
        <w:tc>
          <w:tcPr>
            <w:tcW w:w="1073" w:type="dxa"/>
          </w:tcPr>
          <w:p w14:paraId="431E0511" w14:textId="77777777" w:rsidR="00AC0F9D" w:rsidRDefault="00AC0F9D">
            <w:pPr>
              <w:pStyle w:val="TableParagraph"/>
              <w:rPr>
                <w:rFonts w:ascii="Times New Roman"/>
                <w:sz w:val="16"/>
              </w:rPr>
            </w:pPr>
          </w:p>
        </w:tc>
        <w:tc>
          <w:tcPr>
            <w:tcW w:w="6124" w:type="dxa"/>
          </w:tcPr>
          <w:p w14:paraId="71B52AB9" w14:textId="77777777" w:rsidR="00AC0F9D" w:rsidRDefault="00AC0F9D">
            <w:pPr>
              <w:pStyle w:val="TableParagraph"/>
              <w:rPr>
                <w:rFonts w:ascii="Times New Roman"/>
                <w:sz w:val="16"/>
              </w:rPr>
            </w:pPr>
          </w:p>
        </w:tc>
      </w:tr>
      <w:tr w:rsidR="00AC0F9D" w14:paraId="44549775" w14:textId="77777777">
        <w:trPr>
          <w:trHeight w:val="227"/>
        </w:trPr>
        <w:tc>
          <w:tcPr>
            <w:tcW w:w="2449" w:type="dxa"/>
          </w:tcPr>
          <w:p w14:paraId="619ADD18" w14:textId="77777777" w:rsidR="00AC0F9D" w:rsidRDefault="00A62EA5">
            <w:pPr>
              <w:pStyle w:val="TableParagraph"/>
              <w:spacing w:line="201" w:lineRule="exact"/>
              <w:ind w:left="107"/>
              <w:rPr>
                <w:b/>
                <w:sz w:val="18"/>
              </w:rPr>
            </w:pPr>
            <w:r>
              <w:rPr>
                <w:b/>
                <w:sz w:val="18"/>
              </w:rPr>
              <w:t>5.6</w:t>
            </w:r>
          </w:p>
        </w:tc>
        <w:tc>
          <w:tcPr>
            <w:tcW w:w="1073" w:type="dxa"/>
          </w:tcPr>
          <w:p w14:paraId="0D20CD2B" w14:textId="77777777" w:rsidR="00AC0F9D" w:rsidRDefault="00AC0F9D">
            <w:pPr>
              <w:pStyle w:val="TableParagraph"/>
              <w:rPr>
                <w:rFonts w:ascii="Times New Roman"/>
                <w:sz w:val="16"/>
              </w:rPr>
            </w:pPr>
          </w:p>
        </w:tc>
        <w:tc>
          <w:tcPr>
            <w:tcW w:w="6124" w:type="dxa"/>
          </w:tcPr>
          <w:p w14:paraId="3E6BB03B" w14:textId="77777777" w:rsidR="00AC0F9D" w:rsidRDefault="00AC0F9D">
            <w:pPr>
              <w:pStyle w:val="TableParagraph"/>
              <w:rPr>
                <w:rFonts w:ascii="Times New Roman"/>
                <w:sz w:val="16"/>
              </w:rPr>
            </w:pPr>
          </w:p>
        </w:tc>
      </w:tr>
      <w:tr w:rsidR="00AC0F9D" w14:paraId="6DC6AD3F" w14:textId="77777777">
        <w:trPr>
          <w:trHeight w:val="227"/>
        </w:trPr>
        <w:tc>
          <w:tcPr>
            <w:tcW w:w="2449" w:type="dxa"/>
          </w:tcPr>
          <w:p w14:paraId="7C433D0A" w14:textId="77777777" w:rsidR="00AC0F9D" w:rsidRDefault="00A62EA5">
            <w:pPr>
              <w:pStyle w:val="TableParagraph"/>
              <w:spacing w:line="201" w:lineRule="exact"/>
              <w:ind w:left="107"/>
              <w:rPr>
                <w:b/>
                <w:sz w:val="18"/>
              </w:rPr>
            </w:pPr>
            <w:r>
              <w:rPr>
                <w:b/>
                <w:sz w:val="18"/>
              </w:rPr>
              <w:t>Nezávislý audit</w:t>
            </w:r>
          </w:p>
        </w:tc>
        <w:tc>
          <w:tcPr>
            <w:tcW w:w="1073" w:type="dxa"/>
          </w:tcPr>
          <w:p w14:paraId="3A89AB29" w14:textId="77777777" w:rsidR="00AC0F9D" w:rsidRDefault="00AC0F9D">
            <w:pPr>
              <w:pStyle w:val="TableParagraph"/>
              <w:rPr>
                <w:rFonts w:ascii="Times New Roman"/>
                <w:sz w:val="16"/>
              </w:rPr>
            </w:pPr>
          </w:p>
        </w:tc>
        <w:tc>
          <w:tcPr>
            <w:tcW w:w="6124" w:type="dxa"/>
          </w:tcPr>
          <w:p w14:paraId="4E78078E" w14:textId="77777777" w:rsidR="00AC0F9D" w:rsidRDefault="00AC0F9D">
            <w:pPr>
              <w:pStyle w:val="TableParagraph"/>
              <w:rPr>
                <w:rFonts w:ascii="Times New Roman"/>
                <w:sz w:val="16"/>
              </w:rPr>
            </w:pPr>
          </w:p>
        </w:tc>
      </w:tr>
      <w:tr w:rsidR="00AC0F9D" w14:paraId="5EA57DC6" w14:textId="77777777">
        <w:trPr>
          <w:trHeight w:val="4761"/>
        </w:trPr>
        <w:tc>
          <w:tcPr>
            <w:tcW w:w="2449" w:type="dxa"/>
          </w:tcPr>
          <w:p w14:paraId="79F141D8" w14:textId="77777777" w:rsidR="00AC0F9D" w:rsidRDefault="00AC0F9D">
            <w:pPr>
              <w:pStyle w:val="TableParagraph"/>
              <w:rPr>
                <w:rFonts w:ascii="Times New Roman"/>
                <w:sz w:val="16"/>
              </w:rPr>
            </w:pPr>
          </w:p>
        </w:tc>
        <w:tc>
          <w:tcPr>
            <w:tcW w:w="1073" w:type="dxa"/>
          </w:tcPr>
          <w:p w14:paraId="3777F454" w14:textId="77777777" w:rsidR="00AC0F9D" w:rsidRDefault="00A62EA5">
            <w:pPr>
              <w:pStyle w:val="TableParagraph"/>
              <w:spacing w:line="206" w:lineRule="exact"/>
              <w:ind w:left="109"/>
              <w:rPr>
                <w:sz w:val="18"/>
              </w:rPr>
            </w:pPr>
            <w:r>
              <w:rPr>
                <w:sz w:val="18"/>
              </w:rPr>
              <w:t>5.6.1</w:t>
            </w:r>
          </w:p>
        </w:tc>
        <w:tc>
          <w:tcPr>
            <w:tcW w:w="6124" w:type="dxa"/>
          </w:tcPr>
          <w:p w14:paraId="0FE513E9" w14:textId="77777777" w:rsidR="00AC0F9D" w:rsidRDefault="00A62EA5">
            <w:pPr>
              <w:pStyle w:val="TableParagraph"/>
              <w:spacing w:line="206" w:lineRule="exact"/>
              <w:ind w:left="107"/>
              <w:rPr>
                <w:sz w:val="18"/>
              </w:rPr>
            </w:pPr>
            <w:r>
              <w:rPr>
                <w:sz w:val="18"/>
              </w:rPr>
              <w:t>Na konci podčlánku 5.6.1 vložte nasledujúci text:</w:t>
            </w:r>
          </w:p>
          <w:p w14:paraId="62397981" w14:textId="77777777" w:rsidR="00AC0F9D" w:rsidRDefault="00AC0F9D">
            <w:pPr>
              <w:pStyle w:val="TableParagraph"/>
              <w:spacing w:before="10"/>
              <w:rPr>
                <w:b/>
                <w:sz w:val="17"/>
              </w:rPr>
            </w:pPr>
          </w:p>
          <w:p w14:paraId="14C4D82A" w14:textId="283F84A3" w:rsidR="00AC0F9D" w:rsidRDefault="00A62EA5" w:rsidP="0028486C">
            <w:pPr>
              <w:pStyle w:val="TableParagraph"/>
              <w:ind w:left="464" w:right="94"/>
              <w:jc w:val="both"/>
              <w:rPr>
                <w:sz w:val="18"/>
              </w:rPr>
            </w:pPr>
            <w:r>
              <w:rPr>
                <w:sz w:val="18"/>
              </w:rPr>
              <w:t xml:space="preserve">„Dodávateľ umožní Objednávateľovi (DSTD), Európskej komisii, </w:t>
            </w:r>
            <w:r w:rsidR="00CB4CE2">
              <w:rPr>
                <w:sz w:val="18"/>
              </w:rPr>
              <w:t>Poskytovateľovi prostriedkov POO</w:t>
            </w:r>
            <w:r w:rsidR="00CB4CE2" w:rsidDel="00CB4CE2">
              <w:rPr>
                <w:sz w:val="18"/>
              </w:rPr>
              <w:t xml:space="preserve"> </w:t>
            </w:r>
            <w:r>
              <w:rPr>
                <w:sz w:val="18"/>
              </w:rPr>
              <w:t xml:space="preserve">a ostatným kontrolným orgánom, aby prostredníctvom kontroly dokumentov alebo kontroly na mieste preverili realizáciu Projektu a poskytovanie Služieb a aby v prípade potreby na základe podporných dokumentov vykonali úplnú kontrolu dokumentov vzťahujúcich sa na financovanie Projektu a poskytovanie Služieb. Za týmto účelom sa Dodávateľ zaväzuje, že zástupcom Európskej komisie, Európskemu úradu pre boj proti korupcii, Európskeho dvora audítorov, </w:t>
            </w:r>
            <w:r w:rsidR="00CB4CE2">
              <w:rPr>
                <w:sz w:val="18"/>
              </w:rPr>
              <w:t>Poskytovateľovi prostriedkov POO</w:t>
            </w:r>
            <w:r w:rsidR="00CB4CE2" w:rsidDel="00CB4CE2">
              <w:rPr>
                <w:sz w:val="18"/>
              </w:rPr>
              <w:t xml:space="preserve"> </w:t>
            </w:r>
            <w:r>
              <w:rPr>
                <w:sz w:val="18"/>
              </w:rPr>
              <w:t xml:space="preserve">ako aj iným kontrolným orgánom umožní prístup na miesta, na ktorých sa uskutočňuje plnenie ZMLUVY a poskytne všetky dokumenty týkajúce sa technického a finančného riadenia Projektu. Dokumenty musia byť ľahko dostupné a usporiadané tak, aby sa uľahčila ich kontrola, pričom Dodávateľ je povinný informovať Objednávateľa (DSTD) o ich presnom umiestnení. Dodávateľ je pritom povinný poskytnúť maximálnu súčinnosť pre Objednávateľa, Európskej komisii, </w:t>
            </w:r>
            <w:r w:rsidR="00CB4CE2">
              <w:rPr>
                <w:sz w:val="18"/>
              </w:rPr>
              <w:t xml:space="preserve">Poskytovateľovi prostriedkov </w:t>
            </w:r>
            <w:proofErr w:type="spellStart"/>
            <w:r w:rsidR="00CB4CE2">
              <w:rPr>
                <w:sz w:val="18"/>
              </w:rPr>
              <w:t>POO</w:t>
            </w:r>
            <w:r>
              <w:rPr>
                <w:sz w:val="18"/>
              </w:rPr>
              <w:t>a</w:t>
            </w:r>
            <w:proofErr w:type="spellEnd"/>
            <w:r>
              <w:rPr>
                <w:sz w:val="18"/>
              </w:rPr>
              <w:t xml:space="preserve"> ostatným kontrolným orgánom počas vykonávania kontroly dokumentácie a dokumentov. Dodávateľ je povinný na požiadanie Objednávateľa (DSTD) predložiť</w:t>
            </w:r>
            <w:r w:rsidR="0028486C">
              <w:rPr>
                <w:sz w:val="18"/>
              </w:rPr>
              <w:t xml:space="preserve"> </w:t>
            </w:r>
            <w:r>
              <w:rPr>
                <w:sz w:val="18"/>
              </w:rPr>
              <w:t>Objednávateľovi (DSTD) v požadovanom termíne kópie materiálov potrebných pre výkon kontroly Objednávateľa (DSTD).</w:t>
            </w:r>
          </w:p>
        </w:tc>
      </w:tr>
    </w:tbl>
    <w:p w14:paraId="0DD70FD1" w14:textId="77777777" w:rsidR="00AC0F9D" w:rsidRDefault="00AC0F9D">
      <w:pPr>
        <w:spacing w:line="206" w:lineRule="exact"/>
        <w:jc w:val="both"/>
        <w:rPr>
          <w:sz w:val="18"/>
        </w:rPr>
        <w:sectPr w:rsidR="00AC0F9D">
          <w:pgSz w:w="11910" w:h="16840"/>
          <w:pgMar w:top="1240" w:right="800" w:bottom="900" w:left="1160" w:header="711" w:footer="707" w:gutter="0"/>
          <w:cols w:space="708"/>
        </w:sectPr>
      </w:pPr>
    </w:p>
    <w:p w14:paraId="0E867435"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1073"/>
        <w:gridCol w:w="6124"/>
      </w:tblGrid>
      <w:tr w:rsidR="00AC0F9D" w14:paraId="7E006C48" w14:textId="77777777">
        <w:trPr>
          <w:trHeight w:val="2896"/>
        </w:trPr>
        <w:tc>
          <w:tcPr>
            <w:tcW w:w="2449" w:type="dxa"/>
          </w:tcPr>
          <w:p w14:paraId="5724E055" w14:textId="77777777" w:rsidR="00AC0F9D" w:rsidRDefault="00AC0F9D">
            <w:pPr>
              <w:pStyle w:val="TableParagraph"/>
              <w:rPr>
                <w:rFonts w:ascii="Times New Roman"/>
                <w:sz w:val="16"/>
              </w:rPr>
            </w:pPr>
          </w:p>
        </w:tc>
        <w:tc>
          <w:tcPr>
            <w:tcW w:w="1073" w:type="dxa"/>
          </w:tcPr>
          <w:p w14:paraId="3CBEF6DE" w14:textId="77777777" w:rsidR="00AC0F9D" w:rsidRDefault="00AC0F9D">
            <w:pPr>
              <w:pStyle w:val="TableParagraph"/>
              <w:rPr>
                <w:b/>
                <w:sz w:val="20"/>
              </w:rPr>
            </w:pPr>
          </w:p>
          <w:p w14:paraId="05118243" w14:textId="77777777" w:rsidR="00AC0F9D" w:rsidRDefault="00AC0F9D">
            <w:pPr>
              <w:pStyle w:val="TableParagraph"/>
              <w:rPr>
                <w:b/>
                <w:sz w:val="20"/>
              </w:rPr>
            </w:pPr>
          </w:p>
          <w:p w14:paraId="0BBEEF21" w14:textId="77777777" w:rsidR="00AC0F9D" w:rsidRDefault="00AC0F9D">
            <w:pPr>
              <w:pStyle w:val="TableParagraph"/>
              <w:rPr>
                <w:b/>
                <w:sz w:val="20"/>
              </w:rPr>
            </w:pPr>
          </w:p>
          <w:p w14:paraId="36E86D9A" w14:textId="77777777" w:rsidR="00AC0F9D" w:rsidRDefault="00AC0F9D">
            <w:pPr>
              <w:pStyle w:val="TableParagraph"/>
              <w:rPr>
                <w:b/>
                <w:sz w:val="20"/>
              </w:rPr>
            </w:pPr>
          </w:p>
          <w:p w14:paraId="0DC171A8" w14:textId="77777777" w:rsidR="00AC0F9D" w:rsidRDefault="00AC0F9D">
            <w:pPr>
              <w:pStyle w:val="TableParagraph"/>
              <w:rPr>
                <w:b/>
                <w:sz w:val="20"/>
              </w:rPr>
            </w:pPr>
          </w:p>
          <w:p w14:paraId="51320329" w14:textId="77777777" w:rsidR="00AC0F9D" w:rsidRDefault="00AC0F9D">
            <w:pPr>
              <w:pStyle w:val="TableParagraph"/>
              <w:rPr>
                <w:b/>
                <w:sz w:val="20"/>
              </w:rPr>
            </w:pPr>
          </w:p>
          <w:p w14:paraId="06B02087" w14:textId="77777777" w:rsidR="00AC0F9D" w:rsidRDefault="00AC0F9D">
            <w:pPr>
              <w:pStyle w:val="TableParagraph"/>
              <w:rPr>
                <w:b/>
                <w:sz w:val="20"/>
              </w:rPr>
            </w:pPr>
          </w:p>
          <w:p w14:paraId="2DDC8C59" w14:textId="77777777" w:rsidR="00AC0F9D" w:rsidRDefault="00AC0F9D">
            <w:pPr>
              <w:pStyle w:val="TableParagraph"/>
              <w:rPr>
                <w:b/>
                <w:sz w:val="20"/>
              </w:rPr>
            </w:pPr>
          </w:p>
          <w:p w14:paraId="0100F9BE" w14:textId="77777777" w:rsidR="00AC0F9D" w:rsidRDefault="00AC0F9D">
            <w:pPr>
              <w:pStyle w:val="TableParagraph"/>
              <w:rPr>
                <w:b/>
                <w:sz w:val="20"/>
              </w:rPr>
            </w:pPr>
          </w:p>
          <w:p w14:paraId="1D79A579" w14:textId="77777777" w:rsidR="00AC0F9D" w:rsidRDefault="00AC0F9D">
            <w:pPr>
              <w:pStyle w:val="TableParagraph"/>
              <w:rPr>
                <w:b/>
                <w:sz w:val="20"/>
              </w:rPr>
            </w:pPr>
          </w:p>
          <w:p w14:paraId="5ECDD651" w14:textId="77777777" w:rsidR="00AC0F9D" w:rsidRDefault="00AC0F9D">
            <w:pPr>
              <w:pStyle w:val="TableParagraph"/>
              <w:spacing w:before="11"/>
              <w:rPr>
                <w:b/>
                <w:sz w:val="15"/>
              </w:rPr>
            </w:pPr>
          </w:p>
          <w:p w14:paraId="19A3D215" w14:textId="77777777" w:rsidR="00AC0F9D" w:rsidRDefault="00A62EA5">
            <w:pPr>
              <w:pStyle w:val="TableParagraph"/>
              <w:ind w:left="109"/>
              <w:rPr>
                <w:sz w:val="18"/>
              </w:rPr>
            </w:pPr>
            <w:r>
              <w:rPr>
                <w:sz w:val="18"/>
              </w:rPr>
              <w:t>5.6.2</w:t>
            </w:r>
          </w:p>
        </w:tc>
        <w:tc>
          <w:tcPr>
            <w:tcW w:w="6124" w:type="dxa"/>
          </w:tcPr>
          <w:p w14:paraId="3CBF39F5" w14:textId="77777777" w:rsidR="00AC0F9D" w:rsidRDefault="00AC0F9D">
            <w:pPr>
              <w:pStyle w:val="TableParagraph"/>
              <w:spacing w:before="10"/>
              <w:rPr>
                <w:b/>
                <w:sz w:val="17"/>
              </w:rPr>
            </w:pPr>
          </w:p>
          <w:p w14:paraId="0F1F4D0A" w14:textId="58062DD1" w:rsidR="00AC0F9D" w:rsidRDefault="00A62EA5">
            <w:pPr>
              <w:pStyle w:val="TableParagraph"/>
              <w:ind w:left="464" w:right="92" w:hanging="5"/>
              <w:jc w:val="both"/>
              <w:rPr>
                <w:sz w:val="18"/>
              </w:rPr>
            </w:pPr>
            <w:r>
              <w:rPr>
                <w:sz w:val="18"/>
              </w:rPr>
              <w:t xml:space="preserve">Dodávateľ  je  povinný  strpieť   výkon  kontroly/auditu  </w:t>
            </w:r>
            <w:r w:rsidR="0028486C" w:rsidRPr="0028486C">
              <w:rPr>
                <w:sz w:val="18"/>
              </w:rPr>
              <w:t>súvisiaceho s uskutočňovanými prácami kedykoľvek počas platnosti a účinnosti Zmluvy o poskytnutí PROSTRIEDKOV MECHANIZMU NA PODPORU OBNOVY A ODOLNOSTI), a to oprávnenými osobami (najmä Poskytovateľ prostriedkov POO, Útvar následnej kontroly, NKÚ SR, príslušná Správa finančnej kontroly, Certifikačný orgán, Orgán auditu a jeho spolupracujúce orgány, ako aj nimi poverené osoby a prizvané osoby v súlade s príslušnými právnymi predpismi SR a EÚ, splnomocnení zástupcovia EK a Európskeho dvora audítorov) a poskytnúť im všetku potrebnú súčinnosť</w:t>
            </w:r>
            <w:r>
              <w:rPr>
                <w:sz w:val="18"/>
              </w:rPr>
              <w:t>.“</w:t>
            </w:r>
          </w:p>
          <w:p w14:paraId="3EDB34BA" w14:textId="77777777" w:rsidR="00AC0F9D" w:rsidRDefault="00AC0F9D">
            <w:pPr>
              <w:pStyle w:val="TableParagraph"/>
              <w:spacing w:before="1"/>
              <w:rPr>
                <w:b/>
                <w:sz w:val="18"/>
              </w:rPr>
            </w:pPr>
          </w:p>
          <w:p w14:paraId="7A8290F8" w14:textId="77777777" w:rsidR="00AC0F9D" w:rsidRDefault="00A62EA5">
            <w:pPr>
              <w:pStyle w:val="TableParagraph"/>
              <w:ind w:left="107"/>
              <w:rPr>
                <w:sz w:val="18"/>
              </w:rPr>
            </w:pPr>
            <w:r>
              <w:rPr>
                <w:sz w:val="18"/>
              </w:rPr>
              <w:t>V podčlánku 5.6.2 odstráňte číslovku „12“ a nahraďte ju číslovkou „24“.</w:t>
            </w:r>
          </w:p>
        </w:tc>
      </w:tr>
    </w:tbl>
    <w:p w14:paraId="7146FF76" w14:textId="77777777" w:rsidR="00AC0F9D" w:rsidRDefault="00AC0F9D">
      <w:pPr>
        <w:pStyle w:val="Zkladntext"/>
        <w:rPr>
          <w:b/>
          <w:sz w:val="20"/>
        </w:rPr>
      </w:pPr>
    </w:p>
    <w:p w14:paraId="4BC35511" w14:textId="77777777" w:rsidR="00AC0F9D" w:rsidRDefault="00AC0F9D">
      <w:pPr>
        <w:pStyle w:val="Zkladntext"/>
        <w:spacing w:before="11"/>
        <w:rPr>
          <w:b/>
          <w:sz w:val="19"/>
        </w:rPr>
      </w:pPr>
    </w:p>
    <w:p w14:paraId="1FA3491D" w14:textId="205D2ACF" w:rsidR="00AC0F9D" w:rsidRDefault="00F86635">
      <w:pPr>
        <w:spacing w:before="68"/>
        <w:ind w:left="114"/>
        <w:rPr>
          <w:b/>
          <w:sz w:val="28"/>
        </w:rPr>
      </w:pPr>
      <w:r>
        <w:rPr>
          <w:noProof/>
        </w:rPr>
        <mc:AlternateContent>
          <mc:Choice Requires="wps">
            <w:drawing>
              <wp:anchor distT="0" distB="0" distL="114300" distR="114300" simplePos="0" relativeHeight="245809152" behindDoc="1" locked="0" layoutInCell="1" allowOverlap="1" wp14:anchorId="2F128F07" wp14:editId="37966994">
                <wp:simplePos x="0" y="0"/>
                <wp:positionH relativeFrom="page">
                  <wp:posOffset>896620</wp:posOffset>
                </wp:positionH>
                <wp:positionV relativeFrom="paragraph">
                  <wp:posOffset>-40640</wp:posOffset>
                </wp:positionV>
                <wp:extent cx="339090" cy="681355"/>
                <wp:effectExtent l="0" t="0" r="0" b="0"/>
                <wp:wrapNone/>
                <wp:docPr id="59034578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090" cy="681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2AAE1" w14:textId="77777777" w:rsidR="00C50388" w:rsidRDefault="00C50388">
                            <w:pPr>
                              <w:spacing w:line="1072" w:lineRule="exact"/>
                              <w:rPr>
                                <w:sz w:val="96"/>
                              </w:rPr>
                            </w:pPr>
                            <w:r>
                              <w:rPr>
                                <w:color w:val="999999"/>
                                <w:w w:val="99"/>
                                <w:sz w:val="96"/>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128F07" id="_x0000_t202" coordsize="21600,21600" o:spt="202" path="m,l,21600r21600,l21600,xe">
                <v:stroke joinstyle="miter"/>
                <v:path gradientshapeok="t" o:connecttype="rect"/>
              </v:shapetype>
              <v:shape id="Text Box 4" o:spid="_x0000_s1026" type="#_x0000_t202" style="position:absolute;left:0;text-align:left;margin-left:70.6pt;margin-top:-3.2pt;width:26.7pt;height:53.65pt;z-index:-257507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" filled="f" stroked="f">
                <v:textbox inset="0,0,0,0">
                  <w:txbxContent>
                    <w:p w14:paraId="1F82AAE1" w14:textId="77777777" w:rsidR="00C50388" w:rsidRDefault="00C50388">
                      <w:pPr>
                        <w:spacing w:line="1072" w:lineRule="exact"/>
                        <w:rPr>
                          <w:sz w:val="96"/>
                        </w:rPr>
                      </w:pPr>
                      <w:r>
                        <w:rPr>
                          <w:color w:val="999999"/>
                          <w:w w:val="99"/>
                          <w:sz w:val="96"/>
                        </w:rPr>
                        <w:t>6</w:t>
                      </w:r>
                    </w:p>
                  </w:txbxContent>
                </v:textbox>
                <w10:wrap anchorx="page"/>
              </v:shape>
            </w:pict>
          </mc:Fallback>
        </mc:AlternateContent>
      </w:r>
      <w:r>
        <w:rPr>
          <w:noProof/>
        </w:rPr>
        <mc:AlternateContent>
          <mc:Choice Requires="wps">
            <w:drawing>
              <wp:anchor distT="0" distB="0" distL="114300" distR="114300" simplePos="0" relativeHeight="245810176" behindDoc="1" locked="0" layoutInCell="1" allowOverlap="1" wp14:anchorId="7605C500" wp14:editId="1769B04B">
                <wp:simplePos x="0" y="0"/>
                <wp:positionH relativeFrom="page">
                  <wp:posOffset>876300</wp:posOffset>
                </wp:positionH>
                <wp:positionV relativeFrom="paragraph">
                  <wp:posOffset>-102235</wp:posOffset>
                </wp:positionV>
                <wp:extent cx="571500" cy="800100"/>
                <wp:effectExtent l="0" t="0" r="0" b="0"/>
                <wp:wrapNone/>
                <wp:docPr id="194192298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CDF675" id="Rectangle 3" o:spid="_x0000_s1026" style="position:absolute;margin-left:69pt;margin-top:-8.05pt;width:45pt;height:63pt;z-index:-257506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" stroked="f">
                <w10:wrap anchorx="page"/>
              </v:rect>
            </w:pict>
          </mc:Fallback>
        </mc:AlternateContent>
      </w:r>
      <w:r>
        <w:rPr>
          <w:color w:val="999999"/>
          <w:spacing w:val="-1"/>
          <w:w w:val="99"/>
          <w:sz w:val="96"/>
        </w:rPr>
        <w:t>6</w:t>
      </w:r>
      <w:r>
        <w:rPr>
          <w:b/>
          <w:spacing w:val="-2"/>
          <w:sz w:val="28"/>
        </w:rPr>
        <w:t>Z</w:t>
      </w:r>
      <w:r>
        <w:rPr>
          <w:b/>
          <w:sz w:val="28"/>
        </w:rPr>
        <w:t>O</w:t>
      </w:r>
      <w:r>
        <w:rPr>
          <w:b/>
          <w:spacing w:val="-2"/>
          <w:sz w:val="28"/>
        </w:rPr>
        <w:t>D</w:t>
      </w:r>
      <w:r>
        <w:rPr>
          <w:b/>
          <w:sz w:val="28"/>
        </w:rPr>
        <w:t>POVE</w:t>
      </w:r>
      <w:r>
        <w:rPr>
          <w:b/>
          <w:spacing w:val="-2"/>
          <w:sz w:val="28"/>
        </w:rPr>
        <w:t>D</w:t>
      </w:r>
      <w:r>
        <w:rPr>
          <w:b/>
          <w:sz w:val="28"/>
        </w:rPr>
        <w:t>NOSŤ</w:t>
      </w:r>
    </w:p>
    <w:p w14:paraId="5638B281" w14:textId="77777777" w:rsidR="00AC0F9D" w:rsidRDefault="00AC0F9D">
      <w:pPr>
        <w:pStyle w:val="Zkladntext"/>
        <w:spacing w:before="8"/>
        <w:rPr>
          <w:b/>
          <w:sz w:val="9"/>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1906"/>
        <w:gridCol w:w="1034"/>
        <w:gridCol w:w="5744"/>
      </w:tblGrid>
      <w:tr w:rsidR="00AC0F9D" w14:paraId="77D13BF5" w14:textId="77777777">
        <w:trPr>
          <w:trHeight w:val="347"/>
        </w:trPr>
        <w:tc>
          <w:tcPr>
            <w:tcW w:w="960" w:type="dxa"/>
          </w:tcPr>
          <w:p w14:paraId="5824D7F4" w14:textId="77777777" w:rsidR="00AC0F9D" w:rsidRDefault="00A62EA5">
            <w:pPr>
              <w:pStyle w:val="TableParagraph"/>
              <w:spacing w:before="114"/>
              <w:ind w:left="107"/>
              <w:rPr>
                <w:b/>
                <w:sz w:val="18"/>
              </w:rPr>
            </w:pPr>
            <w:r>
              <w:rPr>
                <w:b/>
                <w:sz w:val="18"/>
              </w:rPr>
              <w:t>6.2</w:t>
            </w:r>
          </w:p>
        </w:tc>
        <w:tc>
          <w:tcPr>
            <w:tcW w:w="1906" w:type="dxa"/>
          </w:tcPr>
          <w:p w14:paraId="187D845C" w14:textId="77777777" w:rsidR="00AC0F9D" w:rsidRDefault="00AC0F9D">
            <w:pPr>
              <w:pStyle w:val="TableParagraph"/>
              <w:rPr>
                <w:rFonts w:ascii="Times New Roman"/>
                <w:sz w:val="16"/>
              </w:rPr>
            </w:pPr>
          </w:p>
        </w:tc>
        <w:tc>
          <w:tcPr>
            <w:tcW w:w="1034" w:type="dxa"/>
          </w:tcPr>
          <w:p w14:paraId="224B734C" w14:textId="77777777" w:rsidR="00AC0F9D" w:rsidRDefault="00AC0F9D">
            <w:pPr>
              <w:pStyle w:val="TableParagraph"/>
              <w:rPr>
                <w:rFonts w:ascii="Times New Roman"/>
                <w:sz w:val="16"/>
              </w:rPr>
            </w:pPr>
          </w:p>
        </w:tc>
        <w:tc>
          <w:tcPr>
            <w:tcW w:w="5744" w:type="dxa"/>
          </w:tcPr>
          <w:p w14:paraId="4392F517" w14:textId="77777777" w:rsidR="00AC0F9D" w:rsidRDefault="00AC0F9D">
            <w:pPr>
              <w:pStyle w:val="TableParagraph"/>
              <w:rPr>
                <w:rFonts w:ascii="Times New Roman"/>
                <w:sz w:val="16"/>
              </w:rPr>
            </w:pPr>
          </w:p>
        </w:tc>
      </w:tr>
      <w:tr w:rsidR="00AC0F9D" w14:paraId="2301F3CD" w14:textId="77777777">
        <w:trPr>
          <w:trHeight w:val="227"/>
        </w:trPr>
        <w:tc>
          <w:tcPr>
            <w:tcW w:w="2866" w:type="dxa"/>
            <w:gridSpan w:val="2"/>
          </w:tcPr>
          <w:p w14:paraId="30F62695" w14:textId="77777777" w:rsidR="00AC0F9D" w:rsidRDefault="00A62EA5">
            <w:pPr>
              <w:pStyle w:val="TableParagraph"/>
              <w:spacing w:line="201" w:lineRule="exact"/>
              <w:ind w:left="107"/>
              <w:rPr>
                <w:b/>
                <w:sz w:val="18"/>
              </w:rPr>
            </w:pPr>
            <w:r>
              <w:rPr>
                <w:b/>
                <w:sz w:val="18"/>
              </w:rPr>
              <w:t>Doba zodpovednosti</w:t>
            </w:r>
          </w:p>
        </w:tc>
        <w:tc>
          <w:tcPr>
            <w:tcW w:w="1034" w:type="dxa"/>
          </w:tcPr>
          <w:p w14:paraId="6E32F047" w14:textId="77777777" w:rsidR="00AC0F9D" w:rsidRDefault="00AC0F9D">
            <w:pPr>
              <w:pStyle w:val="TableParagraph"/>
              <w:rPr>
                <w:rFonts w:ascii="Times New Roman"/>
                <w:sz w:val="16"/>
              </w:rPr>
            </w:pPr>
          </w:p>
        </w:tc>
        <w:tc>
          <w:tcPr>
            <w:tcW w:w="5744" w:type="dxa"/>
          </w:tcPr>
          <w:p w14:paraId="3338BEF1" w14:textId="77777777" w:rsidR="00AC0F9D" w:rsidRDefault="00AC0F9D">
            <w:pPr>
              <w:pStyle w:val="TableParagraph"/>
              <w:rPr>
                <w:rFonts w:ascii="Times New Roman"/>
                <w:sz w:val="16"/>
              </w:rPr>
            </w:pPr>
          </w:p>
        </w:tc>
      </w:tr>
      <w:tr w:rsidR="00AC0F9D" w14:paraId="7F7CD32F" w14:textId="77777777">
        <w:trPr>
          <w:trHeight w:val="827"/>
        </w:trPr>
        <w:tc>
          <w:tcPr>
            <w:tcW w:w="2866" w:type="dxa"/>
            <w:gridSpan w:val="2"/>
          </w:tcPr>
          <w:p w14:paraId="1CF2C78E" w14:textId="77777777" w:rsidR="00AC0F9D" w:rsidRDefault="00AC0F9D">
            <w:pPr>
              <w:pStyle w:val="TableParagraph"/>
              <w:rPr>
                <w:rFonts w:ascii="Times New Roman"/>
                <w:sz w:val="16"/>
              </w:rPr>
            </w:pPr>
          </w:p>
        </w:tc>
        <w:tc>
          <w:tcPr>
            <w:tcW w:w="1034" w:type="dxa"/>
          </w:tcPr>
          <w:p w14:paraId="28DE6263" w14:textId="77777777" w:rsidR="00AC0F9D" w:rsidRDefault="00A62EA5">
            <w:pPr>
              <w:pStyle w:val="TableParagraph"/>
              <w:spacing w:line="206" w:lineRule="exact"/>
              <w:ind w:left="110"/>
              <w:rPr>
                <w:sz w:val="18"/>
              </w:rPr>
            </w:pPr>
            <w:r>
              <w:rPr>
                <w:sz w:val="18"/>
              </w:rPr>
              <w:t>6.2.1</w:t>
            </w:r>
          </w:p>
        </w:tc>
        <w:tc>
          <w:tcPr>
            <w:tcW w:w="5744" w:type="dxa"/>
          </w:tcPr>
          <w:p w14:paraId="76713499" w14:textId="77777777" w:rsidR="00AC0F9D" w:rsidRDefault="00A62EA5">
            <w:pPr>
              <w:pStyle w:val="TableParagraph"/>
              <w:spacing w:line="206" w:lineRule="exact"/>
              <w:ind w:left="110"/>
              <w:rPr>
                <w:sz w:val="18"/>
              </w:rPr>
            </w:pPr>
            <w:r>
              <w:rPr>
                <w:sz w:val="18"/>
              </w:rPr>
              <w:t>Na konci podčlánku 6.2.1 vložte nasledujúci text:</w:t>
            </w:r>
          </w:p>
          <w:p w14:paraId="6FFBBA1B" w14:textId="77777777" w:rsidR="00AC0F9D" w:rsidRDefault="00AC0F9D">
            <w:pPr>
              <w:pStyle w:val="TableParagraph"/>
              <w:spacing w:before="7"/>
              <w:rPr>
                <w:b/>
                <w:sz w:val="17"/>
              </w:rPr>
            </w:pPr>
          </w:p>
          <w:p w14:paraId="271F86A3" w14:textId="77777777" w:rsidR="00AC0F9D" w:rsidRDefault="00A62EA5">
            <w:pPr>
              <w:pStyle w:val="TableParagraph"/>
              <w:spacing w:line="210" w:lineRule="atLeast"/>
              <w:ind w:left="110"/>
              <w:rPr>
                <w:sz w:val="18"/>
              </w:rPr>
            </w:pPr>
            <w:r>
              <w:rPr>
                <w:sz w:val="18"/>
              </w:rPr>
              <w:t>„Objednávateľ a Dodávateľ sú oprávnení uplatniť nároky podľa tohto podčlánku v lehote 5 (slovom: piatich) rokov.“</w:t>
            </w:r>
          </w:p>
        </w:tc>
      </w:tr>
      <w:tr w:rsidR="00AC0F9D" w14:paraId="1D4471FF" w14:textId="77777777">
        <w:trPr>
          <w:trHeight w:val="226"/>
        </w:trPr>
        <w:tc>
          <w:tcPr>
            <w:tcW w:w="2866" w:type="dxa"/>
            <w:gridSpan w:val="2"/>
          </w:tcPr>
          <w:p w14:paraId="72BEA636" w14:textId="77777777" w:rsidR="00AC0F9D" w:rsidRDefault="00AC0F9D">
            <w:pPr>
              <w:pStyle w:val="TableParagraph"/>
              <w:rPr>
                <w:rFonts w:ascii="Times New Roman"/>
                <w:sz w:val="16"/>
              </w:rPr>
            </w:pPr>
          </w:p>
        </w:tc>
        <w:tc>
          <w:tcPr>
            <w:tcW w:w="1034" w:type="dxa"/>
          </w:tcPr>
          <w:p w14:paraId="16FB5470" w14:textId="77777777" w:rsidR="00AC0F9D" w:rsidRDefault="00AC0F9D">
            <w:pPr>
              <w:pStyle w:val="TableParagraph"/>
              <w:rPr>
                <w:rFonts w:ascii="Times New Roman"/>
                <w:sz w:val="16"/>
              </w:rPr>
            </w:pPr>
          </w:p>
        </w:tc>
        <w:tc>
          <w:tcPr>
            <w:tcW w:w="5744" w:type="dxa"/>
          </w:tcPr>
          <w:p w14:paraId="42E3190A" w14:textId="77777777" w:rsidR="00AC0F9D" w:rsidRDefault="00AC0F9D">
            <w:pPr>
              <w:pStyle w:val="TableParagraph"/>
              <w:rPr>
                <w:rFonts w:ascii="Times New Roman"/>
                <w:sz w:val="16"/>
              </w:rPr>
            </w:pPr>
          </w:p>
        </w:tc>
      </w:tr>
      <w:tr w:rsidR="00AC0F9D" w14:paraId="50DB5FA0" w14:textId="77777777">
        <w:trPr>
          <w:trHeight w:val="347"/>
        </w:trPr>
        <w:tc>
          <w:tcPr>
            <w:tcW w:w="960" w:type="dxa"/>
          </w:tcPr>
          <w:p w14:paraId="65D6038C" w14:textId="77777777" w:rsidR="00AC0F9D" w:rsidRDefault="00A62EA5">
            <w:pPr>
              <w:pStyle w:val="TableParagraph"/>
              <w:spacing w:before="114"/>
              <w:ind w:left="107"/>
              <w:rPr>
                <w:b/>
                <w:sz w:val="18"/>
              </w:rPr>
            </w:pPr>
            <w:r>
              <w:rPr>
                <w:b/>
                <w:sz w:val="18"/>
              </w:rPr>
              <w:t>6.3</w:t>
            </w:r>
          </w:p>
        </w:tc>
        <w:tc>
          <w:tcPr>
            <w:tcW w:w="1906" w:type="dxa"/>
          </w:tcPr>
          <w:p w14:paraId="5E530FBD" w14:textId="77777777" w:rsidR="00AC0F9D" w:rsidRDefault="00AC0F9D">
            <w:pPr>
              <w:pStyle w:val="TableParagraph"/>
              <w:rPr>
                <w:rFonts w:ascii="Times New Roman"/>
                <w:sz w:val="16"/>
              </w:rPr>
            </w:pPr>
          </w:p>
        </w:tc>
        <w:tc>
          <w:tcPr>
            <w:tcW w:w="1034" w:type="dxa"/>
          </w:tcPr>
          <w:p w14:paraId="338FA57F" w14:textId="77777777" w:rsidR="00AC0F9D" w:rsidRDefault="00AC0F9D">
            <w:pPr>
              <w:pStyle w:val="TableParagraph"/>
              <w:rPr>
                <w:rFonts w:ascii="Times New Roman"/>
                <w:sz w:val="16"/>
              </w:rPr>
            </w:pPr>
          </w:p>
        </w:tc>
        <w:tc>
          <w:tcPr>
            <w:tcW w:w="5744" w:type="dxa"/>
          </w:tcPr>
          <w:p w14:paraId="28CCB8D4" w14:textId="77777777" w:rsidR="00AC0F9D" w:rsidRDefault="00AC0F9D">
            <w:pPr>
              <w:pStyle w:val="TableParagraph"/>
              <w:rPr>
                <w:rFonts w:ascii="Times New Roman"/>
                <w:sz w:val="16"/>
              </w:rPr>
            </w:pPr>
          </w:p>
        </w:tc>
      </w:tr>
      <w:tr w:rsidR="00AC0F9D" w14:paraId="3A6DA81A" w14:textId="77777777">
        <w:trPr>
          <w:trHeight w:val="347"/>
        </w:trPr>
        <w:tc>
          <w:tcPr>
            <w:tcW w:w="2866" w:type="dxa"/>
            <w:gridSpan w:val="2"/>
          </w:tcPr>
          <w:p w14:paraId="0AF06953" w14:textId="77777777" w:rsidR="00AC0F9D" w:rsidRDefault="00A62EA5">
            <w:pPr>
              <w:pStyle w:val="TableParagraph"/>
              <w:spacing w:before="114"/>
              <w:ind w:left="107"/>
              <w:rPr>
                <w:b/>
                <w:sz w:val="18"/>
              </w:rPr>
            </w:pPr>
            <w:r>
              <w:rPr>
                <w:b/>
                <w:sz w:val="18"/>
              </w:rPr>
              <w:t>Limit kompenzácie</w:t>
            </w:r>
          </w:p>
        </w:tc>
        <w:tc>
          <w:tcPr>
            <w:tcW w:w="1034" w:type="dxa"/>
          </w:tcPr>
          <w:p w14:paraId="440553B8" w14:textId="77777777" w:rsidR="00AC0F9D" w:rsidRDefault="00AC0F9D">
            <w:pPr>
              <w:pStyle w:val="TableParagraph"/>
              <w:rPr>
                <w:rFonts w:ascii="Times New Roman"/>
                <w:sz w:val="16"/>
              </w:rPr>
            </w:pPr>
          </w:p>
        </w:tc>
        <w:tc>
          <w:tcPr>
            <w:tcW w:w="5744" w:type="dxa"/>
          </w:tcPr>
          <w:p w14:paraId="1B698706" w14:textId="77777777" w:rsidR="00AC0F9D" w:rsidRDefault="00AC0F9D">
            <w:pPr>
              <w:pStyle w:val="TableParagraph"/>
              <w:rPr>
                <w:rFonts w:ascii="Times New Roman"/>
                <w:sz w:val="16"/>
              </w:rPr>
            </w:pPr>
          </w:p>
        </w:tc>
      </w:tr>
      <w:tr w:rsidR="00AC0F9D" w14:paraId="4AFE06D4" w14:textId="77777777">
        <w:trPr>
          <w:trHeight w:val="308"/>
        </w:trPr>
        <w:tc>
          <w:tcPr>
            <w:tcW w:w="2866" w:type="dxa"/>
            <w:gridSpan w:val="2"/>
            <w:vMerge w:val="restart"/>
          </w:tcPr>
          <w:p w14:paraId="1BD6CCC2" w14:textId="77777777" w:rsidR="00AC0F9D" w:rsidRDefault="00AC0F9D">
            <w:pPr>
              <w:pStyle w:val="TableParagraph"/>
              <w:rPr>
                <w:rFonts w:ascii="Times New Roman"/>
                <w:sz w:val="16"/>
              </w:rPr>
            </w:pPr>
          </w:p>
        </w:tc>
        <w:tc>
          <w:tcPr>
            <w:tcW w:w="1034" w:type="dxa"/>
            <w:tcBorders>
              <w:bottom w:val="nil"/>
            </w:tcBorders>
          </w:tcPr>
          <w:p w14:paraId="1A79E3C1" w14:textId="77777777" w:rsidR="00AC0F9D" w:rsidRDefault="00A62EA5">
            <w:pPr>
              <w:pStyle w:val="TableParagraph"/>
              <w:spacing w:line="206" w:lineRule="exact"/>
              <w:ind w:left="110"/>
              <w:rPr>
                <w:sz w:val="18"/>
              </w:rPr>
            </w:pPr>
            <w:r>
              <w:rPr>
                <w:sz w:val="18"/>
              </w:rPr>
              <w:t>6.3.1</w:t>
            </w:r>
          </w:p>
        </w:tc>
        <w:tc>
          <w:tcPr>
            <w:tcW w:w="5744" w:type="dxa"/>
            <w:tcBorders>
              <w:bottom w:val="nil"/>
            </w:tcBorders>
          </w:tcPr>
          <w:p w14:paraId="51231C35" w14:textId="77777777" w:rsidR="00AC0F9D" w:rsidRDefault="00A62EA5">
            <w:pPr>
              <w:pStyle w:val="TableParagraph"/>
              <w:spacing w:line="206" w:lineRule="exact"/>
              <w:ind w:left="110"/>
              <w:rPr>
                <w:sz w:val="18"/>
              </w:rPr>
            </w:pPr>
            <w:r>
              <w:rPr>
                <w:sz w:val="18"/>
              </w:rPr>
              <w:t>Na konci podčlánku 6.3.1 vložte nasledujúci text:</w:t>
            </w:r>
          </w:p>
        </w:tc>
      </w:tr>
      <w:tr w:rsidR="00AC0F9D" w14:paraId="27065CEF" w14:textId="77777777">
        <w:trPr>
          <w:trHeight w:val="300"/>
        </w:trPr>
        <w:tc>
          <w:tcPr>
            <w:tcW w:w="2866" w:type="dxa"/>
            <w:gridSpan w:val="2"/>
            <w:vMerge/>
            <w:tcBorders>
              <w:top w:val="nil"/>
            </w:tcBorders>
          </w:tcPr>
          <w:p w14:paraId="0E58CA3C" w14:textId="77777777" w:rsidR="00AC0F9D" w:rsidRDefault="00AC0F9D">
            <w:pPr>
              <w:rPr>
                <w:sz w:val="2"/>
                <w:szCs w:val="2"/>
              </w:rPr>
            </w:pPr>
          </w:p>
        </w:tc>
        <w:tc>
          <w:tcPr>
            <w:tcW w:w="1034" w:type="dxa"/>
            <w:tcBorders>
              <w:top w:val="nil"/>
              <w:bottom w:val="nil"/>
            </w:tcBorders>
          </w:tcPr>
          <w:p w14:paraId="7F5323C1" w14:textId="77777777" w:rsidR="00AC0F9D" w:rsidRDefault="00AC0F9D">
            <w:pPr>
              <w:pStyle w:val="TableParagraph"/>
              <w:rPr>
                <w:rFonts w:ascii="Times New Roman"/>
                <w:sz w:val="16"/>
              </w:rPr>
            </w:pPr>
          </w:p>
        </w:tc>
        <w:tc>
          <w:tcPr>
            <w:tcW w:w="5744" w:type="dxa"/>
            <w:tcBorders>
              <w:top w:val="nil"/>
              <w:bottom w:val="nil"/>
            </w:tcBorders>
          </w:tcPr>
          <w:p w14:paraId="338F99A7" w14:textId="282FA635" w:rsidR="00AC0F9D" w:rsidRDefault="00A62EA5">
            <w:pPr>
              <w:pStyle w:val="TableParagraph"/>
              <w:tabs>
                <w:tab w:val="left" w:pos="755"/>
                <w:tab w:val="left" w:pos="2021"/>
                <w:tab w:val="left" w:pos="2285"/>
                <w:tab w:val="left" w:pos="3359"/>
                <w:tab w:val="left" w:pos="4123"/>
                <w:tab w:val="left" w:pos="5437"/>
              </w:tabs>
              <w:spacing w:before="96" w:line="185" w:lineRule="exact"/>
              <w:ind w:left="110"/>
              <w:rPr>
                <w:sz w:val="18"/>
              </w:rPr>
            </w:pPr>
            <w:r>
              <w:rPr>
                <w:sz w:val="18"/>
              </w:rPr>
              <w:t>„Limit</w:t>
            </w:r>
            <w:r w:rsidR="0028486C">
              <w:rPr>
                <w:sz w:val="18"/>
              </w:rPr>
              <w:t xml:space="preserve"> </w:t>
            </w:r>
            <w:r>
              <w:rPr>
                <w:sz w:val="18"/>
              </w:rPr>
              <w:t>kompenzácie</w:t>
            </w:r>
            <w:r w:rsidR="0028486C">
              <w:rPr>
                <w:sz w:val="18"/>
              </w:rPr>
              <w:t xml:space="preserve"> – </w:t>
            </w:r>
            <w:r>
              <w:rPr>
                <w:sz w:val="18"/>
              </w:rPr>
              <w:t>Maximáln</w:t>
            </w:r>
            <w:r w:rsidR="0028486C">
              <w:rPr>
                <w:sz w:val="18"/>
              </w:rPr>
              <w:t xml:space="preserve">a </w:t>
            </w:r>
            <w:r>
              <w:rPr>
                <w:sz w:val="18"/>
              </w:rPr>
              <w:t>čiastka</w:t>
            </w:r>
            <w:r w:rsidR="0028486C">
              <w:rPr>
                <w:sz w:val="18"/>
              </w:rPr>
              <w:t xml:space="preserve"> </w:t>
            </w:r>
            <w:r>
              <w:rPr>
                <w:sz w:val="18"/>
              </w:rPr>
              <w:t>kompenzácie:</w:t>
            </w:r>
            <w:r w:rsidR="0028486C">
              <w:rPr>
                <w:sz w:val="18"/>
              </w:rPr>
              <w:t xml:space="preserve"> </w:t>
            </w:r>
            <w:r>
              <w:rPr>
                <w:sz w:val="18"/>
              </w:rPr>
              <w:t>do</w:t>
            </w:r>
          </w:p>
        </w:tc>
      </w:tr>
      <w:tr w:rsidR="00AC0F9D" w14:paraId="390D9ACD" w14:textId="77777777">
        <w:trPr>
          <w:trHeight w:val="299"/>
        </w:trPr>
        <w:tc>
          <w:tcPr>
            <w:tcW w:w="2866" w:type="dxa"/>
            <w:gridSpan w:val="2"/>
            <w:vMerge/>
            <w:tcBorders>
              <w:top w:val="nil"/>
            </w:tcBorders>
          </w:tcPr>
          <w:p w14:paraId="3A27F851" w14:textId="77777777" w:rsidR="00AC0F9D" w:rsidRDefault="00AC0F9D">
            <w:pPr>
              <w:rPr>
                <w:sz w:val="2"/>
                <w:szCs w:val="2"/>
              </w:rPr>
            </w:pPr>
          </w:p>
        </w:tc>
        <w:tc>
          <w:tcPr>
            <w:tcW w:w="1034" w:type="dxa"/>
            <w:tcBorders>
              <w:top w:val="nil"/>
              <w:bottom w:val="nil"/>
            </w:tcBorders>
          </w:tcPr>
          <w:p w14:paraId="2A6E1DCF" w14:textId="77777777" w:rsidR="00AC0F9D" w:rsidRDefault="00AC0F9D">
            <w:pPr>
              <w:pStyle w:val="TableParagraph"/>
              <w:rPr>
                <w:rFonts w:ascii="Times New Roman"/>
                <w:sz w:val="16"/>
              </w:rPr>
            </w:pPr>
          </w:p>
        </w:tc>
        <w:tc>
          <w:tcPr>
            <w:tcW w:w="5744" w:type="dxa"/>
            <w:tcBorders>
              <w:top w:val="nil"/>
              <w:bottom w:val="nil"/>
            </w:tcBorders>
          </w:tcPr>
          <w:p w14:paraId="5D7A54A1" w14:textId="77777777" w:rsidR="00AC0F9D" w:rsidRDefault="00A62EA5">
            <w:pPr>
              <w:pStyle w:val="TableParagraph"/>
              <w:spacing w:line="199" w:lineRule="exact"/>
              <w:ind w:left="110"/>
              <w:rPr>
                <w:sz w:val="18"/>
              </w:rPr>
            </w:pPr>
            <w:r>
              <w:rPr>
                <w:sz w:val="18"/>
              </w:rPr>
              <w:t>čiastky/výšky hodnoty Zmluvnej ceny.“</w:t>
            </w:r>
          </w:p>
        </w:tc>
      </w:tr>
      <w:tr w:rsidR="00AC0F9D" w14:paraId="4D6BED7E" w14:textId="77777777">
        <w:trPr>
          <w:trHeight w:val="403"/>
        </w:trPr>
        <w:tc>
          <w:tcPr>
            <w:tcW w:w="2866" w:type="dxa"/>
            <w:gridSpan w:val="2"/>
            <w:vMerge/>
            <w:tcBorders>
              <w:top w:val="nil"/>
            </w:tcBorders>
          </w:tcPr>
          <w:p w14:paraId="59F87D0B" w14:textId="77777777" w:rsidR="00AC0F9D" w:rsidRDefault="00AC0F9D">
            <w:pPr>
              <w:rPr>
                <w:sz w:val="2"/>
                <w:szCs w:val="2"/>
              </w:rPr>
            </w:pPr>
          </w:p>
        </w:tc>
        <w:tc>
          <w:tcPr>
            <w:tcW w:w="1034" w:type="dxa"/>
            <w:tcBorders>
              <w:top w:val="nil"/>
              <w:bottom w:val="nil"/>
            </w:tcBorders>
          </w:tcPr>
          <w:p w14:paraId="2CE1EF48" w14:textId="77777777" w:rsidR="00AC0F9D" w:rsidRDefault="00A62EA5">
            <w:pPr>
              <w:pStyle w:val="TableParagraph"/>
              <w:spacing w:before="95"/>
              <w:ind w:left="110"/>
              <w:rPr>
                <w:sz w:val="18"/>
              </w:rPr>
            </w:pPr>
            <w:r>
              <w:rPr>
                <w:sz w:val="18"/>
              </w:rPr>
              <w:t>6.3.4.</w:t>
            </w:r>
          </w:p>
        </w:tc>
        <w:tc>
          <w:tcPr>
            <w:tcW w:w="5744" w:type="dxa"/>
            <w:tcBorders>
              <w:top w:val="nil"/>
              <w:bottom w:val="nil"/>
            </w:tcBorders>
          </w:tcPr>
          <w:p w14:paraId="72A5604A" w14:textId="77777777" w:rsidR="00AC0F9D" w:rsidRDefault="00A62EA5">
            <w:pPr>
              <w:pStyle w:val="TableParagraph"/>
              <w:spacing w:before="95"/>
              <w:ind w:left="110"/>
              <w:rPr>
                <w:sz w:val="18"/>
              </w:rPr>
            </w:pPr>
            <w:r>
              <w:rPr>
                <w:sz w:val="18"/>
              </w:rPr>
              <w:t>Vložte nový podčlánok 6.3.4, ktorý znie nasledovne:</w:t>
            </w:r>
          </w:p>
        </w:tc>
      </w:tr>
      <w:tr w:rsidR="0028486C" w14:paraId="768382B4" w14:textId="77777777" w:rsidTr="00A62EA5">
        <w:trPr>
          <w:trHeight w:val="300"/>
        </w:trPr>
        <w:tc>
          <w:tcPr>
            <w:tcW w:w="2866" w:type="dxa"/>
            <w:gridSpan w:val="2"/>
            <w:vMerge/>
            <w:tcBorders>
              <w:top w:val="nil"/>
            </w:tcBorders>
          </w:tcPr>
          <w:p w14:paraId="4082E94B" w14:textId="77777777" w:rsidR="0028486C" w:rsidRDefault="0028486C">
            <w:pPr>
              <w:rPr>
                <w:sz w:val="2"/>
                <w:szCs w:val="2"/>
              </w:rPr>
            </w:pPr>
          </w:p>
        </w:tc>
        <w:tc>
          <w:tcPr>
            <w:tcW w:w="1034" w:type="dxa"/>
            <w:tcBorders>
              <w:top w:val="nil"/>
              <w:bottom w:val="nil"/>
            </w:tcBorders>
          </w:tcPr>
          <w:p w14:paraId="793CB903" w14:textId="77777777" w:rsidR="0028486C" w:rsidRDefault="0028486C">
            <w:pPr>
              <w:pStyle w:val="TableParagraph"/>
              <w:rPr>
                <w:rFonts w:ascii="Times New Roman"/>
                <w:sz w:val="16"/>
              </w:rPr>
            </w:pPr>
          </w:p>
        </w:tc>
        <w:tc>
          <w:tcPr>
            <w:tcW w:w="5744" w:type="dxa"/>
            <w:vMerge w:val="restart"/>
            <w:tcBorders>
              <w:top w:val="nil"/>
            </w:tcBorders>
          </w:tcPr>
          <w:p w14:paraId="693D2C3A" w14:textId="77777777" w:rsidR="0028486C" w:rsidRDefault="0028486C" w:rsidP="0028486C">
            <w:pPr>
              <w:pStyle w:val="TableParagraph"/>
              <w:spacing w:before="96" w:line="276" w:lineRule="auto"/>
              <w:ind w:left="108"/>
              <w:rPr>
                <w:sz w:val="18"/>
              </w:rPr>
            </w:pPr>
            <w:r>
              <w:rPr>
                <w:sz w:val="18"/>
              </w:rPr>
              <w:t>„Žiadna zo Strán nie je zodpovedná druhej strane za ušlý zisk, stratu</w:t>
            </w:r>
          </w:p>
          <w:p w14:paraId="6AD68F73" w14:textId="77777777" w:rsidR="0028486C" w:rsidRDefault="0028486C" w:rsidP="0028486C">
            <w:pPr>
              <w:pStyle w:val="TableParagraph"/>
              <w:spacing w:line="276" w:lineRule="auto"/>
              <w:ind w:left="108"/>
              <w:rPr>
                <w:sz w:val="18"/>
              </w:rPr>
            </w:pPr>
            <w:r>
              <w:rPr>
                <w:sz w:val="18"/>
              </w:rPr>
              <w:t>akejkoľvek zákazky alebo za akúkoľvek nepriamu alebo následnú</w:t>
            </w:r>
          </w:p>
          <w:p w14:paraId="444A1B93" w14:textId="77777777" w:rsidR="0028486C" w:rsidRDefault="0028486C" w:rsidP="0028486C">
            <w:pPr>
              <w:pStyle w:val="TableParagraph"/>
              <w:spacing w:line="276" w:lineRule="auto"/>
              <w:ind w:left="108"/>
              <w:rPr>
                <w:sz w:val="18"/>
              </w:rPr>
            </w:pPr>
            <w:r>
              <w:rPr>
                <w:sz w:val="18"/>
              </w:rPr>
              <w:t>stratu alebo škodu , ktorá vznikne druhej Strane v súvislosti so</w:t>
            </w:r>
          </w:p>
          <w:p w14:paraId="29928EF8" w14:textId="6A10A659" w:rsidR="0028486C" w:rsidRDefault="0028486C" w:rsidP="0028486C">
            <w:pPr>
              <w:pStyle w:val="TableParagraph"/>
              <w:spacing w:line="276" w:lineRule="auto"/>
              <w:ind w:left="108"/>
              <w:rPr>
                <w:sz w:val="18"/>
              </w:rPr>
            </w:pPr>
            <w:r>
              <w:rPr>
                <w:sz w:val="18"/>
              </w:rPr>
              <w:t>ZMLUVOU.“</w:t>
            </w:r>
          </w:p>
        </w:tc>
      </w:tr>
      <w:tr w:rsidR="0028486C" w14:paraId="6B4F576E" w14:textId="77777777" w:rsidTr="00A62EA5">
        <w:trPr>
          <w:trHeight w:val="196"/>
        </w:trPr>
        <w:tc>
          <w:tcPr>
            <w:tcW w:w="2866" w:type="dxa"/>
            <w:gridSpan w:val="2"/>
            <w:vMerge/>
            <w:tcBorders>
              <w:top w:val="nil"/>
            </w:tcBorders>
          </w:tcPr>
          <w:p w14:paraId="2E3A1F97" w14:textId="77777777" w:rsidR="0028486C" w:rsidRDefault="0028486C">
            <w:pPr>
              <w:rPr>
                <w:sz w:val="2"/>
                <w:szCs w:val="2"/>
              </w:rPr>
            </w:pPr>
          </w:p>
        </w:tc>
        <w:tc>
          <w:tcPr>
            <w:tcW w:w="1034" w:type="dxa"/>
            <w:tcBorders>
              <w:top w:val="nil"/>
              <w:bottom w:val="nil"/>
            </w:tcBorders>
          </w:tcPr>
          <w:p w14:paraId="06DAA26D" w14:textId="77777777" w:rsidR="0028486C" w:rsidRDefault="0028486C">
            <w:pPr>
              <w:pStyle w:val="TableParagraph"/>
              <w:rPr>
                <w:rFonts w:ascii="Times New Roman"/>
                <w:sz w:val="12"/>
              </w:rPr>
            </w:pPr>
          </w:p>
        </w:tc>
        <w:tc>
          <w:tcPr>
            <w:tcW w:w="5744" w:type="dxa"/>
            <w:vMerge/>
          </w:tcPr>
          <w:p w14:paraId="0C95D66A" w14:textId="2EEA2FEC" w:rsidR="0028486C" w:rsidRDefault="0028486C" w:rsidP="00A62EA5">
            <w:pPr>
              <w:pStyle w:val="TableParagraph"/>
              <w:spacing w:line="200" w:lineRule="exact"/>
              <w:ind w:left="110"/>
              <w:rPr>
                <w:sz w:val="18"/>
              </w:rPr>
            </w:pPr>
          </w:p>
        </w:tc>
      </w:tr>
      <w:tr w:rsidR="0028486C" w14:paraId="7548F667" w14:textId="77777777" w:rsidTr="00A62EA5">
        <w:trPr>
          <w:trHeight w:val="197"/>
        </w:trPr>
        <w:tc>
          <w:tcPr>
            <w:tcW w:w="2866" w:type="dxa"/>
            <w:gridSpan w:val="2"/>
            <w:vMerge/>
            <w:tcBorders>
              <w:top w:val="nil"/>
            </w:tcBorders>
          </w:tcPr>
          <w:p w14:paraId="5DD9F645" w14:textId="77777777" w:rsidR="0028486C" w:rsidRDefault="0028486C">
            <w:pPr>
              <w:rPr>
                <w:sz w:val="2"/>
                <w:szCs w:val="2"/>
              </w:rPr>
            </w:pPr>
          </w:p>
        </w:tc>
        <w:tc>
          <w:tcPr>
            <w:tcW w:w="1034" w:type="dxa"/>
            <w:tcBorders>
              <w:top w:val="nil"/>
              <w:bottom w:val="nil"/>
            </w:tcBorders>
          </w:tcPr>
          <w:p w14:paraId="0DC990B5" w14:textId="77777777" w:rsidR="0028486C" w:rsidRDefault="0028486C">
            <w:pPr>
              <w:pStyle w:val="TableParagraph"/>
              <w:rPr>
                <w:rFonts w:ascii="Times New Roman"/>
                <w:sz w:val="12"/>
              </w:rPr>
            </w:pPr>
          </w:p>
        </w:tc>
        <w:tc>
          <w:tcPr>
            <w:tcW w:w="5744" w:type="dxa"/>
            <w:vMerge/>
          </w:tcPr>
          <w:p w14:paraId="08C128DA" w14:textId="75FEA7A3" w:rsidR="0028486C" w:rsidRDefault="0028486C" w:rsidP="00A62EA5">
            <w:pPr>
              <w:pStyle w:val="TableParagraph"/>
              <w:spacing w:line="200" w:lineRule="exact"/>
              <w:ind w:left="110"/>
              <w:rPr>
                <w:sz w:val="18"/>
              </w:rPr>
            </w:pPr>
          </w:p>
        </w:tc>
      </w:tr>
      <w:tr w:rsidR="0028486C" w14:paraId="7118809B" w14:textId="77777777" w:rsidTr="00A62EA5">
        <w:trPr>
          <w:trHeight w:val="300"/>
        </w:trPr>
        <w:tc>
          <w:tcPr>
            <w:tcW w:w="2866" w:type="dxa"/>
            <w:gridSpan w:val="2"/>
            <w:vMerge/>
            <w:tcBorders>
              <w:top w:val="nil"/>
            </w:tcBorders>
          </w:tcPr>
          <w:p w14:paraId="0B21CB00" w14:textId="77777777" w:rsidR="0028486C" w:rsidRDefault="0028486C">
            <w:pPr>
              <w:rPr>
                <w:sz w:val="2"/>
                <w:szCs w:val="2"/>
              </w:rPr>
            </w:pPr>
          </w:p>
        </w:tc>
        <w:tc>
          <w:tcPr>
            <w:tcW w:w="1034" w:type="dxa"/>
            <w:tcBorders>
              <w:top w:val="nil"/>
              <w:bottom w:val="nil"/>
            </w:tcBorders>
          </w:tcPr>
          <w:p w14:paraId="2A7582F6" w14:textId="77777777" w:rsidR="0028486C" w:rsidRDefault="0028486C">
            <w:pPr>
              <w:pStyle w:val="TableParagraph"/>
              <w:rPr>
                <w:rFonts w:ascii="Times New Roman"/>
                <w:sz w:val="16"/>
              </w:rPr>
            </w:pPr>
          </w:p>
        </w:tc>
        <w:tc>
          <w:tcPr>
            <w:tcW w:w="5744" w:type="dxa"/>
            <w:vMerge/>
            <w:tcBorders>
              <w:bottom w:val="nil"/>
            </w:tcBorders>
          </w:tcPr>
          <w:p w14:paraId="792DE78A" w14:textId="0D7FADE4" w:rsidR="0028486C" w:rsidRDefault="0028486C">
            <w:pPr>
              <w:pStyle w:val="TableParagraph"/>
              <w:spacing w:line="200" w:lineRule="exact"/>
              <w:ind w:left="110"/>
              <w:rPr>
                <w:sz w:val="18"/>
              </w:rPr>
            </w:pPr>
          </w:p>
        </w:tc>
      </w:tr>
      <w:tr w:rsidR="00AC0F9D" w14:paraId="2718323C" w14:textId="77777777">
        <w:trPr>
          <w:trHeight w:val="403"/>
        </w:trPr>
        <w:tc>
          <w:tcPr>
            <w:tcW w:w="2866" w:type="dxa"/>
            <w:gridSpan w:val="2"/>
            <w:vMerge/>
            <w:tcBorders>
              <w:top w:val="nil"/>
            </w:tcBorders>
          </w:tcPr>
          <w:p w14:paraId="540AB4AA" w14:textId="77777777" w:rsidR="00AC0F9D" w:rsidRDefault="00AC0F9D">
            <w:pPr>
              <w:rPr>
                <w:sz w:val="2"/>
                <w:szCs w:val="2"/>
              </w:rPr>
            </w:pPr>
          </w:p>
        </w:tc>
        <w:tc>
          <w:tcPr>
            <w:tcW w:w="1034" w:type="dxa"/>
            <w:tcBorders>
              <w:top w:val="nil"/>
              <w:bottom w:val="nil"/>
            </w:tcBorders>
          </w:tcPr>
          <w:p w14:paraId="39C1CF6D" w14:textId="77777777" w:rsidR="00AC0F9D" w:rsidRDefault="00A62EA5">
            <w:pPr>
              <w:pStyle w:val="TableParagraph"/>
              <w:spacing w:before="95"/>
              <w:ind w:left="110"/>
              <w:rPr>
                <w:sz w:val="18"/>
              </w:rPr>
            </w:pPr>
            <w:r>
              <w:rPr>
                <w:sz w:val="18"/>
              </w:rPr>
              <w:t>6.3.5</w:t>
            </w:r>
          </w:p>
        </w:tc>
        <w:tc>
          <w:tcPr>
            <w:tcW w:w="5744" w:type="dxa"/>
            <w:tcBorders>
              <w:top w:val="nil"/>
              <w:bottom w:val="nil"/>
            </w:tcBorders>
          </w:tcPr>
          <w:p w14:paraId="5B3F5120" w14:textId="77777777" w:rsidR="00AC0F9D" w:rsidRDefault="00A62EA5">
            <w:pPr>
              <w:pStyle w:val="TableParagraph"/>
              <w:spacing w:before="95"/>
              <w:ind w:left="110"/>
              <w:rPr>
                <w:sz w:val="18"/>
              </w:rPr>
            </w:pPr>
            <w:r>
              <w:rPr>
                <w:sz w:val="18"/>
              </w:rPr>
              <w:t>Vložte nový podčlánok 6.3.5, ktorý znie nasledovne:</w:t>
            </w:r>
          </w:p>
        </w:tc>
      </w:tr>
      <w:tr w:rsidR="00AC0F9D" w14:paraId="672DF74D" w14:textId="77777777">
        <w:trPr>
          <w:trHeight w:val="300"/>
        </w:trPr>
        <w:tc>
          <w:tcPr>
            <w:tcW w:w="2866" w:type="dxa"/>
            <w:gridSpan w:val="2"/>
            <w:vMerge/>
            <w:tcBorders>
              <w:top w:val="nil"/>
            </w:tcBorders>
          </w:tcPr>
          <w:p w14:paraId="664BFA11" w14:textId="77777777" w:rsidR="00AC0F9D" w:rsidRDefault="00AC0F9D">
            <w:pPr>
              <w:rPr>
                <w:sz w:val="2"/>
                <w:szCs w:val="2"/>
              </w:rPr>
            </w:pPr>
          </w:p>
        </w:tc>
        <w:tc>
          <w:tcPr>
            <w:tcW w:w="1034" w:type="dxa"/>
            <w:tcBorders>
              <w:top w:val="nil"/>
              <w:bottom w:val="nil"/>
            </w:tcBorders>
          </w:tcPr>
          <w:p w14:paraId="0BC548F4" w14:textId="77777777" w:rsidR="00AC0F9D" w:rsidRDefault="00AC0F9D">
            <w:pPr>
              <w:pStyle w:val="TableParagraph"/>
              <w:rPr>
                <w:rFonts w:ascii="Times New Roman"/>
                <w:sz w:val="16"/>
              </w:rPr>
            </w:pPr>
          </w:p>
        </w:tc>
        <w:tc>
          <w:tcPr>
            <w:tcW w:w="5744" w:type="dxa"/>
            <w:tcBorders>
              <w:top w:val="nil"/>
              <w:bottom w:val="nil"/>
            </w:tcBorders>
          </w:tcPr>
          <w:p w14:paraId="2A8C65E6" w14:textId="77777777" w:rsidR="00AC0F9D" w:rsidRDefault="00A62EA5">
            <w:pPr>
              <w:pStyle w:val="TableParagraph"/>
              <w:spacing w:before="96" w:line="185" w:lineRule="exact"/>
              <w:ind w:left="110"/>
              <w:rPr>
                <w:sz w:val="18"/>
              </w:rPr>
            </w:pPr>
            <w:r>
              <w:rPr>
                <w:sz w:val="18"/>
              </w:rPr>
              <w:t>„Tento článok neobmedzuje kompenzáciu v prípade podvodu,</w:t>
            </w:r>
          </w:p>
        </w:tc>
      </w:tr>
      <w:tr w:rsidR="00AC0F9D" w14:paraId="01FE638C" w14:textId="77777777">
        <w:trPr>
          <w:trHeight w:val="196"/>
        </w:trPr>
        <w:tc>
          <w:tcPr>
            <w:tcW w:w="2866" w:type="dxa"/>
            <w:gridSpan w:val="2"/>
            <w:vMerge/>
            <w:tcBorders>
              <w:top w:val="nil"/>
            </w:tcBorders>
          </w:tcPr>
          <w:p w14:paraId="69754180" w14:textId="77777777" w:rsidR="00AC0F9D" w:rsidRDefault="00AC0F9D">
            <w:pPr>
              <w:rPr>
                <w:sz w:val="2"/>
                <w:szCs w:val="2"/>
              </w:rPr>
            </w:pPr>
          </w:p>
        </w:tc>
        <w:tc>
          <w:tcPr>
            <w:tcW w:w="1034" w:type="dxa"/>
            <w:tcBorders>
              <w:top w:val="nil"/>
              <w:bottom w:val="nil"/>
            </w:tcBorders>
          </w:tcPr>
          <w:p w14:paraId="525EC75B" w14:textId="77777777" w:rsidR="00AC0F9D" w:rsidRDefault="00AC0F9D">
            <w:pPr>
              <w:pStyle w:val="TableParagraph"/>
              <w:rPr>
                <w:rFonts w:ascii="Times New Roman"/>
                <w:sz w:val="12"/>
              </w:rPr>
            </w:pPr>
          </w:p>
        </w:tc>
        <w:tc>
          <w:tcPr>
            <w:tcW w:w="5744" w:type="dxa"/>
            <w:tcBorders>
              <w:top w:val="nil"/>
              <w:bottom w:val="nil"/>
            </w:tcBorders>
          </w:tcPr>
          <w:p w14:paraId="1912D191" w14:textId="77777777" w:rsidR="00AC0F9D" w:rsidRDefault="00A62EA5">
            <w:pPr>
              <w:pStyle w:val="TableParagraph"/>
              <w:spacing w:line="176" w:lineRule="exact"/>
              <w:ind w:left="110"/>
              <w:rPr>
                <w:sz w:val="18"/>
              </w:rPr>
            </w:pPr>
            <w:r>
              <w:rPr>
                <w:sz w:val="18"/>
              </w:rPr>
              <w:t>úmyselného nesplnenia záväzkov alebo hrubej nedbanlivosti Strany,</w:t>
            </w:r>
          </w:p>
        </w:tc>
      </w:tr>
      <w:tr w:rsidR="00AC0F9D" w14:paraId="21DA1C2A" w14:textId="77777777">
        <w:trPr>
          <w:trHeight w:val="198"/>
        </w:trPr>
        <w:tc>
          <w:tcPr>
            <w:tcW w:w="2866" w:type="dxa"/>
            <w:gridSpan w:val="2"/>
            <w:vMerge/>
            <w:tcBorders>
              <w:top w:val="nil"/>
            </w:tcBorders>
          </w:tcPr>
          <w:p w14:paraId="173DAA5C" w14:textId="77777777" w:rsidR="00AC0F9D" w:rsidRDefault="00AC0F9D">
            <w:pPr>
              <w:rPr>
                <w:sz w:val="2"/>
                <w:szCs w:val="2"/>
              </w:rPr>
            </w:pPr>
          </w:p>
        </w:tc>
        <w:tc>
          <w:tcPr>
            <w:tcW w:w="1034" w:type="dxa"/>
            <w:tcBorders>
              <w:top w:val="nil"/>
            </w:tcBorders>
          </w:tcPr>
          <w:p w14:paraId="33BD3D41" w14:textId="77777777" w:rsidR="00AC0F9D" w:rsidRDefault="00AC0F9D">
            <w:pPr>
              <w:pStyle w:val="TableParagraph"/>
              <w:rPr>
                <w:rFonts w:ascii="Times New Roman"/>
                <w:sz w:val="12"/>
              </w:rPr>
            </w:pPr>
          </w:p>
        </w:tc>
        <w:tc>
          <w:tcPr>
            <w:tcW w:w="5744" w:type="dxa"/>
            <w:tcBorders>
              <w:top w:val="nil"/>
            </w:tcBorders>
          </w:tcPr>
          <w:p w14:paraId="7DE3A912" w14:textId="77777777" w:rsidR="00AC0F9D" w:rsidRDefault="00A62EA5">
            <w:pPr>
              <w:pStyle w:val="TableParagraph"/>
              <w:spacing w:line="179" w:lineRule="exact"/>
              <w:ind w:left="110"/>
              <w:rPr>
                <w:sz w:val="18"/>
              </w:rPr>
            </w:pPr>
            <w:r>
              <w:rPr>
                <w:sz w:val="18"/>
              </w:rPr>
              <w:t>ktorá sa takto previní.“</w:t>
            </w:r>
          </w:p>
        </w:tc>
      </w:tr>
      <w:tr w:rsidR="00AC0F9D" w14:paraId="375965FE" w14:textId="77777777">
        <w:trPr>
          <w:trHeight w:val="228"/>
        </w:trPr>
        <w:tc>
          <w:tcPr>
            <w:tcW w:w="2866" w:type="dxa"/>
            <w:gridSpan w:val="2"/>
          </w:tcPr>
          <w:p w14:paraId="47773E37" w14:textId="77777777" w:rsidR="00AC0F9D" w:rsidRDefault="00AC0F9D">
            <w:pPr>
              <w:pStyle w:val="TableParagraph"/>
              <w:rPr>
                <w:rFonts w:ascii="Times New Roman"/>
                <w:sz w:val="16"/>
              </w:rPr>
            </w:pPr>
          </w:p>
        </w:tc>
        <w:tc>
          <w:tcPr>
            <w:tcW w:w="1034" w:type="dxa"/>
          </w:tcPr>
          <w:p w14:paraId="449A9E58" w14:textId="77777777" w:rsidR="00AC0F9D" w:rsidRDefault="00AC0F9D">
            <w:pPr>
              <w:pStyle w:val="TableParagraph"/>
              <w:rPr>
                <w:rFonts w:ascii="Times New Roman"/>
                <w:sz w:val="16"/>
              </w:rPr>
            </w:pPr>
          </w:p>
        </w:tc>
        <w:tc>
          <w:tcPr>
            <w:tcW w:w="5744" w:type="dxa"/>
          </w:tcPr>
          <w:p w14:paraId="7AB9720D" w14:textId="77777777" w:rsidR="00AC0F9D" w:rsidRDefault="00AC0F9D">
            <w:pPr>
              <w:pStyle w:val="TableParagraph"/>
              <w:rPr>
                <w:rFonts w:ascii="Times New Roman"/>
                <w:sz w:val="16"/>
              </w:rPr>
            </w:pPr>
          </w:p>
        </w:tc>
      </w:tr>
      <w:tr w:rsidR="00AC0F9D" w14:paraId="264D7C07" w14:textId="77777777">
        <w:trPr>
          <w:trHeight w:val="347"/>
        </w:trPr>
        <w:tc>
          <w:tcPr>
            <w:tcW w:w="960" w:type="dxa"/>
          </w:tcPr>
          <w:p w14:paraId="7BAA921E" w14:textId="77777777" w:rsidR="00AC0F9D" w:rsidRDefault="00A62EA5">
            <w:pPr>
              <w:pStyle w:val="TableParagraph"/>
              <w:spacing w:before="114"/>
              <w:ind w:left="107"/>
              <w:rPr>
                <w:b/>
                <w:sz w:val="18"/>
              </w:rPr>
            </w:pPr>
            <w:r>
              <w:rPr>
                <w:b/>
                <w:sz w:val="18"/>
              </w:rPr>
              <w:t>6.6</w:t>
            </w:r>
          </w:p>
        </w:tc>
        <w:tc>
          <w:tcPr>
            <w:tcW w:w="1906" w:type="dxa"/>
          </w:tcPr>
          <w:p w14:paraId="59B488BA" w14:textId="77777777" w:rsidR="00AC0F9D" w:rsidRDefault="00AC0F9D">
            <w:pPr>
              <w:pStyle w:val="TableParagraph"/>
              <w:rPr>
                <w:rFonts w:ascii="Times New Roman"/>
                <w:sz w:val="16"/>
              </w:rPr>
            </w:pPr>
          </w:p>
        </w:tc>
        <w:tc>
          <w:tcPr>
            <w:tcW w:w="1034" w:type="dxa"/>
          </w:tcPr>
          <w:p w14:paraId="7DEE1CE9" w14:textId="77777777" w:rsidR="00AC0F9D" w:rsidRDefault="00AC0F9D">
            <w:pPr>
              <w:pStyle w:val="TableParagraph"/>
              <w:rPr>
                <w:rFonts w:ascii="Times New Roman"/>
                <w:sz w:val="16"/>
              </w:rPr>
            </w:pPr>
          </w:p>
        </w:tc>
        <w:tc>
          <w:tcPr>
            <w:tcW w:w="5744" w:type="dxa"/>
          </w:tcPr>
          <w:p w14:paraId="32D81294" w14:textId="77777777" w:rsidR="00AC0F9D" w:rsidRDefault="00AC0F9D">
            <w:pPr>
              <w:pStyle w:val="TableParagraph"/>
              <w:rPr>
                <w:rFonts w:ascii="Times New Roman"/>
                <w:sz w:val="16"/>
              </w:rPr>
            </w:pPr>
          </w:p>
        </w:tc>
      </w:tr>
      <w:tr w:rsidR="00AC0F9D" w14:paraId="2F2B40F9" w14:textId="77777777">
        <w:trPr>
          <w:trHeight w:val="347"/>
        </w:trPr>
        <w:tc>
          <w:tcPr>
            <w:tcW w:w="2866" w:type="dxa"/>
            <w:gridSpan w:val="2"/>
          </w:tcPr>
          <w:p w14:paraId="059BDE3B" w14:textId="77777777" w:rsidR="00AC0F9D" w:rsidRDefault="00A62EA5">
            <w:pPr>
              <w:pStyle w:val="TableParagraph"/>
              <w:spacing w:before="116"/>
              <w:ind w:left="107"/>
              <w:rPr>
                <w:b/>
                <w:sz w:val="18"/>
              </w:rPr>
            </w:pPr>
            <w:r>
              <w:rPr>
                <w:b/>
                <w:sz w:val="18"/>
              </w:rPr>
              <w:t>Zodpovednosť za vady</w:t>
            </w:r>
          </w:p>
        </w:tc>
        <w:tc>
          <w:tcPr>
            <w:tcW w:w="1034" w:type="dxa"/>
          </w:tcPr>
          <w:p w14:paraId="47A92E10" w14:textId="77777777" w:rsidR="00AC0F9D" w:rsidRDefault="00AC0F9D">
            <w:pPr>
              <w:pStyle w:val="TableParagraph"/>
              <w:rPr>
                <w:rFonts w:ascii="Times New Roman"/>
                <w:sz w:val="16"/>
              </w:rPr>
            </w:pPr>
          </w:p>
        </w:tc>
        <w:tc>
          <w:tcPr>
            <w:tcW w:w="5744" w:type="dxa"/>
          </w:tcPr>
          <w:p w14:paraId="4058F13B" w14:textId="77777777" w:rsidR="00AC0F9D" w:rsidRDefault="00AC0F9D">
            <w:pPr>
              <w:pStyle w:val="TableParagraph"/>
              <w:rPr>
                <w:rFonts w:ascii="Times New Roman"/>
                <w:sz w:val="16"/>
              </w:rPr>
            </w:pPr>
          </w:p>
        </w:tc>
      </w:tr>
      <w:tr w:rsidR="008B7ADD" w14:paraId="730E9921" w14:textId="77777777" w:rsidTr="006679E1">
        <w:trPr>
          <w:trHeight w:val="2274"/>
        </w:trPr>
        <w:tc>
          <w:tcPr>
            <w:tcW w:w="2866" w:type="dxa"/>
            <w:gridSpan w:val="2"/>
          </w:tcPr>
          <w:p w14:paraId="29685073" w14:textId="77777777" w:rsidR="008B7ADD" w:rsidRDefault="008B7ADD">
            <w:pPr>
              <w:pStyle w:val="TableParagraph"/>
              <w:rPr>
                <w:rFonts w:ascii="Times New Roman"/>
                <w:sz w:val="16"/>
              </w:rPr>
            </w:pPr>
          </w:p>
        </w:tc>
        <w:tc>
          <w:tcPr>
            <w:tcW w:w="1034" w:type="dxa"/>
          </w:tcPr>
          <w:p w14:paraId="737A2D0A" w14:textId="77777777" w:rsidR="008B7ADD" w:rsidRDefault="008B7ADD" w:rsidP="00471792">
            <w:pPr>
              <w:pStyle w:val="TableParagraph"/>
              <w:spacing w:before="85"/>
              <w:ind w:left="110"/>
              <w:rPr>
                <w:sz w:val="18"/>
              </w:rPr>
            </w:pPr>
          </w:p>
          <w:p w14:paraId="04F05842" w14:textId="77777777" w:rsidR="008B7ADD" w:rsidRDefault="008B7ADD" w:rsidP="00471792">
            <w:pPr>
              <w:pStyle w:val="TableParagraph"/>
              <w:spacing w:before="85"/>
              <w:ind w:left="110"/>
              <w:rPr>
                <w:sz w:val="18"/>
              </w:rPr>
            </w:pPr>
          </w:p>
          <w:p w14:paraId="5D0C383E" w14:textId="77777777" w:rsidR="008B7ADD" w:rsidRDefault="008B7ADD" w:rsidP="00471792">
            <w:pPr>
              <w:pStyle w:val="TableParagraph"/>
              <w:spacing w:before="85"/>
              <w:ind w:left="110"/>
              <w:rPr>
                <w:sz w:val="18"/>
              </w:rPr>
            </w:pPr>
            <w:r>
              <w:rPr>
                <w:sz w:val="18"/>
              </w:rPr>
              <w:t>6.6 1</w:t>
            </w:r>
          </w:p>
          <w:p w14:paraId="2865C48D" w14:textId="77777777" w:rsidR="008B7ADD" w:rsidRDefault="008B7ADD" w:rsidP="00471792">
            <w:pPr>
              <w:pStyle w:val="TableParagraph"/>
              <w:spacing w:before="85"/>
              <w:ind w:left="110"/>
              <w:rPr>
                <w:sz w:val="18"/>
              </w:rPr>
            </w:pPr>
          </w:p>
          <w:p w14:paraId="173E8ABF" w14:textId="77777777" w:rsidR="008B7ADD" w:rsidRDefault="008B7ADD" w:rsidP="00471792">
            <w:pPr>
              <w:pStyle w:val="TableParagraph"/>
              <w:spacing w:before="85"/>
              <w:ind w:left="110"/>
              <w:rPr>
                <w:sz w:val="18"/>
              </w:rPr>
            </w:pPr>
          </w:p>
          <w:p w14:paraId="0974C115" w14:textId="77777777" w:rsidR="008B7ADD" w:rsidRDefault="008B7ADD" w:rsidP="006679E1">
            <w:pPr>
              <w:pStyle w:val="TableParagraph"/>
              <w:spacing w:before="74"/>
              <w:ind w:left="110"/>
              <w:rPr>
                <w:sz w:val="18"/>
              </w:rPr>
            </w:pPr>
          </w:p>
          <w:p w14:paraId="21E303E7" w14:textId="29FA7C06" w:rsidR="008B7ADD" w:rsidRDefault="008B7ADD" w:rsidP="006679E1">
            <w:pPr>
              <w:pStyle w:val="TableParagraph"/>
              <w:spacing w:before="74"/>
              <w:ind w:left="110"/>
              <w:rPr>
                <w:rFonts w:ascii="Times New Roman"/>
                <w:sz w:val="14"/>
              </w:rPr>
            </w:pPr>
            <w:r>
              <w:rPr>
                <w:sz w:val="18"/>
              </w:rPr>
              <w:t>6.6.2</w:t>
            </w:r>
          </w:p>
        </w:tc>
        <w:tc>
          <w:tcPr>
            <w:tcW w:w="5744" w:type="dxa"/>
          </w:tcPr>
          <w:p w14:paraId="0DAD84D4" w14:textId="77777777" w:rsidR="008B7ADD" w:rsidRDefault="008B7ADD" w:rsidP="0028486C">
            <w:pPr>
              <w:pStyle w:val="TableParagraph"/>
              <w:spacing w:line="276" w:lineRule="auto"/>
              <w:ind w:left="108"/>
              <w:rPr>
                <w:sz w:val="18"/>
              </w:rPr>
            </w:pPr>
            <w:r>
              <w:rPr>
                <w:sz w:val="18"/>
              </w:rPr>
              <w:t xml:space="preserve">Vložte nový podčlánok 6.6 </w:t>
            </w:r>
            <w:r>
              <w:rPr>
                <w:b/>
                <w:sz w:val="18"/>
              </w:rPr>
              <w:t xml:space="preserve">„Zodpovednosť za vady“ </w:t>
            </w:r>
            <w:r>
              <w:rPr>
                <w:sz w:val="18"/>
              </w:rPr>
              <w:t>a nové</w:t>
            </w:r>
          </w:p>
          <w:p w14:paraId="54CD7003" w14:textId="77777777" w:rsidR="008B7ADD" w:rsidRDefault="008B7ADD" w:rsidP="0028486C">
            <w:pPr>
              <w:pStyle w:val="TableParagraph"/>
              <w:spacing w:line="276" w:lineRule="auto"/>
              <w:ind w:left="108"/>
              <w:rPr>
                <w:sz w:val="18"/>
              </w:rPr>
            </w:pPr>
            <w:r>
              <w:rPr>
                <w:sz w:val="18"/>
              </w:rPr>
              <w:t>podčlánky 6.6.1 až 6.6.7, ktoré znejú nasledovne:</w:t>
            </w:r>
          </w:p>
          <w:p w14:paraId="5AD06FB4" w14:textId="77777777" w:rsidR="008B7ADD" w:rsidRDefault="008B7ADD" w:rsidP="0028486C">
            <w:pPr>
              <w:pStyle w:val="TableParagraph"/>
              <w:spacing w:line="276" w:lineRule="auto"/>
              <w:ind w:left="108"/>
              <w:rPr>
                <w:sz w:val="18"/>
              </w:rPr>
            </w:pPr>
          </w:p>
          <w:p w14:paraId="3D1381BC" w14:textId="77777777" w:rsidR="008B7ADD" w:rsidRDefault="008B7ADD" w:rsidP="0028486C">
            <w:pPr>
              <w:pStyle w:val="TableParagraph"/>
              <w:tabs>
                <w:tab w:val="left" w:pos="869"/>
              </w:tabs>
              <w:spacing w:line="276" w:lineRule="auto"/>
              <w:ind w:left="108"/>
              <w:rPr>
                <w:sz w:val="18"/>
              </w:rPr>
            </w:pPr>
            <w:r>
              <w:rPr>
                <w:sz w:val="18"/>
              </w:rPr>
              <w:t>„6.6.1</w:t>
            </w:r>
            <w:r>
              <w:rPr>
                <w:sz w:val="18"/>
              </w:rPr>
              <w:tab/>
              <w:t>Dodávateľ zodpovedá za vady, ktoré majú</w:t>
            </w:r>
            <w:r>
              <w:rPr>
                <w:spacing w:val="42"/>
                <w:sz w:val="18"/>
              </w:rPr>
              <w:t xml:space="preserve"> </w:t>
            </w:r>
            <w:r>
              <w:rPr>
                <w:sz w:val="18"/>
              </w:rPr>
              <w:t xml:space="preserve">výsledky poskytnutých Služieb v čase ich odovzdania Objednávateľovi, aj keď sa prejavia neskôr. Právo Objednávateľa vznikne i neskôr vzniknutá vada, ktorú Dodávateľ spôsobil porušením svojich povinností. </w:t>
            </w:r>
          </w:p>
          <w:p w14:paraId="1D196A45" w14:textId="6F90EA3E" w:rsidR="008B7ADD" w:rsidRDefault="008B7ADD" w:rsidP="0028486C">
            <w:pPr>
              <w:pStyle w:val="TableParagraph"/>
              <w:spacing w:line="276" w:lineRule="auto"/>
              <w:ind w:left="108"/>
              <w:rPr>
                <w:sz w:val="18"/>
              </w:rPr>
            </w:pPr>
            <w:r>
              <w:rPr>
                <w:sz w:val="18"/>
              </w:rPr>
              <w:t>6.6.2</w:t>
            </w:r>
            <w:r>
              <w:rPr>
                <w:sz w:val="18"/>
              </w:rPr>
              <w:tab/>
              <w:t>Dodávateľ nezodpovedá za vady, ktoré</w:t>
            </w:r>
            <w:r>
              <w:rPr>
                <w:spacing w:val="8"/>
                <w:sz w:val="18"/>
              </w:rPr>
              <w:t xml:space="preserve"> </w:t>
            </w:r>
            <w:r>
              <w:rPr>
                <w:sz w:val="18"/>
              </w:rPr>
              <w:t>boli spôsobené</w:t>
            </w:r>
            <w:r w:rsidR="00146BA9">
              <w:rPr>
                <w:sz w:val="18"/>
              </w:rPr>
              <w:t xml:space="preserve"> </w:t>
            </w:r>
            <w:r>
              <w:rPr>
                <w:sz w:val="18"/>
              </w:rPr>
              <w:t>použitím podkladov prevzatých od Objednávateľa alebo informácii</w:t>
            </w:r>
          </w:p>
        </w:tc>
      </w:tr>
    </w:tbl>
    <w:p w14:paraId="2C745BEC" w14:textId="77777777" w:rsidR="00AC0F9D" w:rsidRDefault="00AC0F9D">
      <w:pPr>
        <w:spacing w:line="199" w:lineRule="exact"/>
        <w:rPr>
          <w:sz w:val="18"/>
        </w:rPr>
        <w:sectPr w:rsidR="00AC0F9D">
          <w:pgSz w:w="11910" w:h="16840"/>
          <w:pgMar w:top="1240" w:right="800" w:bottom="900" w:left="1160" w:header="711" w:footer="707" w:gutter="0"/>
          <w:cols w:space="708"/>
        </w:sectPr>
      </w:pPr>
    </w:p>
    <w:p w14:paraId="06F74049"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1"/>
        <w:gridCol w:w="2046"/>
        <w:gridCol w:w="1035"/>
        <w:gridCol w:w="5745"/>
      </w:tblGrid>
      <w:tr w:rsidR="002C5B50" w14:paraId="04B366B8" w14:textId="77777777" w:rsidTr="00001ED3">
        <w:trPr>
          <w:trHeight w:val="8478"/>
        </w:trPr>
        <w:tc>
          <w:tcPr>
            <w:tcW w:w="2867" w:type="dxa"/>
            <w:gridSpan w:val="2"/>
          </w:tcPr>
          <w:p w14:paraId="5669D1F0" w14:textId="77777777" w:rsidR="002C5B50" w:rsidRDefault="002C5B50">
            <w:pPr>
              <w:pStyle w:val="TableParagraph"/>
              <w:rPr>
                <w:rFonts w:ascii="Times New Roman"/>
                <w:sz w:val="16"/>
              </w:rPr>
            </w:pPr>
          </w:p>
        </w:tc>
        <w:tc>
          <w:tcPr>
            <w:tcW w:w="1035" w:type="dxa"/>
          </w:tcPr>
          <w:p w14:paraId="2F704D1D" w14:textId="77777777" w:rsidR="002C5B50" w:rsidRDefault="002C5B50" w:rsidP="0087001E">
            <w:pPr>
              <w:pStyle w:val="TableParagraph"/>
              <w:spacing w:line="176" w:lineRule="exact"/>
              <w:ind w:left="109"/>
              <w:rPr>
                <w:sz w:val="18"/>
              </w:rPr>
            </w:pPr>
          </w:p>
          <w:p w14:paraId="17A0E100" w14:textId="77777777" w:rsidR="002C5B50" w:rsidRDefault="002C5B50" w:rsidP="0087001E">
            <w:pPr>
              <w:pStyle w:val="TableParagraph"/>
              <w:spacing w:line="176" w:lineRule="exact"/>
              <w:ind w:left="109"/>
              <w:rPr>
                <w:sz w:val="18"/>
              </w:rPr>
            </w:pPr>
          </w:p>
          <w:p w14:paraId="04A79665" w14:textId="77777777" w:rsidR="002C5B50" w:rsidRDefault="002C5B50" w:rsidP="0087001E">
            <w:pPr>
              <w:pStyle w:val="TableParagraph"/>
              <w:spacing w:line="176" w:lineRule="exact"/>
              <w:ind w:left="109"/>
              <w:rPr>
                <w:sz w:val="18"/>
              </w:rPr>
            </w:pPr>
          </w:p>
          <w:p w14:paraId="60F36B0B" w14:textId="77777777" w:rsidR="002C5B50" w:rsidRDefault="002C5B50" w:rsidP="0087001E">
            <w:pPr>
              <w:pStyle w:val="TableParagraph"/>
              <w:spacing w:line="176" w:lineRule="exact"/>
              <w:ind w:left="109"/>
              <w:rPr>
                <w:sz w:val="18"/>
              </w:rPr>
            </w:pPr>
          </w:p>
          <w:p w14:paraId="4101628F" w14:textId="77777777" w:rsidR="002C5B50" w:rsidRDefault="002C5B50" w:rsidP="0087001E">
            <w:pPr>
              <w:pStyle w:val="TableParagraph"/>
              <w:spacing w:line="176" w:lineRule="exact"/>
              <w:ind w:left="109"/>
              <w:rPr>
                <w:sz w:val="18"/>
              </w:rPr>
            </w:pPr>
          </w:p>
          <w:p w14:paraId="3C4DC066" w14:textId="77777777" w:rsidR="002C5B50" w:rsidRDefault="002C5B50" w:rsidP="0087001E">
            <w:pPr>
              <w:pStyle w:val="TableParagraph"/>
              <w:spacing w:line="176" w:lineRule="exact"/>
              <w:ind w:left="109"/>
              <w:rPr>
                <w:sz w:val="18"/>
              </w:rPr>
            </w:pPr>
          </w:p>
          <w:p w14:paraId="1F50D31C" w14:textId="77777777" w:rsidR="002C5B50" w:rsidRDefault="002C5B50" w:rsidP="0087001E">
            <w:pPr>
              <w:pStyle w:val="TableParagraph"/>
              <w:spacing w:line="176" w:lineRule="exact"/>
              <w:ind w:left="109"/>
              <w:rPr>
                <w:sz w:val="18"/>
              </w:rPr>
            </w:pPr>
          </w:p>
          <w:p w14:paraId="242FAF33" w14:textId="77777777" w:rsidR="002C5B50" w:rsidRDefault="002C5B50" w:rsidP="0087001E">
            <w:pPr>
              <w:pStyle w:val="TableParagraph"/>
              <w:spacing w:line="176" w:lineRule="exact"/>
              <w:ind w:left="109"/>
              <w:rPr>
                <w:sz w:val="18"/>
              </w:rPr>
            </w:pPr>
          </w:p>
          <w:p w14:paraId="16702AF9" w14:textId="7ABF9E7A" w:rsidR="002C5B50" w:rsidRDefault="002C5B50" w:rsidP="0087001E">
            <w:pPr>
              <w:pStyle w:val="TableParagraph"/>
              <w:spacing w:line="176" w:lineRule="exact"/>
              <w:ind w:left="109"/>
              <w:rPr>
                <w:rFonts w:ascii="Times New Roman"/>
                <w:sz w:val="14"/>
              </w:rPr>
            </w:pPr>
            <w:r>
              <w:rPr>
                <w:sz w:val="18"/>
              </w:rPr>
              <w:t>6.6.3</w:t>
            </w:r>
          </w:p>
          <w:p w14:paraId="27913B1A" w14:textId="77777777" w:rsidR="002C5B50" w:rsidRDefault="002C5B50">
            <w:pPr>
              <w:pStyle w:val="TableParagraph"/>
              <w:spacing w:line="178" w:lineRule="exact"/>
              <w:ind w:left="109"/>
              <w:rPr>
                <w:sz w:val="18"/>
              </w:rPr>
            </w:pPr>
          </w:p>
          <w:p w14:paraId="39E1466B" w14:textId="77777777" w:rsidR="002C5B50" w:rsidRDefault="002C5B50">
            <w:pPr>
              <w:pStyle w:val="TableParagraph"/>
              <w:spacing w:line="178" w:lineRule="exact"/>
              <w:ind w:left="109"/>
              <w:rPr>
                <w:sz w:val="18"/>
              </w:rPr>
            </w:pPr>
          </w:p>
          <w:p w14:paraId="39A0B4B9" w14:textId="77777777" w:rsidR="002C5B50" w:rsidRDefault="002C5B50">
            <w:pPr>
              <w:pStyle w:val="TableParagraph"/>
              <w:spacing w:line="178" w:lineRule="exact"/>
              <w:ind w:left="109"/>
              <w:rPr>
                <w:sz w:val="18"/>
              </w:rPr>
            </w:pPr>
          </w:p>
          <w:p w14:paraId="682D4A2A" w14:textId="12574938" w:rsidR="002C5B50" w:rsidRDefault="002C5B50">
            <w:pPr>
              <w:pStyle w:val="TableParagraph"/>
              <w:spacing w:line="178" w:lineRule="exact"/>
              <w:ind w:left="109"/>
              <w:rPr>
                <w:sz w:val="18"/>
              </w:rPr>
            </w:pPr>
            <w:r>
              <w:rPr>
                <w:sz w:val="18"/>
              </w:rPr>
              <w:t>6.6.4</w:t>
            </w:r>
          </w:p>
          <w:p w14:paraId="2D22AAE1" w14:textId="77777777" w:rsidR="002C5B50" w:rsidRDefault="002C5B50" w:rsidP="004C2BCD">
            <w:pPr>
              <w:pStyle w:val="TableParagraph"/>
              <w:spacing w:line="178" w:lineRule="exact"/>
              <w:ind w:left="109"/>
              <w:rPr>
                <w:sz w:val="18"/>
              </w:rPr>
            </w:pPr>
          </w:p>
          <w:p w14:paraId="413932DA" w14:textId="77777777" w:rsidR="002C5B50" w:rsidRDefault="002C5B50" w:rsidP="004C2BCD">
            <w:pPr>
              <w:pStyle w:val="TableParagraph"/>
              <w:spacing w:line="178" w:lineRule="exact"/>
              <w:ind w:left="109"/>
              <w:rPr>
                <w:sz w:val="18"/>
              </w:rPr>
            </w:pPr>
          </w:p>
          <w:p w14:paraId="7BE26A06" w14:textId="77777777" w:rsidR="002C5B50" w:rsidRDefault="002C5B50" w:rsidP="004C2BCD">
            <w:pPr>
              <w:pStyle w:val="TableParagraph"/>
              <w:spacing w:line="178" w:lineRule="exact"/>
              <w:ind w:left="109"/>
              <w:rPr>
                <w:sz w:val="18"/>
              </w:rPr>
            </w:pPr>
          </w:p>
          <w:p w14:paraId="2BF76164" w14:textId="77777777" w:rsidR="002C5B50" w:rsidRDefault="002C5B50" w:rsidP="004C2BCD">
            <w:pPr>
              <w:pStyle w:val="TableParagraph"/>
              <w:spacing w:line="178" w:lineRule="exact"/>
              <w:ind w:left="109"/>
              <w:rPr>
                <w:rFonts w:ascii="Times New Roman"/>
                <w:sz w:val="14"/>
              </w:rPr>
            </w:pPr>
            <w:r>
              <w:rPr>
                <w:sz w:val="18"/>
              </w:rPr>
              <w:t>6.6.5</w:t>
            </w:r>
          </w:p>
          <w:p w14:paraId="7F107927" w14:textId="77777777" w:rsidR="002C5B50" w:rsidRDefault="002C5B50">
            <w:pPr>
              <w:pStyle w:val="TableParagraph"/>
              <w:spacing w:line="178" w:lineRule="exact"/>
              <w:ind w:left="109"/>
              <w:rPr>
                <w:sz w:val="18"/>
              </w:rPr>
            </w:pPr>
          </w:p>
          <w:p w14:paraId="72589B0B" w14:textId="77777777" w:rsidR="002C5B50" w:rsidRDefault="002C5B50">
            <w:pPr>
              <w:pStyle w:val="TableParagraph"/>
              <w:spacing w:line="178" w:lineRule="exact"/>
              <w:ind w:left="109"/>
              <w:rPr>
                <w:sz w:val="18"/>
              </w:rPr>
            </w:pPr>
          </w:p>
          <w:p w14:paraId="73E30DA6" w14:textId="77777777" w:rsidR="002C5B50" w:rsidRDefault="002C5B50">
            <w:pPr>
              <w:pStyle w:val="TableParagraph"/>
              <w:spacing w:line="178" w:lineRule="exact"/>
              <w:ind w:left="109"/>
              <w:rPr>
                <w:sz w:val="18"/>
              </w:rPr>
            </w:pPr>
          </w:p>
          <w:p w14:paraId="63F330BC" w14:textId="77777777" w:rsidR="002C5B50" w:rsidRDefault="002C5B50">
            <w:pPr>
              <w:pStyle w:val="TableParagraph"/>
              <w:spacing w:line="178" w:lineRule="exact"/>
              <w:ind w:left="109"/>
              <w:rPr>
                <w:sz w:val="18"/>
              </w:rPr>
            </w:pPr>
          </w:p>
          <w:p w14:paraId="64FE85B8" w14:textId="77777777" w:rsidR="002C5B50" w:rsidRDefault="002C5B50">
            <w:pPr>
              <w:pStyle w:val="TableParagraph"/>
              <w:spacing w:line="178" w:lineRule="exact"/>
              <w:ind w:left="109"/>
              <w:rPr>
                <w:sz w:val="18"/>
              </w:rPr>
            </w:pPr>
          </w:p>
          <w:p w14:paraId="6C71DFDE" w14:textId="77777777" w:rsidR="002C5B50" w:rsidRDefault="002C5B50">
            <w:pPr>
              <w:pStyle w:val="TableParagraph"/>
              <w:spacing w:line="178" w:lineRule="exact"/>
              <w:ind w:left="109"/>
              <w:rPr>
                <w:sz w:val="18"/>
              </w:rPr>
            </w:pPr>
          </w:p>
          <w:p w14:paraId="6E258A49" w14:textId="77777777" w:rsidR="002C5B50" w:rsidRDefault="002C5B50">
            <w:pPr>
              <w:pStyle w:val="TableParagraph"/>
              <w:spacing w:line="178" w:lineRule="exact"/>
              <w:ind w:left="109"/>
              <w:rPr>
                <w:sz w:val="18"/>
              </w:rPr>
            </w:pPr>
          </w:p>
          <w:p w14:paraId="27CAC10F" w14:textId="77777777" w:rsidR="002C5B50" w:rsidRDefault="002C5B50">
            <w:pPr>
              <w:pStyle w:val="TableParagraph"/>
              <w:spacing w:line="178" w:lineRule="exact"/>
              <w:ind w:left="109"/>
              <w:rPr>
                <w:sz w:val="18"/>
              </w:rPr>
            </w:pPr>
          </w:p>
          <w:p w14:paraId="172FD224" w14:textId="77777777" w:rsidR="002C5B50" w:rsidRDefault="002C5B50">
            <w:pPr>
              <w:pStyle w:val="TableParagraph"/>
              <w:spacing w:line="178" w:lineRule="exact"/>
              <w:ind w:left="109"/>
              <w:rPr>
                <w:sz w:val="18"/>
              </w:rPr>
            </w:pPr>
          </w:p>
          <w:p w14:paraId="51F186B6" w14:textId="77777777" w:rsidR="002C5B50" w:rsidRDefault="002C5B50">
            <w:pPr>
              <w:pStyle w:val="TableParagraph"/>
              <w:spacing w:line="178" w:lineRule="exact"/>
              <w:ind w:left="109"/>
              <w:rPr>
                <w:sz w:val="18"/>
              </w:rPr>
            </w:pPr>
          </w:p>
          <w:p w14:paraId="11337C0C" w14:textId="77777777" w:rsidR="002C5B50" w:rsidRDefault="002C5B50">
            <w:pPr>
              <w:pStyle w:val="TableParagraph"/>
              <w:spacing w:line="178" w:lineRule="exact"/>
              <w:ind w:left="109"/>
              <w:rPr>
                <w:sz w:val="18"/>
              </w:rPr>
            </w:pPr>
          </w:p>
          <w:p w14:paraId="1CB3D465" w14:textId="77777777" w:rsidR="002C5B50" w:rsidRDefault="002C5B50">
            <w:pPr>
              <w:pStyle w:val="TableParagraph"/>
              <w:spacing w:line="178" w:lineRule="exact"/>
              <w:ind w:left="109"/>
              <w:rPr>
                <w:sz w:val="18"/>
              </w:rPr>
            </w:pPr>
          </w:p>
          <w:p w14:paraId="0E367A78" w14:textId="77777777" w:rsidR="002C5B50" w:rsidRDefault="002C5B50">
            <w:pPr>
              <w:pStyle w:val="TableParagraph"/>
              <w:spacing w:line="178" w:lineRule="exact"/>
              <w:ind w:left="109"/>
              <w:rPr>
                <w:sz w:val="18"/>
              </w:rPr>
            </w:pPr>
          </w:p>
          <w:p w14:paraId="6BAA8E54" w14:textId="77777777" w:rsidR="002C5B50" w:rsidRDefault="002C5B50">
            <w:pPr>
              <w:pStyle w:val="TableParagraph"/>
              <w:spacing w:line="178" w:lineRule="exact"/>
              <w:ind w:left="109"/>
              <w:rPr>
                <w:sz w:val="18"/>
              </w:rPr>
            </w:pPr>
          </w:p>
          <w:p w14:paraId="21780EA2" w14:textId="77777777" w:rsidR="002C5B50" w:rsidRDefault="002C5B50">
            <w:pPr>
              <w:pStyle w:val="TableParagraph"/>
              <w:spacing w:line="178" w:lineRule="exact"/>
              <w:ind w:left="109"/>
              <w:rPr>
                <w:sz w:val="18"/>
              </w:rPr>
            </w:pPr>
          </w:p>
          <w:p w14:paraId="529BBCE6" w14:textId="77777777" w:rsidR="002C5B50" w:rsidRDefault="002C5B50">
            <w:pPr>
              <w:pStyle w:val="TableParagraph"/>
              <w:spacing w:line="178" w:lineRule="exact"/>
              <w:ind w:left="109"/>
              <w:rPr>
                <w:sz w:val="18"/>
              </w:rPr>
            </w:pPr>
          </w:p>
          <w:p w14:paraId="1D3F4807" w14:textId="77777777" w:rsidR="002C5B50" w:rsidRDefault="002C5B50">
            <w:pPr>
              <w:pStyle w:val="TableParagraph"/>
              <w:spacing w:line="178" w:lineRule="exact"/>
              <w:ind w:left="109"/>
              <w:rPr>
                <w:sz w:val="18"/>
              </w:rPr>
            </w:pPr>
          </w:p>
          <w:p w14:paraId="61E7E807" w14:textId="77777777" w:rsidR="002C5B50" w:rsidRDefault="002C5B50">
            <w:pPr>
              <w:pStyle w:val="TableParagraph"/>
              <w:spacing w:line="178" w:lineRule="exact"/>
              <w:ind w:left="109"/>
              <w:rPr>
                <w:sz w:val="18"/>
              </w:rPr>
            </w:pPr>
          </w:p>
          <w:p w14:paraId="2F74F713" w14:textId="77777777" w:rsidR="002C5B50" w:rsidRDefault="002C5B50">
            <w:pPr>
              <w:pStyle w:val="TableParagraph"/>
              <w:spacing w:line="178" w:lineRule="exact"/>
              <w:ind w:left="109"/>
              <w:rPr>
                <w:sz w:val="18"/>
              </w:rPr>
            </w:pPr>
          </w:p>
          <w:p w14:paraId="4C5FF5CB" w14:textId="18BD410B" w:rsidR="002C5B50" w:rsidRDefault="002C5B50">
            <w:pPr>
              <w:pStyle w:val="TableParagraph"/>
              <w:spacing w:line="178" w:lineRule="exact"/>
              <w:ind w:left="109"/>
              <w:rPr>
                <w:sz w:val="18"/>
              </w:rPr>
            </w:pPr>
            <w:r>
              <w:rPr>
                <w:sz w:val="18"/>
              </w:rPr>
              <w:t>6.6.6</w:t>
            </w:r>
          </w:p>
          <w:p w14:paraId="261BB601" w14:textId="77777777" w:rsidR="002C5B50" w:rsidRDefault="002C5B50" w:rsidP="00001ED3">
            <w:pPr>
              <w:pStyle w:val="TableParagraph"/>
              <w:spacing w:line="177" w:lineRule="exact"/>
              <w:ind w:left="109"/>
              <w:rPr>
                <w:sz w:val="18"/>
              </w:rPr>
            </w:pPr>
          </w:p>
          <w:p w14:paraId="06A2F170" w14:textId="77777777" w:rsidR="002C5B50" w:rsidRDefault="002C5B50" w:rsidP="00001ED3">
            <w:pPr>
              <w:pStyle w:val="TableParagraph"/>
              <w:spacing w:line="177" w:lineRule="exact"/>
              <w:ind w:left="109"/>
              <w:rPr>
                <w:sz w:val="18"/>
              </w:rPr>
            </w:pPr>
          </w:p>
          <w:p w14:paraId="28046B4D" w14:textId="77777777" w:rsidR="002C5B50" w:rsidRDefault="002C5B50" w:rsidP="00001ED3">
            <w:pPr>
              <w:pStyle w:val="TableParagraph"/>
              <w:spacing w:line="177" w:lineRule="exact"/>
              <w:ind w:left="109"/>
              <w:rPr>
                <w:sz w:val="18"/>
              </w:rPr>
            </w:pPr>
          </w:p>
          <w:p w14:paraId="10880CE8" w14:textId="77777777" w:rsidR="002C5B50" w:rsidRDefault="002C5B50" w:rsidP="00001ED3">
            <w:pPr>
              <w:pStyle w:val="TableParagraph"/>
              <w:spacing w:line="177" w:lineRule="exact"/>
              <w:ind w:left="109"/>
              <w:rPr>
                <w:sz w:val="18"/>
              </w:rPr>
            </w:pPr>
          </w:p>
          <w:p w14:paraId="6A040583" w14:textId="77777777" w:rsidR="002C5B50" w:rsidRDefault="002C5B50" w:rsidP="00001ED3">
            <w:pPr>
              <w:pStyle w:val="TableParagraph"/>
              <w:spacing w:line="177" w:lineRule="exact"/>
              <w:ind w:left="109"/>
              <w:rPr>
                <w:sz w:val="18"/>
              </w:rPr>
            </w:pPr>
          </w:p>
          <w:p w14:paraId="3C351965" w14:textId="77777777" w:rsidR="002C5B50" w:rsidRDefault="002C5B50" w:rsidP="00001ED3">
            <w:pPr>
              <w:pStyle w:val="TableParagraph"/>
              <w:spacing w:line="177" w:lineRule="exact"/>
              <w:ind w:left="109"/>
              <w:rPr>
                <w:sz w:val="18"/>
              </w:rPr>
            </w:pPr>
          </w:p>
          <w:p w14:paraId="34A7BE7A" w14:textId="37546861" w:rsidR="002C5B50" w:rsidRDefault="002C5B50" w:rsidP="00001ED3">
            <w:pPr>
              <w:pStyle w:val="TableParagraph"/>
              <w:spacing w:line="177" w:lineRule="exact"/>
              <w:ind w:left="109"/>
              <w:rPr>
                <w:rFonts w:ascii="Times New Roman"/>
                <w:sz w:val="14"/>
              </w:rPr>
            </w:pPr>
            <w:r>
              <w:rPr>
                <w:sz w:val="18"/>
              </w:rPr>
              <w:t>6.6.7</w:t>
            </w:r>
          </w:p>
        </w:tc>
        <w:tc>
          <w:tcPr>
            <w:tcW w:w="5745" w:type="dxa"/>
          </w:tcPr>
          <w:p w14:paraId="28EB5551" w14:textId="25773A5F" w:rsidR="002C5B50" w:rsidRDefault="002C5B50" w:rsidP="00146BA9">
            <w:pPr>
              <w:pStyle w:val="TableParagraph"/>
              <w:spacing w:line="276" w:lineRule="auto"/>
              <w:ind w:left="108" w:right="160"/>
              <w:jc w:val="both"/>
              <w:rPr>
                <w:sz w:val="18"/>
              </w:rPr>
            </w:pPr>
            <w:r>
              <w:rPr>
                <w:sz w:val="18"/>
              </w:rPr>
              <w:t>a záväzných pokynov daných mu Objednávateľom, pokiaľ Dodávateľ ani pri vynaložení všetkého úsilia nemohol zistiť ich nevhodnosť alebo pokiaľ na ich nevhodnosť písomne upozornil Objednávateľa a ten na použití podkladov a informácií alebo plnení svojich pokynov</w:t>
            </w:r>
            <w:r w:rsidR="00146BA9">
              <w:rPr>
                <w:sz w:val="18"/>
              </w:rPr>
              <w:t xml:space="preserve"> </w:t>
            </w:r>
            <w:r>
              <w:rPr>
                <w:sz w:val="18"/>
              </w:rPr>
              <w:t>trval.</w:t>
            </w:r>
          </w:p>
          <w:p w14:paraId="3626CFB3" w14:textId="77777777" w:rsidR="002C5B50" w:rsidRDefault="002C5B50" w:rsidP="002C5B50">
            <w:pPr>
              <w:pStyle w:val="TableParagraph"/>
              <w:tabs>
                <w:tab w:val="left" w:pos="817"/>
              </w:tabs>
              <w:spacing w:line="276" w:lineRule="auto"/>
              <w:ind w:left="108" w:right="160"/>
              <w:jc w:val="both"/>
              <w:rPr>
                <w:sz w:val="18"/>
              </w:rPr>
            </w:pPr>
          </w:p>
          <w:p w14:paraId="723FA85F" w14:textId="435BDC7F" w:rsidR="002C5B50" w:rsidRDefault="002C5B50" w:rsidP="002C5B50">
            <w:pPr>
              <w:pStyle w:val="TableParagraph"/>
              <w:tabs>
                <w:tab w:val="left" w:pos="817"/>
              </w:tabs>
              <w:spacing w:line="276" w:lineRule="auto"/>
              <w:ind w:left="108" w:right="160"/>
              <w:jc w:val="both"/>
              <w:rPr>
                <w:sz w:val="18"/>
              </w:rPr>
            </w:pPr>
            <w:r>
              <w:rPr>
                <w:sz w:val="18"/>
              </w:rPr>
              <w:t>6.6.3</w:t>
            </w:r>
            <w:r>
              <w:rPr>
                <w:sz w:val="18"/>
              </w:rPr>
              <w:tab/>
              <w:t>Lehota pre oznámenie vád začína plynúť odo</w:t>
            </w:r>
            <w:r>
              <w:rPr>
                <w:spacing w:val="39"/>
                <w:sz w:val="18"/>
              </w:rPr>
              <w:t xml:space="preserve"> </w:t>
            </w:r>
            <w:r>
              <w:rPr>
                <w:sz w:val="18"/>
              </w:rPr>
              <w:t>dňa poskytnutia príslušnej Služby.</w:t>
            </w:r>
          </w:p>
          <w:p w14:paraId="78375BA5" w14:textId="77777777" w:rsidR="002C5B50" w:rsidRDefault="002C5B50" w:rsidP="002C5B50">
            <w:pPr>
              <w:pStyle w:val="TableParagraph"/>
              <w:tabs>
                <w:tab w:val="left" w:pos="817"/>
              </w:tabs>
              <w:spacing w:line="276" w:lineRule="auto"/>
              <w:ind w:left="108" w:right="160"/>
              <w:jc w:val="both"/>
              <w:rPr>
                <w:sz w:val="18"/>
              </w:rPr>
            </w:pPr>
          </w:p>
          <w:p w14:paraId="09E6B302" w14:textId="5672CB50" w:rsidR="002C5B50" w:rsidRDefault="002C5B50" w:rsidP="002C5B50">
            <w:pPr>
              <w:pStyle w:val="TableParagraph"/>
              <w:tabs>
                <w:tab w:val="left" w:pos="817"/>
              </w:tabs>
              <w:spacing w:line="276" w:lineRule="auto"/>
              <w:ind w:left="108" w:right="160"/>
              <w:jc w:val="both"/>
              <w:rPr>
                <w:sz w:val="18"/>
              </w:rPr>
            </w:pPr>
            <w:r>
              <w:rPr>
                <w:sz w:val="18"/>
              </w:rPr>
              <w:t>6.6.4</w:t>
            </w:r>
            <w:r>
              <w:rPr>
                <w:sz w:val="18"/>
              </w:rPr>
              <w:tab/>
              <w:t>Dodávateľ je povinný vady na svoje vlastné</w:t>
            </w:r>
            <w:r>
              <w:rPr>
                <w:spacing w:val="22"/>
                <w:sz w:val="18"/>
              </w:rPr>
              <w:t xml:space="preserve"> </w:t>
            </w:r>
            <w:r>
              <w:rPr>
                <w:sz w:val="18"/>
              </w:rPr>
              <w:t>náklady odstrániť.</w:t>
            </w:r>
          </w:p>
          <w:p w14:paraId="3795675D" w14:textId="77777777" w:rsidR="002C5B50" w:rsidRDefault="002C5B50" w:rsidP="002C5B50">
            <w:pPr>
              <w:pStyle w:val="TableParagraph"/>
              <w:tabs>
                <w:tab w:val="left" w:pos="817"/>
              </w:tabs>
              <w:spacing w:line="276" w:lineRule="auto"/>
              <w:ind w:left="108" w:right="160"/>
              <w:jc w:val="both"/>
              <w:rPr>
                <w:sz w:val="18"/>
              </w:rPr>
            </w:pPr>
          </w:p>
          <w:p w14:paraId="2E811C3A" w14:textId="2638A53A" w:rsidR="002C5B50" w:rsidRDefault="002C5B50" w:rsidP="002C5B50">
            <w:pPr>
              <w:pStyle w:val="TableParagraph"/>
              <w:tabs>
                <w:tab w:val="left" w:pos="817"/>
              </w:tabs>
              <w:spacing w:line="276" w:lineRule="auto"/>
              <w:ind w:left="108" w:right="160"/>
              <w:jc w:val="both"/>
              <w:rPr>
                <w:sz w:val="18"/>
              </w:rPr>
            </w:pPr>
            <w:r>
              <w:rPr>
                <w:sz w:val="18"/>
              </w:rPr>
              <w:t>6.6.5</w:t>
            </w:r>
            <w:r>
              <w:rPr>
                <w:sz w:val="18"/>
              </w:rPr>
              <w:tab/>
              <w:t>Objednávateľ má vo vzťahu k vadám nároky</w:t>
            </w:r>
            <w:r>
              <w:rPr>
                <w:spacing w:val="19"/>
                <w:sz w:val="18"/>
              </w:rPr>
              <w:t xml:space="preserve"> </w:t>
            </w:r>
            <w:r>
              <w:rPr>
                <w:sz w:val="18"/>
              </w:rPr>
              <w:t>podľa Obchodného zákonníka. V prípade, že Objednávateľ uplatní nárok na odstránenie vady, je Dodávateľ povinný najneskôr do 5 dní od obdržania oznámenia vád:</w:t>
            </w:r>
          </w:p>
          <w:p w14:paraId="5AEC1873" w14:textId="0ECA44DF" w:rsidR="002C5B50" w:rsidRDefault="002C5B50" w:rsidP="002C5B50">
            <w:pPr>
              <w:pStyle w:val="TableParagraph"/>
              <w:spacing w:line="276" w:lineRule="auto"/>
              <w:ind w:left="108" w:right="160"/>
              <w:jc w:val="both"/>
              <w:rPr>
                <w:sz w:val="18"/>
              </w:rPr>
            </w:pPr>
            <w:r>
              <w:rPr>
                <w:sz w:val="18"/>
              </w:rPr>
              <w:t>– dohodnúť s Objednávateľom spôsob a termín odstránenia týchto vád ,</w:t>
            </w:r>
          </w:p>
          <w:p w14:paraId="2E72CE4B" w14:textId="77777777" w:rsidR="002C5B50" w:rsidRDefault="002C5B50" w:rsidP="002C5B50">
            <w:pPr>
              <w:pStyle w:val="TableParagraph"/>
              <w:spacing w:line="276" w:lineRule="auto"/>
              <w:ind w:left="108" w:right="160"/>
              <w:jc w:val="both"/>
              <w:rPr>
                <w:sz w:val="18"/>
              </w:rPr>
            </w:pPr>
            <w:r>
              <w:rPr>
                <w:sz w:val="18"/>
              </w:rPr>
              <w:t>– pristúpiť k odstráneniu vady, a to i v prípade, že ju neuznáva.</w:t>
            </w:r>
          </w:p>
          <w:p w14:paraId="04DAA09F" w14:textId="1CEE03A0" w:rsidR="002C5B50" w:rsidRDefault="002C5B50" w:rsidP="002C5B50">
            <w:pPr>
              <w:pStyle w:val="TableParagraph"/>
              <w:spacing w:line="276" w:lineRule="auto"/>
              <w:ind w:left="108" w:right="160"/>
              <w:jc w:val="both"/>
              <w:rPr>
                <w:sz w:val="18"/>
              </w:rPr>
            </w:pPr>
            <w:r>
              <w:rPr>
                <w:sz w:val="18"/>
              </w:rPr>
              <w:t>Náklady na odstránenie vady nesie Dodávateľ i v sporných prípadoch, až do rozhodnutia sporu. Oznámením vád sa okrem písomného oznámenia v súlade s podčl. 1.3 (Komunikácia) týchto Zmluvných podmienok ZMLUVY (napr. reklamačného listu a pod.) rozumie taktiež popísanie vady, prípadne uvedenie, ako sa vady prejavujú, resp. aj spôsobom, ktorý umožňuje hmotné zachytenie predmetného oznámenia (napr. fotodokumentácia).</w:t>
            </w:r>
          </w:p>
          <w:p w14:paraId="3500D2F9" w14:textId="77777777" w:rsidR="002C5B50" w:rsidRDefault="002C5B50" w:rsidP="002C5B50">
            <w:pPr>
              <w:pStyle w:val="TableParagraph"/>
              <w:tabs>
                <w:tab w:val="left" w:pos="817"/>
              </w:tabs>
              <w:spacing w:line="276" w:lineRule="auto"/>
              <w:ind w:left="108" w:right="160"/>
              <w:jc w:val="both"/>
              <w:rPr>
                <w:sz w:val="18"/>
              </w:rPr>
            </w:pPr>
          </w:p>
          <w:p w14:paraId="5D13B480" w14:textId="5C7781C3" w:rsidR="002C5B50" w:rsidRDefault="002C5B50" w:rsidP="002C5B50">
            <w:pPr>
              <w:pStyle w:val="TableParagraph"/>
              <w:tabs>
                <w:tab w:val="left" w:pos="817"/>
              </w:tabs>
              <w:spacing w:line="276" w:lineRule="auto"/>
              <w:ind w:left="108" w:right="160"/>
              <w:jc w:val="both"/>
              <w:rPr>
                <w:sz w:val="18"/>
              </w:rPr>
            </w:pPr>
            <w:r>
              <w:rPr>
                <w:sz w:val="18"/>
              </w:rPr>
              <w:t>6.6.6</w:t>
            </w:r>
            <w:r>
              <w:rPr>
                <w:sz w:val="18"/>
              </w:rPr>
              <w:tab/>
              <w:t>Ak nebudú vady Dodávateľom odstránené v</w:t>
            </w:r>
            <w:r>
              <w:rPr>
                <w:spacing w:val="-4"/>
                <w:sz w:val="18"/>
              </w:rPr>
              <w:t> </w:t>
            </w:r>
            <w:r>
              <w:rPr>
                <w:sz w:val="18"/>
              </w:rPr>
              <w:t>dohodnutom termíne alebo nepristúpi Dodávateľ k</w:t>
            </w:r>
            <w:r>
              <w:rPr>
                <w:spacing w:val="2"/>
                <w:sz w:val="18"/>
              </w:rPr>
              <w:t> </w:t>
            </w:r>
            <w:r>
              <w:rPr>
                <w:sz w:val="18"/>
              </w:rPr>
              <w:t>ich odstraňovaniu v dohodnutom termíne alebo nepristúpi Dodávateľ k odstraňovaniu vád v súlade s predchádzajúcim podčlánkom, má Objednávateľ právo zadať odstránenie vád na náklady Dodávateľa inému subjektu.</w:t>
            </w:r>
          </w:p>
          <w:p w14:paraId="22432371" w14:textId="78F6723F" w:rsidR="002C5B50" w:rsidRDefault="002C5B50" w:rsidP="002C5B50">
            <w:pPr>
              <w:pStyle w:val="TableParagraph"/>
              <w:tabs>
                <w:tab w:val="left" w:pos="817"/>
              </w:tabs>
              <w:spacing w:line="276" w:lineRule="auto"/>
              <w:ind w:left="108" w:right="160"/>
              <w:jc w:val="both"/>
              <w:rPr>
                <w:sz w:val="18"/>
              </w:rPr>
            </w:pPr>
            <w:r>
              <w:rPr>
                <w:sz w:val="18"/>
              </w:rPr>
              <w:t>6.6.7</w:t>
            </w:r>
            <w:r>
              <w:rPr>
                <w:sz w:val="18"/>
              </w:rPr>
              <w:tab/>
              <w:t>V prípade sporu o</w:t>
            </w:r>
            <w:r>
              <w:rPr>
                <w:spacing w:val="25"/>
                <w:sz w:val="18"/>
              </w:rPr>
              <w:t xml:space="preserve"> </w:t>
            </w:r>
            <w:r>
              <w:rPr>
                <w:sz w:val="18"/>
              </w:rPr>
              <w:t>kvalitu (o uznanie vady) výsledku poskytnutých Služieb budú Strany takýto spor riešiť postupom podľa podčlánku 8. (Spory a arbitráž) Zmluvných podmienok ZMLUVY.“</w:t>
            </w:r>
          </w:p>
        </w:tc>
      </w:tr>
      <w:tr w:rsidR="00AC0F9D" w14:paraId="432233AF" w14:textId="77777777">
        <w:trPr>
          <w:trHeight w:val="227"/>
        </w:trPr>
        <w:tc>
          <w:tcPr>
            <w:tcW w:w="2867" w:type="dxa"/>
            <w:gridSpan w:val="2"/>
          </w:tcPr>
          <w:p w14:paraId="1A1951CA" w14:textId="77777777" w:rsidR="00AC0F9D" w:rsidRDefault="00AC0F9D">
            <w:pPr>
              <w:pStyle w:val="TableParagraph"/>
              <w:rPr>
                <w:rFonts w:ascii="Times New Roman"/>
                <w:sz w:val="16"/>
              </w:rPr>
            </w:pPr>
          </w:p>
        </w:tc>
        <w:tc>
          <w:tcPr>
            <w:tcW w:w="1035" w:type="dxa"/>
          </w:tcPr>
          <w:p w14:paraId="58638088" w14:textId="77777777" w:rsidR="00AC0F9D" w:rsidRDefault="00AC0F9D">
            <w:pPr>
              <w:pStyle w:val="TableParagraph"/>
              <w:rPr>
                <w:rFonts w:ascii="Times New Roman"/>
                <w:sz w:val="16"/>
              </w:rPr>
            </w:pPr>
          </w:p>
        </w:tc>
        <w:tc>
          <w:tcPr>
            <w:tcW w:w="5745" w:type="dxa"/>
          </w:tcPr>
          <w:p w14:paraId="7C46CC8D" w14:textId="77777777" w:rsidR="00AC0F9D" w:rsidRDefault="00AC0F9D">
            <w:pPr>
              <w:pStyle w:val="TableParagraph"/>
              <w:rPr>
                <w:rFonts w:ascii="Times New Roman"/>
                <w:sz w:val="16"/>
              </w:rPr>
            </w:pPr>
          </w:p>
        </w:tc>
      </w:tr>
      <w:tr w:rsidR="00AC0F9D" w14:paraId="58F3BC72" w14:textId="77777777">
        <w:trPr>
          <w:trHeight w:val="347"/>
        </w:trPr>
        <w:tc>
          <w:tcPr>
            <w:tcW w:w="821" w:type="dxa"/>
          </w:tcPr>
          <w:p w14:paraId="1225A129" w14:textId="77777777" w:rsidR="00AC0F9D" w:rsidRDefault="00A62EA5">
            <w:pPr>
              <w:pStyle w:val="TableParagraph"/>
              <w:spacing w:before="114"/>
              <w:ind w:left="107"/>
              <w:rPr>
                <w:b/>
                <w:sz w:val="18"/>
              </w:rPr>
            </w:pPr>
            <w:r>
              <w:rPr>
                <w:b/>
                <w:sz w:val="18"/>
              </w:rPr>
              <w:t>6.7</w:t>
            </w:r>
          </w:p>
        </w:tc>
        <w:tc>
          <w:tcPr>
            <w:tcW w:w="2046" w:type="dxa"/>
          </w:tcPr>
          <w:p w14:paraId="48A45A8A" w14:textId="77777777" w:rsidR="00AC0F9D" w:rsidRDefault="00AC0F9D">
            <w:pPr>
              <w:pStyle w:val="TableParagraph"/>
              <w:rPr>
                <w:rFonts w:ascii="Times New Roman"/>
                <w:sz w:val="16"/>
              </w:rPr>
            </w:pPr>
          </w:p>
        </w:tc>
        <w:tc>
          <w:tcPr>
            <w:tcW w:w="1035" w:type="dxa"/>
          </w:tcPr>
          <w:p w14:paraId="64324642" w14:textId="77777777" w:rsidR="00AC0F9D" w:rsidRDefault="00AC0F9D">
            <w:pPr>
              <w:pStyle w:val="TableParagraph"/>
              <w:rPr>
                <w:rFonts w:ascii="Times New Roman"/>
                <w:sz w:val="16"/>
              </w:rPr>
            </w:pPr>
          </w:p>
        </w:tc>
        <w:tc>
          <w:tcPr>
            <w:tcW w:w="5745" w:type="dxa"/>
          </w:tcPr>
          <w:p w14:paraId="77BE41EB" w14:textId="77777777" w:rsidR="00AC0F9D" w:rsidRDefault="00AC0F9D">
            <w:pPr>
              <w:pStyle w:val="TableParagraph"/>
              <w:rPr>
                <w:rFonts w:ascii="Times New Roman"/>
                <w:sz w:val="16"/>
              </w:rPr>
            </w:pPr>
          </w:p>
        </w:tc>
      </w:tr>
      <w:tr w:rsidR="00AC0F9D" w14:paraId="2AC96B2C" w14:textId="77777777">
        <w:trPr>
          <w:trHeight w:val="575"/>
        </w:trPr>
        <w:tc>
          <w:tcPr>
            <w:tcW w:w="2867" w:type="dxa"/>
            <w:gridSpan w:val="2"/>
          </w:tcPr>
          <w:p w14:paraId="199146CB" w14:textId="77777777" w:rsidR="00AC0F9D" w:rsidRDefault="00A62EA5">
            <w:pPr>
              <w:pStyle w:val="TableParagraph"/>
              <w:spacing w:before="91" w:line="230" w:lineRule="atLeast"/>
              <w:ind w:left="107"/>
              <w:rPr>
                <w:b/>
                <w:sz w:val="18"/>
              </w:rPr>
            </w:pPr>
            <w:r>
              <w:rPr>
                <w:b/>
                <w:sz w:val="18"/>
              </w:rPr>
              <w:t>Zmluvné pokuty a náhrada škody</w:t>
            </w:r>
          </w:p>
        </w:tc>
        <w:tc>
          <w:tcPr>
            <w:tcW w:w="1035" w:type="dxa"/>
          </w:tcPr>
          <w:p w14:paraId="7555AA5E" w14:textId="77777777" w:rsidR="00AC0F9D" w:rsidRDefault="00AC0F9D">
            <w:pPr>
              <w:pStyle w:val="TableParagraph"/>
              <w:rPr>
                <w:rFonts w:ascii="Times New Roman"/>
                <w:sz w:val="16"/>
              </w:rPr>
            </w:pPr>
          </w:p>
        </w:tc>
        <w:tc>
          <w:tcPr>
            <w:tcW w:w="5745" w:type="dxa"/>
          </w:tcPr>
          <w:p w14:paraId="7275C312" w14:textId="77777777" w:rsidR="00AC0F9D" w:rsidRDefault="00AC0F9D">
            <w:pPr>
              <w:pStyle w:val="TableParagraph"/>
              <w:rPr>
                <w:rFonts w:ascii="Times New Roman"/>
                <w:sz w:val="16"/>
              </w:rPr>
            </w:pPr>
          </w:p>
        </w:tc>
      </w:tr>
      <w:tr w:rsidR="00AC0F9D" w14:paraId="45B5DB91" w14:textId="77777777">
        <w:trPr>
          <w:trHeight w:val="4596"/>
        </w:trPr>
        <w:tc>
          <w:tcPr>
            <w:tcW w:w="2867" w:type="dxa"/>
            <w:gridSpan w:val="2"/>
          </w:tcPr>
          <w:p w14:paraId="0C21448A" w14:textId="77777777" w:rsidR="00AC0F9D" w:rsidRDefault="00AC0F9D">
            <w:pPr>
              <w:pStyle w:val="TableParagraph"/>
              <w:rPr>
                <w:rFonts w:ascii="Times New Roman"/>
                <w:sz w:val="16"/>
              </w:rPr>
            </w:pPr>
          </w:p>
        </w:tc>
        <w:tc>
          <w:tcPr>
            <w:tcW w:w="1035" w:type="dxa"/>
          </w:tcPr>
          <w:p w14:paraId="734F1588" w14:textId="77777777" w:rsidR="00AC0F9D" w:rsidRDefault="00A62EA5">
            <w:pPr>
              <w:pStyle w:val="TableParagraph"/>
              <w:spacing w:line="206" w:lineRule="exact"/>
              <w:ind w:left="109"/>
              <w:rPr>
                <w:sz w:val="18"/>
              </w:rPr>
            </w:pPr>
            <w:r>
              <w:rPr>
                <w:sz w:val="18"/>
              </w:rPr>
              <w:t>6.7.1</w:t>
            </w:r>
          </w:p>
        </w:tc>
        <w:tc>
          <w:tcPr>
            <w:tcW w:w="5745" w:type="dxa"/>
          </w:tcPr>
          <w:p w14:paraId="3BF9F379" w14:textId="77777777" w:rsidR="00AC0F9D" w:rsidRDefault="00A62EA5">
            <w:pPr>
              <w:pStyle w:val="TableParagraph"/>
              <w:spacing w:line="201" w:lineRule="exact"/>
              <w:ind w:left="108"/>
              <w:rPr>
                <w:b/>
                <w:sz w:val="18"/>
              </w:rPr>
            </w:pPr>
            <w:r>
              <w:rPr>
                <w:sz w:val="18"/>
              </w:rPr>
              <w:t xml:space="preserve">Vložte nový podčlánok 6.7 </w:t>
            </w:r>
            <w:r>
              <w:rPr>
                <w:b/>
                <w:sz w:val="18"/>
              </w:rPr>
              <w:t>„Zmluvné pokuty a náhrada škody“</w:t>
            </w:r>
          </w:p>
          <w:p w14:paraId="7EFE468A" w14:textId="77777777" w:rsidR="00AC0F9D" w:rsidRDefault="00A62EA5">
            <w:pPr>
              <w:pStyle w:val="TableParagraph"/>
              <w:spacing w:before="21"/>
              <w:ind w:left="108"/>
              <w:rPr>
                <w:sz w:val="18"/>
              </w:rPr>
            </w:pPr>
            <w:r>
              <w:rPr>
                <w:sz w:val="18"/>
              </w:rPr>
              <w:t>a nový podčlánok 6.7.1</w:t>
            </w:r>
            <w:r>
              <w:rPr>
                <w:b/>
                <w:sz w:val="18"/>
              </w:rPr>
              <w:t xml:space="preserve">, </w:t>
            </w:r>
            <w:r>
              <w:rPr>
                <w:sz w:val="18"/>
              </w:rPr>
              <w:t>ktorý znie nasledovne:</w:t>
            </w:r>
          </w:p>
          <w:p w14:paraId="7BE51750" w14:textId="77777777" w:rsidR="00AC0F9D" w:rsidRDefault="00AC0F9D">
            <w:pPr>
              <w:pStyle w:val="TableParagraph"/>
              <w:spacing w:before="2"/>
              <w:rPr>
                <w:b/>
                <w:sz w:val="20"/>
              </w:rPr>
            </w:pPr>
          </w:p>
          <w:p w14:paraId="48630C58" w14:textId="77777777" w:rsidR="0028486C" w:rsidRDefault="00A62EA5" w:rsidP="0028486C">
            <w:pPr>
              <w:pStyle w:val="TableParagraph"/>
              <w:ind w:left="471" w:right="96"/>
              <w:jc w:val="both"/>
              <w:rPr>
                <w:sz w:val="18"/>
              </w:rPr>
            </w:pPr>
            <w:r>
              <w:rPr>
                <w:sz w:val="18"/>
              </w:rPr>
              <w:t xml:space="preserve">„Ak Dodávateľ neposkytne Služby alebo ich časť v lehotách a v čase ustanovenom v tejto ZMLUVE alebo ak nekoná v lehotách stanovených v Zmluve o Dielo (nevydá pokyn, nevykoná schválenia,  potvrdenia,  súhlasy  alebo  rozhodnutia  v súlade   s príslušnými ustanoveniami Zmluvy o Dielo, najmä  v súvislosti s povinnosťami Vedúceho tímu STD pri uplatnení článkov 12 (Meranie a oceňovanie),13 (Zmeny a úpravy) a 20 (Nároky, spory a arbitrážne konanie) Zmluvných podmienok FIDIC - Žltá kniha, vzniká Objednávateľovi bez ujmy na jeho iných právach vyplývajúcich mu z tejto ZMLUVY nárok na zaplatenie zmluvnej pokuty za nečinnosť Dodávateľa vo výške </w:t>
            </w:r>
            <w:r w:rsidR="0028486C">
              <w:rPr>
                <w:sz w:val="18"/>
              </w:rPr>
              <w:t>1</w:t>
            </w:r>
            <w:r>
              <w:rPr>
                <w:sz w:val="18"/>
              </w:rPr>
              <w:t xml:space="preserve"> 000,- Eur (slovom: tisíc eur) za každý deň, ktorý uplynie odo dňa uplynutia stanoveného času na poskytnutie Služieb alebo jej časti ustanovenom v tejto ZMLUVE alebo v Zmluve o Dielo do dňa skutočného poskytnutia Služieb alebo ich časti podľa ZMLUVY, a to vrátane tohto dňa. Na vydanie pokynu, schválenia, potvrdenia,    </w:t>
            </w:r>
            <w:r>
              <w:rPr>
                <w:spacing w:val="7"/>
                <w:sz w:val="18"/>
              </w:rPr>
              <w:t xml:space="preserve"> </w:t>
            </w:r>
            <w:r>
              <w:rPr>
                <w:sz w:val="18"/>
              </w:rPr>
              <w:t xml:space="preserve">súhlasu    </w:t>
            </w:r>
            <w:r>
              <w:rPr>
                <w:spacing w:val="8"/>
                <w:sz w:val="18"/>
              </w:rPr>
              <w:t xml:space="preserve"> </w:t>
            </w:r>
            <w:r>
              <w:rPr>
                <w:sz w:val="18"/>
              </w:rPr>
              <w:t xml:space="preserve">alebo    </w:t>
            </w:r>
            <w:r>
              <w:rPr>
                <w:spacing w:val="10"/>
                <w:sz w:val="18"/>
              </w:rPr>
              <w:t xml:space="preserve"> </w:t>
            </w:r>
            <w:r>
              <w:rPr>
                <w:sz w:val="18"/>
              </w:rPr>
              <w:t xml:space="preserve">rozhodnutia    </w:t>
            </w:r>
            <w:r>
              <w:rPr>
                <w:spacing w:val="8"/>
                <w:sz w:val="18"/>
              </w:rPr>
              <w:t xml:space="preserve"> </w:t>
            </w:r>
            <w:r>
              <w:rPr>
                <w:sz w:val="18"/>
              </w:rPr>
              <w:t xml:space="preserve">sa    </w:t>
            </w:r>
            <w:r>
              <w:rPr>
                <w:spacing w:val="8"/>
                <w:sz w:val="18"/>
              </w:rPr>
              <w:t xml:space="preserve"> </w:t>
            </w:r>
            <w:r>
              <w:rPr>
                <w:sz w:val="18"/>
              </w:rPr>
              <w:t>stanovuje</w:t>
            </w:r>
            <w:r w:rsidR="0028486C">
              <w:rPr>
                <w:sz w:val="18"/>
              </w:rPr>
              <w:t xml:space="preserve"> </w:t>
            </w:r>
            <w:r>
              <w:rPr>
                <w:sz w:val="18"/>
              </w:rPr>
              <w:t>Dodávateľovi maximálna lehota 30 kalendárnych dní odo dňa, kedy sa  Vedúci  tímu  STD  dozvedel  alebo sa mohol</w:t>
            </w:r>
            <w:r>
              <w:rPr>
                <w:spacing w:val="-18"/>
                <w:sz w:val="18"/>
              </w:rPr>
              <w:t xml:space="preserve"> </w:t>
            </w:r>
            <w:r>
              <w:rPr>
                <w:sz w:val="18"/>
              </w:rPr>
              <w:t>dozvedieť</w:t>
            </w:r>
            <w:r w:rsidR="0028486C">
              <w:rPr>
                <w:sz w:val="18"/>
              </w:rPr>
              <w:t xml:space="preserve"> o vzniku udalosti, ku ktorej sa predmetný pokyn, schválenie, potvrdenie,  súhlas  alebo  rozhodnutie  vzťahuje,  pokiaľ</w:t>
            </w:r>
            <w:r w:rsidR="0028486C">
              <w:rPr>
                <w:spacing w:val="-14"/>
                <w:sz w:val="18"/>
              </w:rPr>
              <w:t xml:space="preserve"> </w:t>
            </w:r>
            <w:r w:rsidR="0028486C">
              <w:rPr>
                <w:sz w:val="18"/>
              </w:rPr>
              <w:t>Zmluva</w:t>
            </w:r>
          </w:p>
          <w:p w14:paraId="1ADD55DA" w14:textId="77777777" w:rsidR="0028486C" w:rsidRDefault="0028486C" w:rsidP="0028486C">
            <w:pPr>
              <w:pStyle w:val="TableParagraph"/>
              <w:ind w:left="471" w:right="94"/>
              <w:jc w:val="both"/>
              <w:rPr>
                <w:sz w:val="18"/>
              </w:rPr>
            </w:pPr>
            <w:r>
              <w:rPr>
                <w:sz w:val="18"/>
              </w:rPr>
              <w:t>o Dielo, resp. táto ZMLUVA neobsahuje iné lehoty. V prípade, že dodržanie  lehoty  30  dní  nie  je  možné,  Dodávateľ  je</w:t>
            </w:r>
            <w:r>
              <w:rPr>
                <w:spacing w:val="8"/>
                <w:sz w:val="18"/>
              </w:rPr>
              <w:t xml:space="preserve"> </w:t>
            </w:r>
            <w:r>
              <w:rPr>
                <w:sz w:val="18"/>
              </w:rPr>
              <w:t>povinný</w:t>
            </w:r>
          </w:p>
          <w:p w14:paraId="3833436B" w14:textId="77777777" w:rsidR="0028486C" w:rsidRDefault="0028486C" w:rsidP="0028486C">
            <w:pPr>
              <w:pStyle w:val="TableParagraph"/>
              <w:ind w:left="471" w:right="92"/>
              <w:jc w:val="both"/>
              <w:rPr>
                <w:sz w:val="18"/>
              </w:rPr>
            </w:pPr>
            <w:r>
              <w:rPr>
                <w:sz w:val="18"/>
              </w:rPr>
              <w:t>o tejto skutočnosti bezodkladne písomne informovať Objednávateľa a požiadať ho o schválenie inej odôvodnenej lehoty.</w:t>
            </w:r>
          </w:p>
          <w:p w14:paraId="21AE34B1" w14:textId="77777777" w:rsidR="0028486C" w:rsidRDefault="0028486C" w:rsidP="0028486C">
            <w:pPr>
              <w:pStyle w:val="TableParagraph"/>
              <w:spacing w:before="11"/>
              <w:rPr>
                <w:b/>
                <w:sz w:val="17"/>
              </w:rPr>
            </w:pPr>
          </w:p>
          <w:p w14:paraId="33283574" w14:textId="77777777" w:rsidR="0028486C" w:rsidRDefault="0028486C" w:rsidP="0028486C">
            <w:pPr>
              <w:pStyle w:val="TableParagraph"/>
              <w:ind w:left="471" w:right="91"/>
              <w:jc w:val="both"/>
              <w:rPr>
                <w:sz w:val="18"/>
              </w:rPr>
            </w:pPr>
            <w:r>
              <w:rPr>
                <w:sz w:val="18"/>
              </w:rPr>
              <w:t>Pokiaľ Dodávateľ do 15 dní odo dňa doručenia žiadosti Objednávateľa nevykoná úkony, o ktoré ho Objednávateľ požiadal   alebo   ktoré   priamo   alebo    nepriamo   vyplývajú   z požiadavky, pokynu alebo žiadosti Objednávateľa alebo inak zo ZMLUVY, vzniká Objednávateľovi bez ujmy na jeho iných právach vyplývajúcich mu z tejto ZMLUVY nárok na zaplatenie zmluvnej pokuty za nečinnosť Dodávateľa vo výške 2 000,- Eur (slovom: dvetisíc eur) za každý deň, ktorý uplynie od uplynutia lehoty na vykonanie predmetného úkonu stanovenej v tejto ZMLUVE do dňa skutočného vykonania úkonu, a to vrátane tohto</w:t>
            </w:r>
            <w:r>
              <w:rPr>
                <w:spacing w:val="-2"/>
                <w:sz w:val="18"/>
              </w:rPr>
              <w:t xml:space="preserve"> </w:t>
            </w:r>
            <w:r>
              <w:rPr>
                <w:sz w:val="18"/>
              </w:rPr>
              <w:t>dňa.</w:t>
            </w:r>
          </w:p>
          <w:p w14:paraId="28978419" w14:textId="77777777" w:rsidR="0028486C" w:rsidRDefault="0028486C" w:rsidP="0028486C">
            <w:pPr>
              <w:pStyle w:val="TableParagraph"/>
              <w:rPr>
                <w:b/>
                <w:sz w:val="18"/>
              </w:rPr>
            </w:pPr>
          </w:p>
          <w:p w14:paraId="1E714890" w14:textId="4362BB9D" w:rsidR="0028486C" w:rsidRDefault="0028486C" w:rsidP="002751E7">
            <w:pPr>
              <w:pStyle w:val="TableParagraph"/>
              <w:spacing w:before="1"/>
              <w:ind w:left="471" w:right="93"/>
              <w:jc w:val="both"/>
              <w:rPr>
                <w:sz w:val="18"/>
              </w:rPr>
            </w:pPr>
            <w:r>
              <w:rPr>
                <w:sz w:val="18"/>
              </w:rPr>
              <w:t>Dodávateľ je povinný písomne informovať Objednávateľa (DSTD) o všetkých dôležitých okolnostiach a vzniknutých problémoch, a to bezodkladne najneskôr však do 3 dní odo dňa, kedy sa Vedúci tímu STD dozvedel alebo sa mohol</w:t>
            </w:r>
            <w:r>
              <w:rPr>
                <w:spacing w:val="-18"/>
                <w:sz w:val="18"/>
              </w:rPr>
              <w:t xml:space="preserve"> </w:t>
            </w:r>
            <w:r>
              <w:rPr>
                <w:sz w:val="18"/>
              </w:rPr>
              <w:t>dozvedieť</w:t>
            </w:r>
            <w:r w:rsidR="002751E7">
              <w:rPr>
                <w:sz w:val="18"/>
              </w:rPr>
              <w:t xml:space="preserve"> </w:t>
            </w:r>
            <w:r>
              <w:rPr>
                <w:sz w:val="18"/>
              </w:rPr>
              <w:t>o vzniku okolností alebo problémov, ktoré môžu mať negatívny dopad na Lehotu výstavby, na zvýšenie zmluvnej ceny alebo ktoré môžu ohroziť bezpečnosť a ochranu zdravia pri práci na stavenisku alebo mať inak vplyv na priebeh Zmluvy o Dielo. V prípade porušenia tejto povinnosti vzniká Objednávateľovi bez ujmy na jeho iných právach vyplývajúcich mu z tejto ZMLUVY nárok na zaplatenie zmluvnej pokuty vo výške 5 000,- Eur (slovom: päťtisíc eur) za každé porušenie povinnosti podľa tohto bodu.</w:t>
            </w:r>
          </w:p>
          <w:p w14:paraId="7AF987C3" w14:textId="77777777" w:rsidR="0028486C" w:rsidRDefault="0028486C" w:rsidP="0028486C">
            <w:pPr>
              <w:pStyle w:val="TableParagraph"/>
              <w:spacing w:before="10"/>
              <w:rPr>
                <w:b/>
                <w:sz w:val="17"/>
              </w:rPr>
            </w:pPr>
          </w:p>
          <w:p w14:paraId="51DA40AB" w14:textId="77777777" w:rsidR="0028486C" w:rsidRDefault="0028486C" w:rsidP="0028486C">
            <w:pPr>
              <w:pStyle w:val="TableParagraph"/>
              <w:ind w:left="471" w:right="92"/>
              <w:jc w:val="both"/>
              <w:rPr>
                <w:sz w:val="18"/>
              </w:rPr>
            </w:pPr>
            <w:r>
              <w:rPr>
                <w:sz w:val="18"/>
              </w:rPr>
              <w:t>Dodávateľ je povinný bezodkladne písomne oznámiť Objednávateľovi akúkoľvek udalosť, ktorá môže byť dôvodom vzniku Nároku Objednávateľa podľa podčl. 2.5 (Nároky Objednávateľa) Zmluvných podmienok FIDIC - Žltá kniha. Ak Dodávateľ neupozorní Objednávateľa do 30 dní od dátumu, kedy sa dozvedel alebo sa mohol dozvedieť o vzniku takejto udalosti, vzniká Objednávateľovi nárok na zaplatenie zmluvnej pokuty vo výške 2 000,- Eur (slovom: dvetisíc eur) za každé porušenie</w:t>
            </w:r>
            <w:r>
              <w:rPr>
                <w:spacing w:val="-1"/>
                <w:sz w:val="18"/>
              </w:rPr>
              <w:t xml:space="preserve"> </w:t>
            </w:r>
            <w:r>
              <w:rPr>
                <w:sz w:val="18"/>
              </w:rPr>
              <w:t>povinnosti.</w:t>
            </w:r>
          </w:p>
          <w:p w14:paraId="3CEFD1A3" w14:textId="77777777" w:rsidR="0028486C" w:rsidRDefault="0028486C" w:rsidP="0028486C">
            <w:pPr>
              <w:pStyle w:val="TableParagraph"/>
              <w:spacing w:before="11"/>
              <w:rPr>
                <w:b/>
                <w:sz w:val="17"/>
              </w:rPr>
            </w:pPr>
          </w:p>
          <w:p w14:paraId="574A3B2C" w14:textId="77777777" w:rsidR="0028486C" w:rsidRDefault="0028486C" w:rsidP="0028486C">
            <w:pPr>
              <w:pStyle w:val="TableParagraph"/>
              <w:ind w:left="471" w:right="91"/>
              <w:jc w:val="both"/>
              <w:rPr>
                <w:sz w:val="18"/>
              </w:rPr>
            </w:pPr>
            <w:r>
              <w:rPr>
                <w:sz w:val="18"/>
              </w:rPr>
              <w:t>V prípade, že sa zistí, že Dodávateľ potvrdil práce a úkony, ktoré Zhotoviteľom neboli v skutočnosti vykonané v súlade so Zmluvou o Dielo, vzniká Objednávateľovi nárok na zaplatenie zmluvnej pokuty vo výške 10 000,- Eur (slovom: desaťtisíc eur) za každé takéto</w:t>
            </w:r>
            <w:r>
              <w:rPr>
                <w:spacing w:val="-1"/>
                <w:sz w:val="18"/>
              </w:rPr>
              <w:t xml:space="preserve"> </w:t>
            </w:r>
            <w:r>
              <w:rPr>
                <w:sz w:val="18"/>
              </w:rPr>
              <w:t>zistenie.</w:t>
            </w:r>
          </w:p>
          <w:p w14:paraId="55CCE279" w14:textId="77777777" w:rsidR="0028486C" w:rsidRDefault="0028486C" w:rsidP="0028486C">
            <w:pPr>
              <w:pStyle w:val="TableParagraph"/>
              <w:spacing w:before="1"/>
              <w:rPr>
                <w:b/>
                <w:sz w:val="18"/>
              </w:rPr>
            </w:pPr>
          </w:p>
          <w:p w14:paraId="7EE3BA62" w14:textId="77777777" w:rsidR="0028486C" w:rsidRDefault="0028486C" w:rsidP="0028486C">
            <w:pPr>
              <w:pStyle w:val="TableParagraph"/>
              <w:spacing w:before="1"/>
              <w:ind w:left="471" w:right="92"/>
              <w:jc w:val="both"/>
              <w:rPr>
                <w:sz w:val="18"/>
              </w:rPr>
            </w:pPr>
            <w:r>
              <w:rPr>
                <w:sz w:val="18"/>
              </w:rPr>
              <w:t xml:space="preserve">V prípade, ak Vedúci tímu STD poruší svoju povinnosť podľa Zmluvy o Dielo a ZMLUVY a nezíska pred uplatnením svojich právomocí podľa Zmluvy o Dielo písomný súhlas Objednávateľa (ak je takýto súhlas vyžadovaný), vzniká Objednávateľovi nárok na zaplatenie zmluvnej pokuty vo výške 10 000,- Eur (slovom: desaťtisíc eur), a to za každé takéto porušenie povinnosti. </w:t>
            </w:r>
          </w:p>
          <w:p w14:paraId="1719D02C" w14:textId="77777777" w:rsidR="0028486C" w:rsidRDefault="0028486C" w:rsidP="0028486C">
            <w:pPr>
              <w:pStyle w:val="TableParagraph"/>
              <w:spacing w:before="1"/>
              <w:ind w:left="471" w:right="92"/>
              <w:jc w:val="both"/>
              <w:rPr>
                <w:sz w:val="18"/>
              </w:rPr>
            </w:pPr>
          </w:p>
          <w:p w14:paraId="4F283EC3" w14:textId="2110DBB1" w:rsidR="0028486C" w:rsidRDefault="0028486C" w:rsidP="002751E7">
            <w:pPr>
              <w:pStyle w:val="TableParagraph"/>
              <w:spacing w:before="1"/>
              <w:ind w:left="471" w:right="92"/>
              <w:jc w:val="both"/>
              <w:rPr>
                <w:sz w:val="18"/>
              </w:rPr>
            </w:pPr>
            <w:r>
              <w:rPr>
                <w:sz w:val="18"/>
              </w:rPr>
              <w:t>V prípade ak Dodávateľ poruší svoju povinnosť predložiť Objednávateľovi Metodiku Dodávateľa podľa podčl. 4.10 (Metodika Dodávateľa) týchto Zmluvných podmienok ZMLUVY, vzniká Objednávateľovi nárok na zaplatenie zmluvnej pokuty vo výške 100</w:t>
            </w:r>
            <w:r w:rsidR="00D276E9">
              <w:rPr>
                <w:sz w:val="18"/>
              </w:rPr>
              <w:t>0</w:t>
            </w:r>
            <w:r>
              <w:rPr>
                <w:sz w:val="18"/>
              </w:rPr>
              <w:t xml:space="preserve">,- Eur (slovom: </w:t>
            </w:r>
            <w:r w:rsidR="00D276E9">
              <w:rPr>
                <w:sz w:val="18"/>
              </w:rPr>
              <w:t>tisíc</w:t>
            </w:r>
            <w:r>
              <w:rPr>
                <w:sz w:val="18"/>
              </w:rPr>
              <w:t xml:space="preserve"> eur) za každý deň porušenia tejto povinnosti, a to až do jej splnenia. V prípade ak Dodávateľ poruší svoju povinnosť podľa podčl. 4.10 (Metodika</w:t>
            </w:r>
            <w:r>
              <w:rPr>
                <w:spacing w:val="17"/>
                <w:sz w:val="18"/>
              </w:rPr>
              <w:t xml:space="preserve"> </w:t>
            </w:r>
            <w:r>
              <w:rPr>
                <w:sz w:val="18"/>
              </w:rPr>
              <w:t>Dodávateľa)</w:t>
            </w:r>
            <w:r w:rsidR="002751E7">
              <w:rPr>
                <w:sz w:val="18"/>
              </w:rPr>
              <w:t xml:space="preserve"> </w:t>
            </w:r>
            <w:r>
              <w:rPr>
                <w:sz w:val="18"/>
              </w:rPr>
              <w:t>týchto Zmluvných podmienok ZMLUVY podať písomné vysvetlenie   alebo predložiť písomné doplnenie Metodiky Dodávateľa alebo zosúladiť Metodiku Dodávateľa so ZMLUVOU alebo aktualizovať Metodiku Dodávateľa, vzniká Objednávateľovi nárok na zaplatenie zmluvnej pokuty vo výške 100</w:t>
            </w:r>
            <w:r w:rsidR="00D276E9">
              <w:rPr>
                <w:sz w:val="18"/>
              </w:rPr>
              <w:t>0</w:t>
            </w:r>
            <w:r>
              <w:rPr>
                <w:sz w:val="18"/>
              </w:rPr>
              <w:t xml:space="preserve">,- Eur (slovom: </w:t>
            </w:r>
            <w:r w:rsidR="00D276E9">
              <w:rPr>
                <w:sz w:val="18"/>
              </w:rPr>
              <w:t>tisíc</w:t>
            </w:r>
            <w:r>
              <w:rPr>
                <w:sz w:val="18"/>
              </w:rPr>
              <w:t xml:space="preserve"> eur) za každý deň porušenia tejto povinnosti, a to až do jej</w:t>
            </w:r>
            <w:r>
              <w:rPr>
                <w:spacing w:val="-11"/>
                <w:sz w:val="18"/>
              </w:rPr>
              <w:t xml:space="preserve"> </w:t>
            </w:r>
            <w:r>
              <w:rPr>
                <w:sz w:val="18"/>
              </w:rPr>
              <w:t>splnenia.</w:t>
            </w:r>
          </w:p>
          <w:p w14:paraId="55FCA198" w14:textId="77777777" w:rsidR="0028486C" w:rsidRDefault="0028486C" w:rsidP="0028486C">
            <w:pPr>
              <w:pStyle w:val="TableParagraph"/>
              <w:spacing w:before="9"/>
              <w:rPr>
                <w:b/>
                <w:sz w:val="17"/>
              </w:rPr>
            </w:pPr>
          </w:p>
          <w:p w14:paraId="57D02D7E" w14:textId="77777777" w:rsidR="0028486C" w:rsidRDefault="0028486C" w:rsidP="0028486C">
            <w:pPr>
              <w:pStyle w:val="TableParagraph"/>
              <w:ind w:left="471" w:right="92" w:hanging="15"/>
              <w:jc w:val="both"/>
              <w:rPr>
                <w:sz w:val="18"/>
              </w:rPr>
            </w:pPr>
            <w:r>
              <w:rPr>
                <w:sz w:val="18"/>
              </w:rPr>
              <w:t>V prípade, ak Dodávateľ  poruší  svoju  povinnosť  spočívajúcu  v zdržaní sa vykonania akýchkoľvek úkonov podľa tejto ZMLUVY v priamom alebo nepriamom protichodnom záujme, vzniká Objednávateľovi nárok na zaplatenie zmluvnej pokuty vo výške 10 000,- Eur (slovom: desaťtisíc eur), a to za každé takéto porušenie</w:t>
            </w:r>
            <w:r>
              <w:rPr>
                <w:spacing w:val="-1"/>
                <w:sz w:val="18"/>
              </w:rPr>
              <w:t xml:space="preserve"> </w:t>
            </w:r>
            <w:r>
              <w:rPr>
                <w:sz w:val="18"/>
              </w:rPr>
              <w:t>povinnosti.</w:t>
            </w:r>
          </w:p>
          <w:p w14:paraId="686E1C7A" w14:textId="77777777" w:rsidR="0028486C" w:rsidRDefault="0028486C" w:rsidP="0028486C">
            <w:pPr>
              <w:pStyle w:val="TableParagraph"/>
              <w:spacing w:before="1"/>
              <w:rPr>
                <w:b/>
                <w:sz w:val="18"/>
              </w:rPr>
            </w:pPr>
          </w:p>
          <w:p w14:paraId="63476F20" w14:textId="77777777" w:rsidR="0028486C" w:rsidRDefault="0028486C" w:rsidP="0028486C">
            <w:pPr>
              <w:pStyle w:val="TableParagraph"/>
              <w:ind w:left="471" w:right="92" w:hanging="15"/>
              <w:jc w:val="both"/>
              <w:rPr>
                <w:sz w:val="18"/>
              </w:rPr>
            </w:pPr>
            <w:r>
              <w:rPr>
                <w:sz w:val="18"/>
              </w:rPr>
              <w:t>V prípade, ak Dodávateľ nevykonal všetky potrebné opatrenia na zabránenie vzniku protichodných záujmov, vzniká Objednávateľovi nárok na zaplatenie zmluvnej pokuty vo výške</w:t>
            </w:r>
          </w:p>
          <w:p w14:paraId="467F13AA" w14:textId="77777777" w:rsidR="0028486C" w:rsidRDefault="0028486C" w:rsidP="0028486C">
            <w:pPr>
              <w:pStyle w:val="TableParagraph"/>
              <w:spacing w:before="1"/>
              <w:ind w:left="471" w:right="91"/>
              <w:jc w:val="both"/>
              <w:rPr>
                <w:sz w:val="18"/>
              </w:rPr>
            </w:pPr>
            <w:r>
              <w:rPr>
                <w:sz w:val="18"/>
              </w:rPr>
              <w:t>10 000,- EUR (slovom: desať tisíc EUR). Zmluvná pokuta sa bude uhrádzať na základe penalizačnej faktúry vyhotovenej Objednávateľom a doporučene doručenej do sídla Dodávateľa. Lehota splatnosti tejto faktúry je 30 dní odo dňa jej doporučeného doručenia do sídla</w:t>
            </w:r>
            <w:r>
              <w:rPr>
                <w:spacing w:val="-6"/>
                <w:sz w:val="18"/>
              </w:rPr>
              <w:t xml:space="preserve"> </w:t>
            </w:r>
            <w:r>
              <w:rPr>
                <w:sz w:val="18"/>
              </w:rPr>
              <w:t>Dodávateľa.</w:t>
            </w:r>
          </w:p>
          <w:p w14:paraId="14222FF6" w14:textId="77777777" w:rsidR="0028486C" w:rsidRDefault="0028486C" w:rsidP="0028486C">
            <w:pPr>
              <w:pStyle w:val="TableParagraph"/>
              <w:spacing w:before="11"/>
              <w:rPr>
                <w:b/>
                <w:sz w:val="17"/>
              </w:rPr>
            </w:pPr>
          </w:p>
          <w:p w14:paraId="7E96A39D" w14:textId="77777777" w:rsidR="0028486C" w:rsidRDefault="0028486C" w:rsidP="0028486C">
            <w:pPr>
              <w:pStyle w:val="TableParagraph"/>
              <w:ind w:left="471" w:right="97" w:hanging="8"/>
              <w:jc w:val="both"/>
              <w:rPr>
                <w:sz w:val="18"/>
              </w:rPr>
            </w:pPr>
            <w:r>
              <w:rPr>
                <w:sz w:val="18"/>
              </w:rPr>
              <w:t>Uplatnením zmluvnej pokuty podľa tohto podčlánku nie je dotknutý nárok Objednávateľa postupovať v zmysle Podčlánku</w:t>
            </w:r>
          </w:p>
          <w:p w14:paraId="740FC787" w14:textId="77777777" w:rsidR="0028486C" w:rsidRDefault="0028486C" w:rsidP="0028486C">
            <w:pPr>
              <w:pStyle w:val="TableParagraph"/>
              <w:spacing w:before="1"/>
              <w:ind w:left="471"/>
              <w:jc w:val="both"/>
              <w:rPr>
                <w:sz w:val="18"/>
              </w:rPr>
            </w:pPr>
            <w:r>
              <w:rPr>
                <w:sz w:val="18"/>
              </w:rPr>
              <w:t>4.6.4 (Neplnenie povinností, prerušenie alebo odstúpenie)</w:t>
            </w:r>
          </w:p>
          <w:p w14:paraId="1C666BDF" w14:textId="77777777" w:rsidR="0028486C" w:rsidRDefault="0028486C" w:rsidP="0028486C">
            <w:pPr>
              <w:pStyle w:val="TableParagraph"/>
              <w:spacing w:before="10"/>
              <w:rPr>
                <w:b/>
                <w:sz w:val="17"/>
              </w:rPr>
            </w:pPr>
          </w:p>
          <w:p w14:paraId="7C543558" w14:textId="1076C924" w:rsidR="0028486C" w:rsidRDefault="0028486C" w:rsidP="00DF4153">
            <w:pPr>
              <w:pStyle w:val="TableParagraph"/>
              <w:ind w:left="471" w:right="89"/>
              <w:jc w:val="both"/>
              <w:rPr>
                <w:sz w:val="18"/>
              </w:rPr>
            </w:pPr>
            <w:r>
              <w:rPr>
                <w:sz w:val="18"/>
              </w:rPr>
              <w:t>V prípade, ak Dodávateľ, resp. vedúci tímu STD poruší svoju povinnosť oboznámiť a predložiť všetkým odborníkom tímu STD (vrátane Objednávateľom odsúhlasených všetkých náhrad odborníkov) dokumentácie  a dokumenty  podľa  bodu  a</w:t>
            </w:r>
            <w:r>
              <w:rPr>
                <w:spacing w:val="4"/>
                <w:sz w:val="18"/>
              </w:rPr>
              <w:t xml:space="preserve"> </w:t>
            </w:r>
            <w:r>
              <w:rPr>
                <w:sz w:val="18"/>
              </w:rPr>
              <w:t xml:space="preserve">bodu </w:t>
            </w:r>
            <w:r>
              <w:rPr>
                <w:spacing w:val="11"/>
                <w:sz w:val="18"/>
              </w:rPr>
              <w:t xml:space="preserve"> </w:t>
            </w:r>
            <w:r>
              <w:rPr>
                <w:sz w:val="18"/>
              </w:rPr>
              <w:t xml:space="preserve">2. </w:t>
            </w:r>
            <w:r>
              <w:rPr>
                <w:spacing w:val="11"/>
                <w:sz w:val="18"/>
              </w:rPr>
              <w:t xml:space="preserve"> </w:t>
            </w:r>
            <w:r>
              <w:rPr>
                <w:sz w:val="18"/>
              </w:rPr>
              <w:t>článku</w:t>
            </w:r>
            <w:r w:rsidR="00DF4153">
              <w:rPr>
                <w:sz w:val="18"/>
              </w:rPr>
              <w:t xml:space="preserve"> 4.2.1 </w:t>
            </w:r>
            <w:r>
              <w:rPr>
                <w:sz w:val="18"/>
              </w:rPr>
              <w:t xml:space="preserve">Etapa </w:t>
            </w:r>
            <w:r w:rsidR="00DF4153">
              <w:rPr>
                <w:sz w:val="18"/>
              </w:rPr>
              <w:t>1</w:t>
            </w:r>
            <w:r>
              <w:rPr>
                <w:sz w:val="18"/>
              </w:rPr>
              <w:t>: Služby poskytované počas realizácie Diela) Prílohy č. 1 Zmluvných podmienok ZMLUVY: Rozsah Služieb – Opis predmetu zákazky vzniká Objednávateľovi nárok na zaplatenie zmluvnej pokuty vo výške 1 000,- Eur (slovom: jeden tisíc eur) za každé takéto</w:t>
            </w:r>
            <w:r>
              <w:rPr>
                <w:spacing w:val="-7"/>
                <w:sz w:val="18"/>
              </w:rPr>
              <w:t xml:space="preserve"> </w:t>
            </w:r>
            <w:r>
              <w:rPr>
                <w:sz w:val="18"/>
              </w:rPr>
              <w:t>porušenie.</w:t>
            </w:r>
          </w:p>
          <w:p w14:paraId="458F6F73" w14:textId="77777777" w:rsidR="0028486C" w:rsidRDefault="0028486C" w:rsidP="0028486C">
            <w:pPr>
              <w:pStyle w:val="TableParagraph"/>
              <w:spacing w:before="11"/>
              <w:rPr>
                <w:b/>
                <w:sz w:val="17"/>
              </w:rPr>
            </w:pPr>
          </w:p>
          <w:p w14:paraId="4DCD9CCC" w14:textId="77777777" w:rsidR="0028486C" w:rsidRDefault="0028486C" w:rsidP="0028486C">
            <w:pPr>
              <w:pStyle w:val="TableParagraph"/>
              <w:spacing w:before="1"/>
              <w:ind w:left="471" w:right="93"/>
              <w:jc w:val="both"/>
              <w:rPr>
                <w:sz w:val="18"/>
              </w:rPr>
            </w:pPr>
            <w:r>
              <w:rPr>
                <w:sz w:val="18"/>
              </w:rPr>
              <w:t>Zmluvné pokuty uvedené v jednotlivých článkoch tejto ZMLUVY je možné uložiť opakovane. V prípade, ak porušením zmluvnej povinnosti zo strany Dodávateľa vznikla Objednávateľovi škoda, Objednávateľ má súčasne s nárokom na zaplatenie zmluvnej pokuty aj nárok na náhradu škody v plnej výške.</w:t>
            </w:r>
          </w:p>
          <w:p w14:paraId="64050E22" w14:textId="77777777" w:rsidR="0028486C" w:rsidRDefault="0028486C" w:rsidP="0028486C">
            <w:pPr>
              <w:pStyle w:val="TableParagraph"/>
              <w:spacing w:before="10"/>
              <w:rPr>
                <w:b/>
                <w:sz w:val="17"/>
              </w:rPr>
            </w:pPr>
          </w:p>
          <w:p w14:paraId="30FC07E4" w14:textId="77777777" w:rsidR="0028486C" w:rsidRDefault="0028486C" w:rsidP="0028486C">
            <w:pPr>
              <w:pStyle w:val="TableParagraph"/>
              <w:spacing w:before="1"/>
              <w:ind w:left="471" w:right="92"/>
              <w:jc w:val="both"/>
              <w:rPr>
                <w:sz w:val="18"/>
              </w:rPr>
            </w:pPr>
            <w:r>
              <w:rPr>
                <w:sz w:val="18"/>
              </w:rPr>
              <w:t>Dodávateľ je povinný, na základe písomnej žiadosti Objednávateľa, bezodkladne na vlastné náklady odstrániť všetky porušenia zmluvných povinností. Pokiaľ nedodržanie tejto povinnosti vedie ku škodám na strane Objednávateľa, tento bude mať nárok na náhradu škôd v súlade s ustanoveniami tohto</w:t>
            </w:r>
            <w:r>
              <w:rPr>
                <w:spacing w:val="-3"/>
                <w:sz w:val="18"/>
              </w:rPr>
              <w:t xml:space="preserve"> </w:t>
            </w:r>
            <w:r>
              <w:rPr>
                <w:sz w:val="18"/>
              </w:rPr>
              <w:t>podčlánku.</w:t>
            </w:r>
          </w:p>
          <w:p w14:paraId="4FC791FD" w14:textId="77777777" w:rsidR="0028486C" w:rsidRDefault="0028486C" w:rsidP="0028486C">
            <w:pPr>
              <w:pStyle w:val="TableParagraph"/>
              <w:rPr>
                <w:b/>
                <w:sz w:val="18"/>
              </w:rPr>
            </w:pPr>
          </w:p>
          <w:p w14:paraId="363880C9" w14:textId="77777777" w:rsidR="0028486C" w:rsidRDefault="0028486C" w:rsidP="0028486C">
            <w:pPr>
              <w:pStyle w:val="TableParagraph"/>
              <w:ind w:left="468" w:right="97"/>
              <w:jc w:val="both"/>
              <w:rPr>
                <w:sz w:val="18"/>
              </w:rPr>
            </w:pPr>
            <w:r>
              <w:rPr>
                <w:sz w:val="18"/>
              </w:rPr>
              <w:t>Čiastky, ktoré sa majú zaplatiť v prospech Objednávateľa, možno započítať s čiastkami akéhokoľvek druhu, ktoré sú splatné v prospech</w:t>
            </w:r>
            <w:r>
              <w:rPr>
                <w:spacing w:val="-4"/>
                <w:sz w:val="18"/>
              </w:rPr>
              <w:t xml:space="preserve"> </w:t>
            </w:r>
            <w:r>
              <w:rPr>
                <w:sz w:val="18"/>
              </w:rPr>
              <w:t>Dodávateľa.</w:t>
            </w:r>
          </w:p>
          <w:p w14:paraId="30B16BBF" w14:textId="77777777" w:rsidR="0028486C" w:rsidRDefault="0028486C" w:rsidP="0028486C">
            <w:pPr>
              <w:pStyle w:val="TableParagraph"/>
              <w:spacing w:before="4"/>
              <w:rPr>
                <w:b/>
                <w:sz w:val="18"/>
              </w:rPr>
            </w:pPr>
          </w:p>
          <w:p w14:paraId="31EBA5F6" w14:textId="217F583A" w:rsidR="00AC0F9D" w:rsidRDefault="0028486C" w:rsidP="0028486C">
            <w:pPr>
              <w:pStyle w:val="TableParagraph"/>
              <w:ind w:left="469" w:right="93"/>
              <w:jc w:val="both"/>
              <w:rPr>
                <w:sz w:val="18"/>
              </w:rPr>
            </w:pPr>
            <w:r>
              <w:rPr>
                <w:sz w:val="18"/>
              </w:rPr>
              <w:lastRenderedPageBreak/>
              <w:t>V prípade omeškania Objednávateľa so zaplatením faktúry vzniká Dodávateľovi nárok na zaplatenie úroku z omeškania vo výške 0,05 % z dlžnej sumy za každý deň omeškania.</w:t>
            </w:r>
          </w:p>
          <w:p w14:paraId="2257B41C" w14:textId="77777777" w:rsidR="0028486C" w:rsidRDefault="0028486C" w:rsidP="0028486C">
            <w:pPr>
              <w:pStyle w:val="TableParagraph"/>
              <w:ind w:left="469" w:right="93"/>
              <w:jc w:val="both"/>
              <w:rPr>
                <w:sz w:val="18"/>
              </w:rPr>
            </w:pPr>
          </w:p>
          <w:p w14:paraId="4336D663" w14:textId="1D981886" w:rsidR="0028486C" w:rsidRDefault="0028486C" w:rsidP="0028486C">
            <w:pPr>
              <w:pStyle w:val="TableParagraph"/>
              <w:ind w:left="468" w:right="91"/>
              <w:jc w:val="both"/>
              <w:rPr>
                <w:sz w:val="18"/>
              </w:rPr>
            </w:pPr>
            <w:r>
              <w:rPr>
                <w:sz w:val="18"/>
              </w:rPr>
              <w:t>Zmluvné pokuty ustanovené v tejto ZMLUVE sa budú uhrádzať na základe faktúr vyhotovených a doporučene doručených do sídla druhej zmluvnej Strany oprávnenou zmluvnou Stranou. Lehota splatnosti týchto faktúr je 30 kalendárnych dní odo dňa ich doporučeného doručenia do sídla druhej zmluvnej Strany oprávnenou zmluvnou Stranou, pričom pre platobné a fakturačné vzťahy týchto faktúr primerane platia ustanovenia bodu 8. článku 1 (Fakturačné a platobné podmienky) Prílohy č. 3 Zmluvných podmienok ZMLUVY: Odmeny a platby. Oprávnenou zmluvnou stranou sa na účely tohto bodu rozumie zmluvná Strana, ktorá má podľa ZMLUVY nárok na zaplatenie zmluvnej pokuty.</w:t>
            </w:r>
          </w:p>
          <w:p w14:paraId="29CB7F0A" w14:textId="77777777" w:rsidR="0028486C" w:rsidRDefault="0028486C" w:rsidP="0028486C">
            <w:pPr>
              <w:pStyle w:val="TableParagraph"/>
              <w:spacing w:before="11"/>
              <w:rPr>
                <w:b/>
                <w:sz w:val="17"/>
              </w:rPr>
            </w:pPr>
          </w:p>
          <w:p w14:paraId="7ED56BC2" w14:textId="77777777" w:rsidR="0028486C" w:rsidRDefault="0028486C" w:rsidP="0028486C">
            <w:pPr>
              <w:pStyle w:val="TableParagraph"/>
              <w:ind w:left="394" w:right="93"/>
              <w:jc w:val="both"/>
              <w:rPr>
                <w:sz w:val="18"/>
              </w:rPr>
            </w:pPr>
            <w:r>
              <w:rPr>
                <w:sz w:val="18"/>
              </w:rPr>
              <w:t>Vždy, keď má Objednávateľ nárok na zaplatenie zmluvnej pokuty alebo  na  náhradu  škody,  môže  si  uplatniť   bankovú   záruku v súlade s podčlánkom 6.10 (Banková záruka) týchto Zmluvných podmienok ZMLUVY.</w:t>
            </w:r>
          </w:p>
          <w:p w14:paraId="5C93FC78" w14:textId="77777777" w:rsidR="0028486C" w:rsidRDefault="0028486C" w:rsidP="0028486C">
            <w:pPr>
              <w:pStyle w:val="TableParagraph"/>
              <w:rPr>
                <w:b/>
                <w:sz w:val="18"/>
              </w:rPr>
            </w:pPr>
          </w:p>
          <w:p w14:paraId="34495F56" w14:textId="77777777" w:rsidR="0028486C" w:rsidRDefault="0028486C" w:rsidP="0028486C">
            <w:pPr>
              <w:pStyle w:val="TableParagraph"/>
              <w:ind w:left="468" w:right="98"/>
              <w:jc w:val="both"/>
              <w:rPr>
                <w:sz w:val="18"/>
              </w:rPr>
            </w:pPr>
            <w:r>
              <w:rPr>
                <w:sz w:val="18"/>
              </w:rPr>
              <w:t>Zaplatenie zmluvnej pokuty nemá vplyv na splnenie povinnosti Dodávateľa v súlade s touto ZMLUVOU.</w:t>
            </w:r>
          </w:p>
          <w:p w14:paraId="7DDB349D" w14:textId="77777777" w:rsidR="0028486C" w:rsidRDefault="0028486C" w:rsidP="0028486C">
            <w:pPr>
              <w:pStyle w:val="TableParagraph"/>
              <w:spacing w:before="1"/>
              <w:rPr>
                <w:b/>
                <w:sz w:val="18"/>
              </w:rPr>
            </w:pPr>
          </w:p>
          <w:p w14:paraId="1AC99A72" w14:textId="364E39A8" w:rsidR="0028486C" w:rsidRDefault="0028486C" w:rsidP="00DF4153">
            <w:pPr>
              <w:pStyle w:val="TableParagraph"/>
              <w:ind w:left="110" w:right="91"/>
              <w:jc w:val="both"/>
              <w:rPr>
                <w:sz w:val="18"/>
              </w:rPr>
            </w:pPr>
            <w:r>
              <w:rPr>
                <w:sz w:val="18"/>
              </w:rPr>
              <w:t>„Zmluvné Strany sa dohodli, že Objednávateľ je oprávnený jednostranne započítať zmluvnú pokutu, penále, jednorazové odškodnenie či akúkoľvek inú peňažnú sankciu, uplatnené na základe tejto ZMLUVY voči ktorejkoľvek peňažnej pohľadávke Dodávateľa voči Objednávateľovi (a to splatnej, ako aj nesplatnej).   V prípade jednostranného započítania splatnej a nesplatnej pohľadávky, tieto zaniknú okamihom, kedy Objednávateľov prejav vôle smerujúci k započítaniu bude doručený Dodávateľovi a táto peňažná pohľadávka uplatnená z najbližšej faktúry vystavenej Dodávateľom. Ak nebude možné uskutočniť zápočet z faktúry, bude táto peňažná pohľadávka Objednávateľa strhnutá</w:t>
            </w:r>
            <w:r>
              <w:rPr>
                <w:spacing w:val="2"/>
                <w:sz w:val="18"/>
              </w:rPr>
              <w:t xml:space="preserve"> </w:t>
            </w:r>
            <w:r>
              <w:rPr>
                <w:sz w:val="18"/>
              </w:rPr>
              <w:t>Dodávateľovi</w:t>
            </w:r>
            <w:r w:rsidR="00DF4153">
              <w:rPr>
                <w:sz w:val="18"/>
              </w:rPr>
              <w:t xml:space="preserve"> </w:t>
            </w:r>
            <w:r>
              <w:rPr>
                <w:sz w:val="18"/>
              </w:rPr>
              <w:t>z bankovej záruky.“</w:t>
            </w:r>
          </w:p>
          <w:p w14:paraId="385F93CC" w14:textId="6483FF88" w:rsidR="0028486C" w:rsidRDefault="0028486C" w:rsidP="0028486C">
            <w:pPr>
              <w:pStyle w:val="TableParagraph"/>
              <w:ind w:left="469" w:right="93"/>
              <w:jc w:val="both"/>
              <w:rPr>
                <w:sz w:val="18"/>
              </w:rPr>
            </w:pPr>
          </w:p>
        </w:tc>
      </w:tr>
    </w:tbl>
    <w:p w14:paraId="6CB51713" w14:textId="77777777" w:rsidR="00AC0F9D" w:rsidRDefault="00AC0F9D">
      <w:pPr>
        <w:spacing w:line="206" w:lineRule="exact"/>
        <w:jc w:val="both"/>
        <w:rPr>
          <w:sz w:val="18"/>
        </w:rPr>
        <w:sectPr w:rsidR="00AC0F9D">
          <w:pgSz w:w="11910" w:h="16840"/>
          <w:pgMar w:top="1240" w:right="800" w:bottom="900" w:left="1160" w:header="711" w:footer="707" w:gutter="0"/>
          <w:cols w:space="708"/>
        </w:sectPr>
      </w:pPr>
    </w:p>
    <w:p w14:paraId="7A432617" w14:textId="77777777" w:rsidR="00AC0F9D" w:rsidRDefault="00AC0F9D">
      <w:pPr>
        <w:pStyle w:val="Zkladntext"/>
        <w:spacing w:before="2" w:after="1"/>
        <w:rPr>
          <w:b/>
          <w:sz w:val="26"/>
        </w:rPr>
      </w:pPr>
    </w:p>
    <w:p w14:paraId="1E88E5D0" w14:textId="77777777" w:rsidR="00AC0F9D" w:rsidRDefault="00AC0F9D">
      <w:pPr>
        <w:pStyle w:val="Zkladntext"/>
        <w:spacing w:before="2" w:after="1"/>
        <w:rPr>
          <w:b/>
          <w:sz w:val="26"/>
        </w:rPr>
      </w:pPr>
    </w:p>
    <w:p w14:paraId="31055684"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1906"/>
        <w:gridCol w:w="1034"/>
        <w:gridCol w:w="5744"/>
      </w:tblGrid>
      <w:tr w:rsidR="00AC0F9D" w14:paraId="6BE6A448" w14:textId="77777777">
        <w:trPr>
          <w:trHeight w:val="227"/>
        </w:trPr>
        <w:tc>
          <w:tcPr>
            <w:tcW w:w="2866" w:type="dxa"/>
            <w:gridSpan w:val="2"/>
          </w:tcPr>
          <w:p w14:paraId="26A5F217" w14:textId="77777777" w:rsidR="00AC0F9D" w:rsidRDefault="00AC0F9D">
            <w:pPr>
              <w:pStyle w:val="TableParagraph"/>
              <w:rPr>
                <w:rFonts w:ascii="Times New Roman"/>
                <w:sz w:val="16"/>
              </w:rPr>
            </w:pPr>
          </w:p>
        </w:tc>
        <w:tc>
          <w:tcPr>
            <w:tcW w:w="1034" w:type="dxa"/>
          </w:tcPr>
          <w:p w14:paraId="4745132A" w14:textId="77777777" w:rsidR="00AC0F9D" w:rsidRDefault="00AC0F9D">
            <w:pPr>
              <w:pStyle w:val="TableParagraph"/>
              <w:rPr>
                <w:rFonts w:ascii="Times New Roman"/>
                <w:sz w:val="16"/>
              </w:rPr>
            </w:pPr>
          </w:p>
        </w:tc>
        <w:tc>
          <w:tcPr>
            <w:tcW w:w="5744" w:type="dxa"/>
          </w:tcPr>
          <w:p w14:paraId="3FFD1A4C" w14:textId="77777777" w:rsidR="00AC0F9D" w:rsidRDefault="00AC0F9D">
            <w:pPr>
              <w:pStyle w:val="TableParagraph"/>
              <w:rPr>
                <w:rFonts w:ascii="Times New Roman"/>
                <w:sz w:val="16"/>
              </w:rPr>
            </w:pPr>
          </w:p>
        </w:tc>
      </w:tr>
      <w:tr w:rsidR="00AC0F9D" w14:paraId="7DB6359C" w14:textId="77777777">
        <w:trPr>
          <w:trHeight w:val="347"/>
        </w:trPr>
        <w:tc>
          <w:tcPr>
            <w:tcW w:w="960" w:type="dxa"/>
          </w:tcPr>
          <w:p w14:paraId="0A3953B9" w14:textId="77777777" w:rsidR="00AC0F9D" w:rsidRDefault="00A62EA5">
            <w:pPr>
              <w:pStyle w:val="TableParagraph"/>
              <w:spacing w:before="114"/>
              <w:ind w:left="107"/>
              <w:rPr>
                <w:b/>
                <w:sz w:val="18"/>
              </w:rPr>
            </w:pPr>
            <w:r>
              <w:rPr>
                <w:b/>
                <w:sz w:val="18"/>
              </w:rPr>
              <w:t>6.8</w:t>
            </w:r>
          </w:p>
        </w:tc>
        <w:tc>
          <w:tcPr>
            <w:tcW w:w="1906" w:type="dxa"/>
          </w:tcPr>
          <w:p w14:paraId="544D9388" w14:textId="77777777" w:rsidR="00AC0F9D" w:rsidRDefault="00AC0F9D">
            <w:pPr>
              <w:pStyle w:val="TableParagraph"/>
              <w:rPr>
                <w:rFonts w:ascii="Times New Roman"/>
                <w:sz w:val="16"/>
              </w:rPr>
            </w:pPr>
          </w:p>
        </w:tc>
        <w:tc>
          <w:tcPr>
            <w:tcW w:w="1034" w:type="dxa"/>
          </w:tcPr>
          <w:p w14:paraId="3F21B281" w14:textId="77777777" w:rsidR="00AC0F9D" w:rsidRDefault="00AC0F9D">
            <w:pPr>
              <w:pStyle w:val="TableParagraph"/>
              <w:rPr>
                <w:rFonts w:ascii="Times New Roman"/>
                <w:sz w:val="16"/>
              </w:rPr>
            </w:pPr>
          </w:p>
        </w:tc>
        <w:tc>
          <w:tcPr>
            <w:tcW w:w="5744" w:type="dxa"/>
          </w:tcPr>
          <w:p w14:paraId="0AC9E080" w14:textId="77777777" w:rsidR="00AC0F9D" w:rsidRDefault="00AC0F9D">
            <w:pPr>
              <w:pStyle w:val="TableParagraph"/>
              <w:rPr>
                <w:rFonts w:ascii="Times New Roman"/>
                <w:sz w:val="16"/>
              </w:rPr>
            </w:pPr>
          </w:p>
        </w:tc>
      </w:tr>
      <w:tr w:rsidR="00AC0F9D" w14:paraId="6B875BCE" w14:textId="77777777">
        <w:trPr>
          <w:trHeight w:val="347"/>
        </w:trPr>
        <w:tc>
          <w:tcPr>
            <w:tcW w:w="2866" w:type="dxa"/>
            <w:gridSpan w:val="2"/>
          </w:tcPr>
          <w:p w14:paraId="52339AD5" w14:textId="77777777" w:rsidR="00AC0F9D" w:rsidRDefault="00A62EA5">
            <w:pPr>
              <w:pStyle w:val="TableParagraph"/>
              <w:spacing w:before="114"/>
              <w:ind w:left="107"/>
              <w:rPr>
                <w:b/>
                <w:sz w:val="18"/>
              </w:rPr>
            </w:pPr>
            <w:r>
              <w:rPr>
                <w:b/>
                <w:sz w:val="18"/>
              </w:rPr>
              <w:t>Náhrada škody</w:t>
            </w:r>
          </w:p>
        </w:tc>
        <w:tc>
          <w:tcPr>
            <w:tcW w:w="1034" w:type="dxa"/>
          </w:tcPr>
          <w:p w14:paraId="20C7AC48" w14:textId="77777777" w:rsidR="00AC0F9D" w:rsidRDefault="00AC0F9D">
            <w:pPr>
              <w:pStyle w:val="TableParagraph"/>
              <w:rPr>
                <w:rFonts w:ascii="Times New Roman"/>
                <w:sz w:val="16"/>
              </w:rPr>
            </w:pPr>
          </w:p>
        </w:tc>
        <w:tc>
          <w:tcPr>
            <w:tcW w:w="5744" w:type="dxa"/>
          </w:tcPr>
          <w:p w14:paraId="272903E6" w14:textId="77777777" w:rsidR="00AC0F9D" w:rsidRDefault="00AC0F9D">
            <w:pPr>
              <w:pStyle w:val="TableParagraph"/>
              <w:rPr>
                <w:rFonts w:ascii="Times New Roman"/>
                <w:sz w:val="16"/>
              </w:rPr>
            </w:pPr>
          </w:p>
        </w:tc>
      </w:tr>
      <w:tr w:rsidR="00AC0F9D" w14:paraId="2345F380" w14:textId="77777777">
        <w:trPr>
          <w:trHeight w:val="1655"/>
        </w:trPr>
        <w:tc>
          <w:tcPr>
            <w:tcW w:w="2866" w:type="dxa"/>
            <w:gridSpan w:val="2"/>
          </w:tcPr>
          <w:p w14:paraId="42D9D217" w14:textId="77777777" w:rsidR="00AC0F9D" w:rsidRDefault="00AC0F9D">
            <w:pPr>
              <w:pStyle w:val="TableParagraph"/>
              <w:rPr>
                <w:rFonts w:ascii="Times New Roman"/>
                <w:sz w:val="16"/>
              </w:rPr>
            </w:pPr>
          </w:p>
        </w:tc>
        <w:tc>
          <w:tcPr>
            <w:tcW w:w="1034" w:type="dxa"/>
          </w:tcPr>
          <w:p w14:paraId="395D97B2" w14:textId="77777777" w:rsidR="00AC0F9D" w:rsidRDefault="00A62EA5">
            <w:pPr>
              <w:pStyle w:val="TableParagraph"/>
              <w:spacing w:line="206" w:lineRule="exact"/>
              <w:ind w:left="110"/>
              <w:rPr>
                <w:sz w:val="18"/>
              </w:rPr>
            </w:pPr>
            <w:r>
              <w:rPr>
                <w:sz w:val="18"/>
              </w:rPr>
              <w:t>6.8.1</w:t>
            </w:r>
          </w:p>
        </w:tc>
        <w:tc>
          <w:tcPr>
            <w:tcW w:w="5744" w:type="dxa"/>
          </w:tcPr>
          <w:p w14:paraId="56914B40" w14:textId="77777777" w:rsidR="00AC0F9D" w:rsidRDefault="00A62EA5">
            <w:pPr>
              <w:pStyle w:val="TableParagraph"/>
              <w:spacing w:line="244" w:lineRule="auto"/>
              <w:ind w:left="110" w:right="93"/>
              <w:jc w:val="both"/>
              <w:rPr>
                <w:sz w:val="18"/>
              </w:rPr>
            </w:pPr>
            <w:r>
              <w:rPr>
                <w:sz w:val="18"/>
              </w:rPr>
              <w:t xml:space="preserve">Vložte nový podčlánok 6.8 </w:t>
            </w:r>
            <w:r>
              <w:rPr>
                <w:b/>
                <w:sz w:val="18"/>
              </w:rPr>
              <w:t xml:space="preserve">„Náhrada škody“ </w:t>
            </w:r>
            <w:r>
              <w:rPr>
                <w:sz w:val="18"/>
              </w:rPr>
              <w:t>a nový podčlánok 6.8.1, ktorý znie</w:t>
            </w:r>
            <w:r>
              <w:rPr>
                <w:spacing w:val="-5"/>
                <w:sz w:val="18"/>
              </w:rPr>
              <w:t xml:space="preserve"> </w:t>
            </w:r>
            <w:r>
              <w:rPr>
                <w:sz w:val="18"/>
              </w:rPr>
              <w:t>nasledovne:</w:t>
            </w:r>
          </w:p>
          <w:p w14:paraId="1F00A9F2" w14:textId="77777777" w:rsidR="00AC0F9D" w:rsidRDefault="00AC0F9D">
            <w:pPr>
              <w:pStyle w:val="TableParagraph"/>
              <w:spacing w:before="2"/>
              <w:rPr>
                <w:b/>
                <w:sz w:val="17"/>
              </w:rPr>
            </w:pPr>
          </w:p>
          <w:p w14:paraId="77847EA1" w14:textId="77777777" w:rsidR="00AC0F9D" w:rsidRDefault="00A62EA5">
            <w:pPr>
              <w:pStyle w:val="TableParagraph"/>
              <w:spacing w:before="1"/>
              <w:ind w:left="110" w:right="95"/>
              <w:jc w:val="both"/>
              <w:rPr>
                <w:sz w:val="18"/>
              </w:rPr>
            </w:pPr>
            <w:r>
              <w:rPr>
                <w:sz w:val="18"/>
              </w:rPr>
              <w:t>„Úhradou Zmluvnej pokuty nie je dotknuté právo Objednávateľa na náhradu škody spôsobenej porušením povinností Dodávateľa, na ktorú sa zmluvná pokuta vzťahuje, a to až do Limitu kompenzácie uvedeného v podčlánku 6.3 (Limit kompenzácie) týchto Zmluvných</w:t>
            </w:r>
          </w:p>
          <w:p w14:paraId="30FADEE6" w14:textId="77777777" w:rsidR="00AC0F9D" w:rsidRDefault="00A62EA5">
            <w:pPr>
              <w:pStyle w:val="TableParagraph"/>
              <w:spacing w:line="187" w:lineRule="exact"/>
              <w:ind w:left="110"/>
              <w:jc w:val="both"/>
              <w:rPr>
                <w:sz w:val="18"/>
              </w:rPr>
            </w:pPr>
            <w:r>
              <w:rPr>
                <w:sz w:val="18"/>
              </w:rPr>
              <w:t>podmienok ZMLUVY.“</w:t>
            </w:r>
          </w:p>
        </w:tc>
      </w:tr>
      <w:tr w:rsidR="00AC0F9D" w14:paraId="51712BF7" w14:textId="77777777">
        <w:trPr>
          <w:trHeight w:val="347"/>
        </w:trPr>
        <w:tc>
          <w:tcPr>
            <w:tcW w:w="2866" w:type="dxa"/>
            <w:gridSpan w:val="2"/>
          </w:tcPr>
          <w:p w14:paraId="4D9B3616" w14:textId="77777777" w:rsidR="00AC0F9D" w:rsidRDefault="00AC0F9D">
            <w:pPr>
              <w:pStyle w:val="TableParagraph"/>
              <w:rPr>
                <w:rFonts w:ascii="Times New Roman"/>
                <w:sz w:val="16"/>
              </w:rPr>
            </w:pPr>
          </w:p>
        </w:tc>
        <w:tc>
          <w:tcPr>
            <w:tcW w:w="1034" w:type="dxa"/>
          </w:tcPr>
          <w:p w14:paraId="5676D9DC" w14:textId="77777777" w:rsidR="00AC0F9D" w:rsidRDefault="00AC0F9D">
            <w:pPr>
              <w:pStyle w:val="TableParagraph"/>
              <w:rPr>
                <w:rFonts w:ascii="Times New Roman"/>
                <w:sz w:val="16"/>
              </w:rPr>
            </w:pPr>
          </w:p>
        </w:tc>
        <w:tc>
          <w:tcPr>
            <w:tcW w:w="5744" w:type="dxa"/>
          </w:tcPr>
          <w:p w14:paraId="2890AE08" w14:textId="77777777" w:rsidR="00AC0F9D" w:rsidRDefault="00AC0F9D">
            <w:pPr>
              <w:pStyle w:val="TableParagraph"/>
              <w:rPr>
                <w:rFonts w:ascii="Times New Roman"/>
                <w:sz w:val="16"/>
              </w:rPr>
            </w:pPr>
          </w:p>
        </w:tc>
      </w:tr>
      <w:tr w:rsidR="00AC0F9D" w14:paraId="41E6DA1B" w14:textId="77777777">
        <w:trPr>
          <w:trHeight w:val="347"/>
        </w:trPr>
        <w:tc>
          <w:tcPr>
            <w:tcW w:w="960" w:type="dxa"/>
          </w:tcPr>
          <w:p w14:paraId="7DB0925F" w14:textId="77777777" w:rsidR="00AC0F9D" w:rsidRDefault="00A62EA5">
            <w:pPr>
              <w:pStyle w:val="TableParagraph"/>
              <w:spacing w:before="114"/>
              <w:ind w:left="107"/>
              <w:rPr>
                <w:b/>
                <w:sz w:val="18"/>
              </w:rPr>
            </w:pPr>
            <w:r>
              <w:rPr>
                <w:b/>
                <w:sz w:val="18"/>
              </w:rPr>
              <w:t>6.9</w:t>
            </w:r>
          </w:p>
        </w:tc>
        <w:tc>
          <w:tcPr>
            <w:tcW w:w="1906" w:type="dxa"/>
          </w:tcPr>
          <w:p w14:paraId="79EC3913" w14:textId="77777777" w:rsidR="00AC0F9D" w:rsidRDefault="00AC0F9D">
            <w:pPr>
              <w:pStyle w:val="TableParagraph"/>
              <w:rPr>
                <w:rFonts w:ascii="Times New Roman"/>
                <w:sz w:val="16"/>
              </w:rPr>
            </w:pPr>
          </w:p>
        </w:tc>
        <w:tc>
          <w:tcPr>
            <w:tcW w:w="1034" w:type="dxa"/>
          </w:tcPr>
          <w:p w14:paraId="765683C3" w14:textId="77777777" w:rsidR="00AC0F9D" w:rsidRDefault="00AC0F9D">
            <w:pPr>
              <w:pStyle w:val="TableParagraph"/>
              <w:rPr>
                <w:rFonts w:ascii="Times New Roman"/>
                <w:sz w:val="16"/>
              </w:rPr>
            </w:pPr>
          </w:p>
        </w:tc>
        <w:tc>
          <w:tcPr>
            <w:tcW w:w="5744" w:type="dxa"/>
          </w:tcPr>
          <w:p w14:paraId="7009C566" w14:textId="77777777" w:rsidR="00AC0F9D" w:rsidRDefault="00AC0F9D">
            <w:pPr>
              <w:pStyle w:val="TableParagraph"/>
              <w:rPr>
                <w:rFonts w:ascii="Times New Roman"/>
                <w:sz w:val="16"/>
              </w:rPr>
            </w:pPr>
          </w:p>
        </w:tc>
      </w:tr>
      <w:tr w:rsidR="00AC0F9D" w14:paraId="5EE7AE0B" w14:textId="77777777">
        <w:trPr>
          <w:trHeight w:val="347"/>
        </w:trPr>
        <w:tc>
          <w:tcPr>
            <w:tcW w:w="2866" w:type="dxa"/>
            <w:gridSpan w:val="2"/>
          </w:tcPr>
          <w:p w14:paraId="504A27FB" w14:textId="77777777" w:rsidR="00AC0F9D" w:rsidRDefault="00A62EA5">
            <w:pPr>
              <w:pStyle w:val="TableParagraph"/>
              <w:spacing w:before="114"/>
              <w:ind w:left="107"/>
              <w:rPr>
                <w:b/>
                <w:sz w:val="18"/>
              </w:rPr>
            </w:pPr>
            <w:r>
              <w:rPr>
                <w:b/>
                <w:sz w:val="18"/>
              </w:rPr>
              <w:t>Banková záruka</w:t>
            </w:r>
          </w:p>
        </w:tc>
        <w:tc>
          <w:tcPr>
            <w:tcW w:w="1034" w:type="dxa"/>
          </w:tcPr>
          <w:p w14:paraId="47ECB0C9" w14:textId="77777777" w:rsidR="00AC0F9D" w:rsidRDefault="00AC0F9D">
            <w:pPr>
              <w:pStyle w:val="TableParagraph"/>
              <w:rPr>
                <w:rFonts w:ascii="Times New Roman"/>
                <w:sz w:val="16"/>
              </w:rPr>
            </w:pPr>
          </w:p>
        </w:tc>
        <w:tc>
          <w:tcPr>
            <w:tcW w:w="5744" w:type="dxa"/>
          </w:tcPr>
          <w:p w14:paraId="5E46D85F" w14:textId="77777777" w:rsidR="00AC0F9D" w:rsidRDefault="00AC0F9D">
            <w:pPr>
              <w:pStyle w:val="TableParagraph"/>
              <w:rPr>
                <w:rFonts w:ascii="Times New Roman"/>
                <w:sz w:val="16"/>
              </w:rPr>
            </w:pPr>
          </w:p>
        </w:tc>
      </w:tr>
      <w:tr w:rsidR="00AC0F9D" w14:paraId="2931DDE2" w14:textId="77777777">
        <w:trPr>
          <w:trHeight w:val="2899"/>
        </w:trPr>
        <w:tc>
          <w:tcPr>
            <w:tcW w:w="2866" w:type="dxa"/>
            <w:gridSpan w:val="2"/>
          </w:tcPr>
          <w:p w14:paraId="790CCDA9" w14:textId="77777777" w:rsidR="00AC0F9D" w:rsidRDefault="00AC0F9D">
            <w:pPr>
              <w:pStyle w:val="TableParagraph"/>
              <w:rPr>
                <w:rFonts w:ascii="Times New Roman"/>
                <w:sz w:val="16"/>
              </w:rPr>
            </w:pPr>
          </w:p>
        </w:tc>
        <w:tc>
          <w:tcPr>
            <w:tcW w:w="1034" w:type="dxa"/>
          </w:tcPr>
          <w:p w14:paraId="7B3ABB49" w14:textId="77777777" w:rsidR="00AC0F9D" w:rsidRDefault="00A62EA5">
            <w:pPr>
              <w:pStyle w:val="TableParagraph"/>
              <w:spacing w:line="207" w:lineRule="exact"/>
              <w:ind w:left="110"/>
              <w:rPr>
                <w:sz w:val="18"/>
              </w:rPr>
            </w:pPr>
            <w:r>
              <w:rPr>
                <w:sz w:val="18"/>
              </w:rPr>
              <w:t>6.9.1</w:t>
            </w:r>
          </w:p>
        </w:tc>
        <w:tc>
          <w:tcPr>
            <w:tcW w:w="5744" w:type="dxa"/>
          </w:tcPr>
          <w:p w14:paraId="172FD922" w14:textId="7AD0BA2E" w:rsidR="00AC0F9D" w:rsidRDefault="00A62EA5">
            <w:pPr>
              <w:pStyle w:val="TableParagraph"/>
              <w:tabs>
                <w:tab w:val="left" w:pos="813"/>
                <w:tab w:val="left" w:pos="1393"/>
                <w:tab w:val="left" w:pos="2419"/>
                <w:tab w:val="left" w:pos="2870"/>
                <w:tab w:val="left" w:pos="3883"/>
                <w:tab w:val="left" w:pos="4748"/>
              </w:tabs>
              <w:spacing w:line="247" w:lineRule="auto"/>
              <w:ind w:left="110" w:right="91"/>
              <w:rPr>
                <w:sz w:val="18"/>
              </w:rPr>
            </w:pPr>
            <w:r>
              <w:rPr>
                <w:sz w:val="18"/>
              </w:rPr>
              <w:t>Vložte</w:t>
            </w:r>
            <w:r w:rsidR="00DF4153">
              <w:rPr>
                <w:sz w:val="18"/>
              </w:rPr>
              <w:t xml:space="preserve"> </w:t>
            </w:r>
            <w:r>
              <w:rPr>
                <w:sz w:val="18"/>
              </w:rPr>
              <w:t>nový</w:t>
            </w:r>
            <w:r w:rsidR="00DF4153">
              <w:rPr>
                <w:sz w:val="18"/>
              </w:rPr>
              <w:t xml:space="preserve"> </w:t>
            </w:r>
            <w:r>
              <w:rPr>
                <w:sz w:val="18"/>
              </w:rPr>
              <w:t>podčlánok</w:t>
            </w:r>
            <w:r w:rsidR="00DF4153">
              <w:rPr>
                <w:sz w:val="18"/>
              </w:rPr>
              <w:t xml:space="preserve"> </w:t>
            </w:r>
            <w:r>
              <w:rPr>
                <w:sz w:val="18"/>
              </w:rPr>
              <w:t>6.9</w:t>
            </w:r>
            <w:r w:rsidR="00DF4153">
              <w:rPr>
                <w:sz w:val="18"/>
              </w:rPr>
              <w:t xml:space="preserve"> </w:t>
            </w:r>
            <w:r>
              <w:rPr>
                <w:sz w:val="18"/>
              </w:rPr>
              <w:t>„</w:t>
            </w:r>
            <w:r>
              <w:rPr>
                <w:b/>
                <w:sz w:val="18"/>
              </w:rPr>
              <w:t>Banková</w:t>
            </w:r>
            <w:r w:rsidR="00DF4153">
              <w:rPr>
                <w:b/>
                <w:sz w:val="18"/>
              </w:rPr>
              <w:t xml:space="preserve"> </w:t>
            </w:r>
            <w:r>
              <w:rPr>
                <w:b/>
                <w:sz w:val="18"/>
              </w:rPr>
              <w:t>záruka“</w:t>
            </w:r>
            <w:r w:rsidR="00DF4153">
              <w:rPr>
                <w:b/>
                <w:sz w:val="18"/>
              </w:rPr>
              <w:t xml:space="preserve"> </w:t>
            </w:r>
            <w:r>
              <w:rPr>
                <w:sz w:val="18"/>
              </w:rPr>
              <w:t xml:space="preserve">za </w:t>
            </w:r>
            <w:r>
              <w:rPr>
                <w:spacing w:val="-3"/>
                <w:sz w:val="18"/>
              </w:rPr>
              <w:t xml:space="preserve">riadne </w:t>
            </w:r>
            <w:r>
              <w:rPr>
                <w:sz w:val="18"/>
              </w:rPr>
              <w:t>poskytovanie Služieb a nový podčlánok 6.9.1, ktorý znie</w:t>
            </w:r>
            <w:r>
              <w:rPr>
                <w:spacing w:val="-26"/>
                <w:sz w:val="18"/>
              </w:rPr>
              <w:t xml:space="preserve"> </w:t>
            </w:r>
            <w:r>
              <w:rPr>
                <w:sz w:val="18"/>
              </w:rPr>
              <w:t>nasledovne:</w:t>
            </w:r>
          </w:p>
          <w:p w14:paraId="21A99956" w14:textId="77777777" w:rsidR="00AC0F9D" w:rsidRDefault="00A62EA5">
            <w:pPr>
              <w:pStyle w:val="TableParagraph"/>
              <w:spacing w:before="171"/>
              <w:ind w:left="471" w:right="91" w:hanging="361"/>
              <w:jc w:val="both"/>
              <w:rPr>
                <w:sz w:val="18"/>
              </w:rPr>
            </w:pPr>
            <w:r>
              <w:rPr>
                <w:sz w:val="20"/>
              </w:rPr>
              <w:t>„</w:t>
            </w:r>
            <w:r>
              <w:rPr>
                <w:sz w:val="18"/>
              </w:rPr>
              <w:t>1</w:t>
            </w:r>
            <w:r>
              <w:rPr>
                <w:sz w:val="20"/>
              </w:rPr>
              <w:t xml:space="preserve">. </w:t>
            </w:r>
            <w:r>
              <w:rPr>
                <w:sz w:val="18"/>
              </w:rPr>
              <w:t>Dodávateľ do 10 pracovných dní po podpise tejto ZMLUVY predloží Objednávateľovi bankovú záruku, ktorou Objednávateľovi preukáže poskytnutie zábezpeky na splnenie svojich zmluvných povinností.</w:t>
            </w:r>
          </w:p>
          <w:p w14:paraId="026C43A0" w14:textId="77777777" w:rsidR="00AC0F9D" w:rsidRDefault="00AC0F9D">
            <w:pPr>
              <w:pStyle w:val="TableParagraph"/>
              <w:rPr>
                <w:b/>
                <w:sz w:val="18"/>
              </w:rPr>
            </w:pPr>
          </w:p>
          <w:p w14:paraId="0E6AFA44" w14:textId="721A61B4" w:rsidR="00AC0F9D" w:rsidRDefault="00A62EA5">
            <w:pPr>
              <w:pStyle w:val="TableParagraph"/>
              <w:ind w:left="471" w:right="95"/>
              <w:jc w:val="both"/>
              <w:rPr>
                <w:sz w:val="18"/>
              </w:rPr>
            </w:pPr>
            <w:r>
              <w:rPr>
                <w:sz w:val="18"/>
              </w:rPr>
              <w:t xml:space="preserve">Banková zábezpeka slúži na zabezpečenie všetkých pohľadávok Objednávateľa voči Dodávateľovi, ktoré vzniknú v prípade, ak Dodávateľ poruší svoje záväzky vyplývajúce mu zo ZMLUVY. Banková záruka v zmysle tohto bodu </w:t>
            </w:r>
            <w:r>
              <w:rPr>
                <w:spacing w:val="3"/>
                <w:sz w:val="18"/>
              </w:rPr>
              <w:t xml:space="preserve">je </w:t>
            </w:r>
            <w:r>
              <w:rPr>
                <w:sz w:val="18"/>
              </w:rPr>
              <w:t xml:space="preserve">stanovená vo výške </w:t>
            </w:r>
            <w:r>
              <w:rPr>
                <w:spacing w:val="24"/>
                <w:sz w:val="18"/>
              </w:rPr>
              <w:t xml:space="preserve"> </w:t>
            </w:r>
            <w:r>
              <w:rPr>
                <w:sz w:val="18"/>
              </w:rPr>
              <w:t xml:space="preserve">5% </w:t>
            </w:r>
            <w:r>
              <w:rPr>
                <w:spacing w:val="24"/>
                <w:sz w:val="18"/>
              </w:rPr>
              <w:t xml:space="preserve"> </w:t>
            </w:r>
            <w:r>
              <w:rPr>
                <w:sz w:val="18"/>
              </w:rPr>
              <w:t xml:space="preserve">zo </w:t>
            </w:r>
            <w:r>
              <w:rPr>
                <w:spacing w:val="22"/>
                <w:sz w:val="18"/>
              </w:rPr>
              <w:t xml:space="preserve"> </w:t>
            </w:r>
            <w:r>
              <w:rPr>
                <w:sz w:val="18"/>
              </w:rPr>
              <w:t xml:space="preserve">Zmluvnej </w:t>
            </w:r>
            <w:r>
              <w:rPr>
                <w:spacing w:val="22"/>
                <w:sz w:val="18"/>
              </w:rPr>
              <w:t xml:space="preserve"> </w:t>
            </w:r>
            <w:r>
              <w:rPr>
                <w:sz w:val="18"/>
              </w:rPr>
              <w:t xml:space="preserve">ceny </w:t>
            </w:r>
            <w:r>
              <w:rPr>
                <w:spacing w:val="23"/>
                <w:sz w:val="18"/>
              </w:rPr>
              <w:t xml:space="preserve"> </w:t>
            </w:r>
            <w:r>
              <w:rPr>
                <w:sz w:val="18"/>
              </w:rPr>
              <w:t xml:space="preserve">poskytnutia </w:t>
            </w:r>
            <w:r>
              <w:rPr>
                <w:spacing w:val="22"/>
                <w:sz w:val="18"/>
              </w:rPr>
              <w:t xml:space="preserve"> </w:t>
            </w:r>
            <w:r>
              <w:rPr>
                <w:sz w:val="18"/>
              </w:rPr>
              <w:t xml:space="preserve">služby </w:t>
            </w:r>
            <w:r>
              <w:rPr>
                <w:spacing w:val="20"/>
                <w:sz w:val="18"/>
              </w:rPr>
              <w:t xml:space="preserve"> </w:t>
            </w:r>
            <w:r>
              <w:rPr>
                <w:sz w:val="18"/>
              </w:rPr>
              <w:t xml:space="preserve">bez </w:t>
            </w:r>
            <w:r>
              <w:rPr>
                <w:spacing w:val="23"/>
                <w:sz w:val="18"/>
              </w:rPr>
              <w:t xml:space="preserve"> </w:t>
            </w:r>
            <w:r>
              <w:rPr>
                <w:sz w:val="18"/>
              </w:rPr>
              <w:t>DPH.</w:t>
            </w:r>
          </w:p>
          <w:p w14:paraId="4E0B73E1" w14:textId="2F8D422D" w:rsidR="00F86635" w:rsidRDefault="00A62EA5" w:rsidP="00DF4153">
            <w:pPr>
              <w:pStyle w:val="TableParagraph"/>
              <w:spacing w:before="2" w:line="187" w:lineRule="exact"/>
              <w:ind w:left="471"/>
              <w:jc w:val="both"/>
              <w:rPr>
                <w:sz w:val="18"/>
              </w:rPr>
            </w:pPr>
            <w:r>
              <w:rPr>
                <w:sz w:val="18"/>
              </w:rPr>
              <w:t xml:space="preserve">Banková </w:t>
            </w:r>
            <w:r>
              <w:rPr>
                <w:spacing w:val="23"/>
                <w:sz w:val="18"/>
              </w:rPr>
              <w:t xml:space="preserve"> </w:t>
            </w:r>
            <w:r>
              <w:rPr>
                <w:sz w:val="18"/>
              </w:rPr>
              <w:t xml:space="preserve">záruka </w:t>
            </w:r>
            <w:r>
              <w:rPr>
                <w:spacing w:val="23"/>
                <w:sz w:val="18"/>
              </w:rPr>
              <w:t xml:space="preserve"> </w:t>
            </w:r>
            <w:r>
              <w:rPr>
                <w:sz w:val="18"/>
              </w:rPr>
              <w:t xml:space="preserve">musí </w:t>
            </w:r>
            <w:r>
              <w:rPr>
                <w:spacing w:val="25"/>
                <w:sz w:val="18"/>
              </w:rPr>
              <w:t xml:space="preserve"> </w:t>
            </w:r>
            <w:r>
              <w:rPr>
                <w:sz w:val="18"/>
              </w:rPr>
              <w:t xml:space="preserve">byť </w:t>
            </w:r>
            <w:r>
              <w:rPr>
                <w:spacing w:val="22"/>
                <w:sz w:val="18"/>
              </w:rPr>
              <w:t xml:space="preserve"> </w:t>
            </w:r>
            <w:r>
              <w:rPr>
                <w:sz w:val="18"/>
              </w:rPr>
              <w:t xml:space="preserve">poskytnutá </w:t>
            </w:r>
            <w:r>
              <w:rPr>
                <w:spacing w:val="23"/>
                <w:sz w:val="18"/>
              </w:rPr>
              <w:t xml:space="preserve"> </w:t>
            </w:r>
            <w:r>
              <w:rPr>
                <w:sz w:val="18"/>
              </w:rPr>
              <w:t xml:space="preserve">bankou </w:t>
            </w:r>
            <w:r>
              <w:rPr>
                <w:spacing w:val="23"/>
                <w:sz w:val="18"/>
              </w:rPr>
              <w:t xml:space="preserve"> </w:t>
            </w:r>
            <w:r>
              <w:rPr>
                <w:sz w:val="18"/>
              </w:rPr>
              <w:t xml:space="preserve">so </w:t>
            </w:r>
            <w:r>
              <w:rPr>
                <w:spacing w:val="23"/>
                <w:sz w:val="18"/>
              </w:rPr>
              <w:t xml:space="preserve"> </w:t>
            </w:r>
            <w:r>
              <w:rPr>
                <w:sz w:val="18"/>
              </w:rPr>
              <w:t xml:space="preserve">sídlom </w:t>
            </w:r>
            <w:r>
              <w:rPr>
                <w:spacing w:val="26"/>
                <w:sz w:val="18"/>
              </w:rPr>
              <w:t xml:space="preserve"> </w:t>
            </w:r>
            <w:r>
              <w:rPr>
                <w:sz w:val="18"/>
              </w:rPr>
              <w:t>v</w:t>
            </w:r>
            <w:r w:rsidR="00DF4153">
              <w:rPr>
                <w:sz w:val="18"/>
              </w:rPr>
              <w:t xml:space="preserve"> </w:t>
            </w:r>
            <w:r w:rsidR="00F86635">
              <w:rPr>
                <w:sz w:val="18"/>
              </w:rPr>
              <w:t>Slovenskej republike alebo pobočkou zahraničnej banky so sídlom na území Slovenskej republiky. V bankovej záruke musí banka písomne vyhlásiť, že neodvolateľne a bez akýchkoľvek námietok na prvú výzvu uspokojí Objednávateľa uhradením peňažnej sumy alebo peňažných súm v akejkoľvek výške, ktorých celková výška neprekročí peňažnú sumu, ktorú ako Objednávateľ požaduje ako zábezpeku - bankovú záruku podľa tohto bodu.</w:t>
            </w:r>
          </w:p>
          <w:p w14:paraId="286961F2" w14:textId="77777777" w:rsidR="00F86635" w:rsidRDefault="00F86635" w:rsidP="00F86635">
            <w:pPr>
              <w:pStyle w:val="TableParagraph"/>
              <w:spacing w:before="10"/>
              <w:rPr>
                <w:b/>
                <w:sz w:val="17"/>
              </w:rPr>
            </w:pPr>
          </w:p>
          <w:p w14:paraId="6DDF4745" w14:textId="6DF1FD51" w:rsidR="00F86635" w:rsidRDefault="00F86635" w:rsidP="00F86635">
            <w:pPr>
              <w:pStyle w:val="TableParagraph"/>
              <w:numPr>
                <w:ilvl w:val="0"/>
                <w:numId w:val="4"/>
              </w:numPr>
              <w:tabs>
                <w:tab w:val="left" w:pos="472"/>
              </w:tabs>
              <w:ind w:right="91"/>
              <w:jc w:val="both"/>
              <w:rPr>
                <w:sz w:val="18"/>
              </w:rPr>
            </w:pPr>
            <w:r>
              <w:rPr>
                <w:sz w:val="18"/>
              </w:rPr>
              <w:t>Dodávateľ  sa   zaväzuje   zabezpečiť,   aby   banková   záruka  v zmysle predchádzajúceho bodu bola  platná, účinná a vymáhateľná počas celého času poskytovania Služieb. (Dodávateľ je povinný predĺžiť Zábezpeku na splnenie svojich zmluvných povinností aj v prípade, ak dôjde k predĺženiu Lehoty výstavby. V takomto prípade je povinný predĺžiť trvanie Zábezpeky na splnenie svojich zmluvných povinností o počet dní zodpovedajúci predĺženiu Lehoty výstavby, pričom predĺženie Zábezpeky na splnenie svojich zmluvných povinností je povinný predložiť Objednávateľovi najneskôr do 15 dní od vydania Pokynu na Zmenu STD, ktorým bola Predĺžená Lehota výstavby). Ak sa dohodou zmluvných Strán čas poskytovania Služieb v súlade s touto ZMLUVOU predĺži, Dodávateľ je povinný pred uplynutím platnosti bankovej záruky zabezpečiť predĺženie jej platnosti a preukázať túto skutočnosť v písomnej forme Objednávateľovi alebo do uplynutia platnosti bankovej záruky doporučene doručiť do sídla Objednávateľa novú bankovú záruku, ktorá bude platná do konca predĺženého času plnenia ZMLUVY a bude spĺňať všetky podmienky, ktorých splnenie Objednávateľ požadoval pri poskytovaní bankovej záruky pred podpisom tejto</w:t>
            </w:r>
            <w:r>
              <w:rPr>
                <w:spacing w:val="-7"/>
                <w:sz w:val="18"/>
              </w:rPr>
              <w:t xml:space="preserve"> </w:t>
            </w:r>
            <w:r>
              <w:rPr>
                <w:sz w:val="18"/>
              </w:rPr>
              <w:t>ZMLUVY.</w:t>
            </w:r>
          </w:p>
          <w:p w14:paraId="29BE1169" w14:textId="77777777" w:rsidR="00F86635" w:rsidRDefault="00F86635" w:rsidP="00F86635">
            <w:pPr>
              <w:pStyle w:val="TableParagraph"/>
              <w:rPr>
                <w:b/>
                <w:sz w:val="18"/>
              </w:rPr>
            </w:pPr>
          </w:p>
          <w:p w14:paraId="7BAEBFFC" w14:textId="77777777" w:rsidR="00F86635" w:rsidRDefault="00F86635" w:rsidP="00F86635">
            <w:pPr>
              <w:pStyle w:val="TableParagraph"/>
              <w:numPr>
                <w:ilvl w:val="0"/>
                <w:numId w:val="4"/>
              </w:numPr>
              <w:tabs>
                <w:tab w:val="left" w:pos="472"/>
              </w:tabs>
              <w:ind w:right="97"/>
              <w:jc w:val="both"/>
              <w:rPr>
                <w:sz w:val="18"/>
              </w:rPr>
            </w:pPr>
            <w:r>
              <w:rPr>
                <w:sz w:val="18"/>
              </w:rPr>
              <w:t>Ak Dodávateľ nezabezpečí platnosť bankovej záruky podľa tohto článku počas celého času poskytovania Služieb, vzniká Objednávateľovi</w:t>
            </w:r>
            <w:r>
              <w:rPr>
                <w:spacing w:val="18"/>
                <w:sz w:val="18"/>
              </w:rPr>
              <w:t xml:space="preserve"> </w:t>
            </w:r>
            <w:r>
              <w:rPr>
                <w:sz w:val="18"/>
              </w:rPr>
              <w:t>nárok</w:t>
            </w:r>
            <w:r>
              <w:rPr>
                <w:spacing w:val="17"/>
                <w:sz w:val="18"/>
              </w:rPr>
              <w:t xml:space="preserve"> </w:t>
            </w:r>
            <w:r>
              <w:rPr>
                <w:sz w:val="18"/>
              </w:rPr>
              <w:t>na</w:t>
            </w:r>
            <w:r>
              <w:rPr>
                <w:spacing w:val="18"/>
                <w:sz w:val="18"/>
              </w:rPr>
              <w:t xml:space="preserve"> </w:t>
            </w:r>
            <w:r>
              <w:rPr>
                <w:sz w:val="18"/>
              </w:rPr>
              <w:t>zaplatenie</w:t>
            </w:r>
            <w:r>
              <w:rPr>
                <w:spacing w:val="18"/>
                <w:sz w:val="18"/>
              </w:rPr>
              <w:t xml:space="preserve"> </w:t>
            </w:r>
            <w:r>
              <w:rPr>
                <w:sz w:val="18"/>
              </w:rPr>
              <w:t>zmluvnej</w:t>
            </w:r>
            <w:r>
              <w:rPr>
                <w:spacing w:val="17"/>
                <w:sz w:val="18"/>
              </w:rPr>
              <w:t xml:space="preserve"> </w:t>
            </w:r>
            <w:r>
              <w:rPr>
                <w:sz w:val="18"/>
              </w:rPr>
              <w:t>pokuty</w:t>
            </w:r>
            <w:r>
              <w:rPr>
                <w:spacing w:val="17"/>
                <w:sz w:val="18"/>
              </w:rPr>
              <w:t xml:space="preserve"> </w:t>
            </w:r>
            <w:r>
              <w:rPr>
                <w:sz w:val="18"/>
              </w:rPr>
              <w:t>vo</w:t>
            </w:r>
            <w:r>
              <w:rPr>
                <w:spacing w:val="18"/>
                <w:sz w:val="18"/>
              </w:rPr>
              <w:t xml:space="preserve"> </w:t>
            </w:r>
            <w:r>
              <w:rPr>
                <w:sz w:val="18"/>
              </w:rPr>
              <w:t>výške</w:t>
            </w:r>
          </w:p>
          <w:p w14:paraId="7A081463" w14:textId="77777777" w:rsidR="00F86635" w:rsidRDefault="00F86635" w:rsidP="00F86635">
            <w:pPr>
              <w:pStyle w:val="TableParagraph"/>
              <w:spacing w:before="1"/>
              <w:ind w:left="471" w:right="91"/>
              <w:jc w:val="both"/>
              <w:rPr>
                <w:sz w:val="18"/>
              </w:rPr>
            </w:pPr>
            <w:r>
              <w:rPr>
                <w:sz w:val="18"/>
              </w:rPr>
              <w:t xml:space="preserve">1 000,- Eur (slovom: tisíc eur) za každý deň porušenia tejto povinnosti, a to až do jej splnenia. Zaplatenie zmluvnej pokuty </w:t>
            </w:r>
            <w:r>
              <w:rPr>
                <w:sz w:val="18"/>
              </w:rPr>
              <w:lastRenderedPageBreak/>
              <w:t>nemá vplyv na splnenie povinnosti Dodávateľa v súlade s týmto podčlánkom Zmluvných podmienok ZMLUVY.</w:t>
            </w:r>
          </w:p>
          <w:p w14:paraId="23032542" w14:textId="77777777" w:rsidR="00F86635" w:rsidRDefault="00F86635" w:rsidP="00F86635">
            <w:pPr>
              <w:pStyle w:val="TableParagraph"/>
              <w:spacing w:before="11"/>
              <w:rPr>
                <w:b/>
                <w:sz w:val="17"/>
              </w:rPr>
            </w:pPr>
          </w:p>
          <w:p w14:paraId="4AB9223A" w14:textId="77777777" w:rsidR="00F86635" w:rsidRDefault="00F86635" w:rsidP="00F86635">
            <w:pPr>
              <w:pStyle w:val="TableParagraph"/>
              <w:ind w:left="471" w:right="92"/>
              <w:jc w:val="both"/>
              <w:rPr>
                <w:sz w:val="18"/>
              </w:rPr>
            </w:pPr>
            <w:r>
              <w:rPr>
                <w:sz w:val="18"/>
              </w:rPr>
              <w:t>Zmluvná pokuta sa bude uhrádzať na základe penalizačnej faktúry vyhotovenej Objednávateľom a doporučene doručenej do sídla Dodávateľa. Lehota splatnosti tejto faktúry je 30 dní odo dňa jej doporučeného doručenia do sídla Dodávateľa.</w:t>
            </w:r>
          </w:p>
          <w:p w14:paraId="3B62EF53" w14:textId="77777777" w:rsidR="00F86635" w:rsidRDefault="00F86635" w:rsidP="00F86635">
            <w:pPr>
              <w:pStyle w:val="TableParagraph"/>
              <w:spacing w:before="11"/>
              <w:rPr>
                <w:b/>
                <w:sz w:val="17"/>
              </w:rPr>
            </w:pPr>
          </w:p>
          <w:p w14:paraId="5D841E57" w14:textId="77777777" w:rsidR="00F86635" w:rsidRDefault="00F86635" w:rsidP="00F86635">
            <w:pPr>
              <w:pStyle w:val="TableParagraph"/>
              <w:ind w:left="471" w:right="96"/>
              <w:jc w:val="both"/>
              <w:rPr>
                <w:sz w:val="18"/>
              </w:rPr>
            </w:pPr>
            <w:r>
              <w:rPr>
                <w:sz w:val="18"/>
              </w:rPr>
              <w:t>V prípade, ak Dodávateľ nedoručí Objednávateľovi bankovú záruku a to ani v dodatočnej lehote stanovenej Objednávateľom, bude sa to považovať za podstatné porušenie zmluvných povinností zo strany Dodávateľa, ktoré oprávňuje Objednávateľa odstúpiť od ZMLUVY. Odstúpením od ZMLUVY však nie je dotknutý nárok Objednávateľa na náhradu škody, ktorá mu nesplnením povinnosti Dodávateľa vznikla.</w:t>
            </w:r>
          </w:p>
          <w:p w14:paraId="44B3BFD5" w14:textId="77777777" w:rsidR="00F86635" w:rsidRDefault="00F86635">
            <w:pPr>
              <w:pStyle w:val="TableParagraph"/>
              <w:spacing w:before="2" w:line="187" w:lineRule="exact"/>
              <w:ind w:left="471"/>
              <w:jc w:val="both"/>
              <w:rPr>
                <w:sz w:val="18"/>
              </w:rPr>
            </w:pPr>
          </w:p>
          <w:p w14:paraId="3ED318DC" w14:textId="77777777" w:rsidR="00F86635" w:rsidRDefault="00F86635" w:rsidP="00F86635">
            <w:pPr>
              <w:pStyle w:val="TableParagraph"/>
              <w:numPr>
                <w:ilvl w:val="0"/>
                <w:numId w:val="3"/>
              </w:numPr>
              <w:tabs>
                <w:tab w:val="left" w:pos="472"/>
              </w:tabs>
              <w:spacing w:before="1"/>
              <w:ind w:right="97"/>
              <w:jc w:val="both"/>
              <w:rPr>
                <w:sz w:val="18"/>
              </w:rPr>
            </w:pPr>
            <w:r>
              <w:rPr>
                <w:sz w:val="18"/>
              </w:rPr>
              <w:t>Objednávateľ je oprávnený uplatniť si plnú čiastku bankovej záruky v prípade, ak nastanú okolnosti, ktoré oprávňujú Objednávateľa odstúpiť od tejto ZMLUVY podľa bodu 5. podčlánku 4.6.4 (Neplnenie povinností, prerušenie alebo odstúpenie) týchto Zmluvných podmienok</w:t>
            </w:r>
            <w:r>
              <w:rPr>
                <w:spacing w:val="-2"/>
                <w:sz w:val="18"/>
              </w:rPr>
              <w:t xml:space="preserve"> </w:t>
            </w:r>
            <w:r>
              <w:rPr>
                <w:sz w:val="18"/>
              </w:rPr>
              <w:t>ZMLUVY.</w:t>
            </w:r>
          </w:p>
          <w:p w14:paraId="436D7887" w14:textId="77777777" w:rsidR="00F86635" w:rsidRDefault="00F86635" w:rsidP="00F86635">
            <w:pPr>
              <w:pStyle w:val="TableParagraph"/>
              <w:spacing w:before="1"/>
              <w:rPr>
                <w:b/>
                <w:sz w:val="18"/>
              </w:rPr>
            </w:pPr>
          </w:p>
          <w:p w14:paraId="390FAB78" w14:textId="232128A3" w:rsidR="00F86635" w:rsidRDefault="00F86635" w:rsidP="007847B3">
            <w:pPr>
              <w:pStyle w:val="TableParagraph"/>
              <w:spacing w:before="2" w:line="187" w:lineRule="exact"/>
              <w:ind w:left="471" w:right="160"/>
              <w:jc w:val="both"/>
              <w:rPr>
                <w:sz w:val="18"/>
              </w:rPr>
            </w:pPr>
            <w:r>
              <w:rPr>
                <w:sz w:val="18"/>
              </w:rPr>
              <w:t>Objednávateľ vráti bankovú záruku Dodávateľovi alebo banke, ktorá ju poskytla, do 30 dní po doručení žiadosti Dodávateľa na uvoľnenie bankovej záruky, za predpokladu splnenia si všetkých povinnosti Dodávateľa/STD v súlade s podčl. 4.2.3 podčlánku 4.2 (Začiatok a ukončenie) týchto Zmluvných podmienok ZMLUVY (t.j po vydaní Záverečného platobného potvrdenia</w:t>
            </w:r>
            <w:r>
              <w:rPr>
                <w:spacing w:val="9"/>
                <w:sz w:val="18"/>
              </w:rPr>
              <w:t xml:space="preserve"> </w:t>
            </w:r>
            <w:r>
              <w:rPr>
                <w:sz w:val="18"/>
              </w:rPr>
              <w:t>(v</w:t>
            </w:r>
            <w:r>
              <w:rPr>
                <w:spacing w:val="8"/>
                <w:sz w:val="18"/>
              </w:rPr>
              <w:t xml:space="preserve"> </w:t>
            </w:r>
            <w:r>
              <w:rPr>
                <w:sz w:val="18"/>
              </w:rPr>
              <w:t>zmysle</w:t>
            </w:r>
            <w:r>
              <w:rPr>
                <w:spacing w:val="7"/>
                <w:sz w:val="18"/>
              </w:rPr>
              <w:t xml:space="preserve"> </w:t>
            </w:r>
            <w:r>
              <w:rPr>
                <w:sz w:val="18"/>
              </w:rPr>
              <w:t>podčl.</w:t>
            </w:r>
            <w:r>
              <w:rPr>
                <w:spacing w:val="10"/>
                <w:sz w:val="18"/>
              </w:rPr>
              <w:t xml:space="preserve"> </w:t>
            </w:r>
            <w:r>
              <w:rPr>
                <w:sz w:val="18"/>
              </w:rPr>
              <w:t>14.13</w:t>
            </w:r>
            <w:r>
              <w:rPr>
                <w:spacing w:val="10"/>
                <w:sz w:val="18"/>
              </w:rPr>
              <w:t xml:space="preserve"> </w:t>
            </w:r>
            <w:r>
              <w:rPr>
                <w:sz w:val="18"/>
              </w:rPr>
              <w:t>(Vydanie</w:t>
            </w:r>
            <w:r>
              <w:rPr>
                <w:spacing w:val="9"/>
                <w:sz w:val="18"/>
              </w:rPr>
              <w:t xml:space="preserve"> </w:t>
            </w:r>
            <w:r>
              <w:rPr>
                <w:sz w:val="18"/>
              </w:rPr>
              <w:t>Záverečného platobného potvrdenia) Zmluvných podmienok FIDIC - Žltá kniha Zmluvy o Dielo ), a po odsúhlasení Záverečnej správy STD Objednávateľom v súlade s podčl. 3.10 (Záznamy a dokumenty) týchto Zmluvných podmienok ZMLUVY.“</w:t>
            </w:r>
          </w:p>
        </w:tc>
      </w:tr>
    </w:tbl>
    <w:p w14:paraId="7919DEEC" w14:textId="77777777" w:rsidR="00AC0F9D" w:rsidRDefault="00AC0F9D">
      <w:pPr>
        <w:spacing w:line="187" w:lineRule="exact"/>
        <w:jc w:val="both"/>
        <w:rPr>
          <w:sz w:val="18"/>
        </w:rPr>
        <w:sectPr w:rsidR="00AC0F9D">
          <w:pgSz w:w="11910" w:h="16840"/>
          <w:pgMar w:top="1240" w:right="800" w:bottom="900" w:left="1160" w:header="711" w:footer="707" w:gutter="0"/>
          <w:cols w:space="708"/>
        </w:sectPr>
      </w:pPr>
    </w:p>
    <w:p w14:paraId="7089E9EF" w14:textId="77777777" w:rsidR="00AC0F9D" w:rsidRDefault="00AC0F9D">
      <w:pPr>
        <w:pStyle w:val="Zkladntext"/>
        <w:spacing w:before="2" w:after="1"/>
        <w:rPr>
          <w:b/>
          <w:sz w:val="26"/>
        </w:rPr>
      </w:pPr>
    </w:p>
    <w:p w14:paraId="6C3955DA" w14:textId="77777777" w:rsidR="00AC0F9D" w:rsidRDefault="00AC0F9D">
      <w:pPr>
        <w:pStyle w:val="Zkladntext"/>
        <w:spacing w:before="2" w:after="1"/>
        <w:rPr>
          <w:b/>
          <w:sz w:val="26"/>
        </w:rPr>
      </w:pPr>
    </w:p>
    <w:p w14:paraId="33B4BA06" w14:textId="77777777" w:rsidR="00AC0F9D" w:rsidRDefault="00AC0F9D">
      <w:pPr>
        <w:pStyle w:val="Zkladntext"/>
        <w:spacing w:before="10"/>
        <w:rPr>
          <w:b/>
          <w:sz w:val="16"/>
        </w:rPr>
      </w:pPr>
    </w:p>
    <w:p w14:paraId="37513BFE" w14:textId="521DB008" w:rsidR="00AC0F9D" w:rsidRDefault="00F86635">
      <w:pPr>
        <w:spacing w:before="68"/>
        <w:ind w:left="177"/>
        <w:rPr>
          <w:b/>
          <w:sz w:val="28"/>
        </w:rPr>
      </w:pPr>
      <w:r>
        <w:rPr>
          <w:noProof/>
        </w:rPr>
        <mc:AlternateContent>
          <mc:Choice Requires="wps">
            <w:drawing>
              <wp:anchor distT="0" distB="0" distL="114300" distR="114300" simplePos="0" relativeHeight="251665408" behindDoc="0" locked="0" layoutInCell="1" allowOverlap="1" wp14:anchorId="56639074" wp14:editId="497CC1A5">
                <wp:simplePos x="0" y="0"/>
                <wp:positionH relativeFrom="page">
                  <wp:posOffset>828040</wp:posOffset>
                </wp:positionH>
                <wp:positionV relativeFrom="paragraph">
                  <wp:posOffset>693420</wp:posOffset>
                </wp:positionV>
                <wp:extent cx="6134100" cy="7393940"/>
                <wp:effectExtent l="0" t="0" r="0" b="0"/>
                <wp:wrapNone/>
                <wp:docPr id="11364039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7393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1909"/>
                              <w:gridCol w:w="1073"/>
                              <w:gridCol w:w="6124"/>
                            </w:tblGrid>
                            <w:tr w:rsidR="00C50388" w14:paraId="49B72FB3" w14:textId="77777777">
                              <w:trPr>
                                <w:trHeight w:val="227"/>
                              </w:trPr>
                              <w:tc>
                                <w:tcPr>
                                  <w:tcW w:w="540" w:type="dxa"/>
                                </w:tcPr>
                                <w:p w14:paraId="6BED11A1" w14:textId="77777777" w:rsidR="00C50388" w:rsidRDefault="00C50388">
                                  <w:pPr>
                                    <w:pStyle w:val="TableParagraph"/>
                                    <w:spacing w:line="201" w:lineRule="exact"/>
                                    <w:ind w:left="107"/>
                                    <w:rPr>
                                      <w:b/>
                                      <w:sz w:val="18"/>
                                    </w:rPr>
                                  </w:pPr>
                                  <w:r>
                                    <w:rPr>
                                      <w:b/>
                                      <w:sz w:val="18"/>
                                    </w:rPr>
                                    <w:t>7.1</w:t>
                                  </w:r>
                                </w:p>
                              </w:tc>
                              <w:tc>
                                <w:tcPr>
                                  <w:tcW w:w="1909" w:type="dxa"/>
                                </w:tcPr>
                                <w:p w14:paraId="00CA489A" w14:textId="77777777" w:rsidR="00C50388" w:rsidRDefault="00C50388">
                                  <w:pPr>
                                    <w:pStyle w:val="TableParagraph"/>
                                    <w:rPr>
                                      <w:rFonts w:ascii="Times New Roman"/>
                                      <w:sz w:val="16"/>
                                    </w:rPr>
                                  </w:pPr>
                                </w:p>
                              </w:tc>
                              <w:tc>
                                <w:tcPr>
                                  <w:tcW w:w="1073" w:type="dxa"/>
                                </w:tcPr>
                                <w:p w14:paraId="6B4FD9D7" w14:textId="77777777" w:rsidR="00C50388" w:rsidRDefault="00C50388">
                                  <w:pPr>
                                    <w:pStyle w:val="TableParagraph"/>
                                    <w:rPr>
                                      <w:rFonts w:ascii="Times New Roman"/>
                                      <w:sz w:val="16"/>
                                    </w:rPr>
                                  </w:pPr>
                                </w:p>
                              </w:tc>
                              <w:tc>
                                <w:tcPr>
                                  <w:tcW w:w="6124" w:type="dxa"/>
                                </w:tcPr>
                                <w:p w14:paraId="7164F927" w14:textId="77777777" w:rsidR="00C50388" w:rsidRDefault="00C50388">
                                  <w:pPr>
                                    <w:pStyle w:val="TableParagraph"/>
                                    <w:rPr>
                                      <w:rFonts w:ascii="Times New Roman"/>
                                      <w:sz w:val="16"/>
                                    </w:rPr>
                                  </w:pPr>
                                </w:p>
                              </w:tc>
                            </w:tr>
                            <w:tr w:rsidR="00C50388" w14:paraId="71AE71FD" w14:textId="77777777">
                              <w:trPr>
                                <w:trHeight w:val="11386"/>
                              </w:trPr>
                              <w:tc>
                                <w:tcPr>
                                  <w:tcW w:w="2449" w:type="dxa"/>
                                  <w:gridSpan w:val="2"/>
                                </w:tcPr>
                                <w:p w14:paraId="13ADBA79" w14:textId="77777777" w:rsidR="00C50388" w:rsidRDefault="00C50388">
                                  <w:pPr>
                                    <w:pStyle w:val="TableParagraph"/>
                                    <w:spacing w:line="264" w:lineRule="auto"/>
                                    <w:ind w:left="107" w:right="191"/>
                                    <w:rPr>
                                      <w:b/>
                                      <w:sz w:val="18"/>
                                    </w:rPr>
                                  </w:pPr>
                                  <w:r>
                                    <w:rPr>
                                      <w:b/>
                                      <w:sz w:val="18"/>
                                    </w:rPr>
                                    <w:t>Poistenie zodpovednosti a odškodnenie</w:t>
                                  </w:r>
                                </w:p>
                              </w:tc>
                              <w:tc>
                                <w:tcPr>
                                  <w:tcW w:w="1073" w:type="dxa"/>
                                </w:tcPr>
                                <w:p w14:paraId="0AD782A3" w14:textId="77777777" w:rsidR="00C50388" w:rsidRDefault="00C50388">
                                  <w:pPr>
                                    <w:pStyle w:val="TableParagraph"/>
                                    <w:spacing w:line="206" w:lineRule="exact"/>
                                    <w:ind w:left="109"/>
                                    <w:rPr>
                                      <w:sz w:val="18"/>
                                    </w:rPr>
                                  </w:pPr>
                                  <w:r>
                                    <w:rPr>
                                      <w:sz w:val="18"/>
                                    </w:rPr>
                                    <w:t>7.1.1</w:t>
                                  </w:r>
                                </w:p>
                              </w:tc>
                              <w:tc>
                                <w:tcPr>
                                  <w:tcW w:w="6124" w:type="dxa"/>
                                </w:tcPr>
                                <w:p w14:paraId="08BB500E" w14:textId="77777777" w:rsidR="00C50388" w:rsidRDefault="00C50388">
                                  <w:pPr>
                                    <w:pStyle w:val="TableParagraph"/>
                                    <w:ind w:left="107"/>
                                    <w:rPr>
                                      <w:sz w:val="18"/>
                                    </w:rPr>
                                  </w:pPr>
                                  <w:r>
                                    <w:rPr>
                                      <w:sz w:val="18"/>
                                    </w:rPr>
                                    <w:t>Pôvodný text podčlánku 7.1.1 odstráňte a nahraďte ho nasledujúcim znením:</w:t>
                                  </w:r>
                                </w:p>
                                <w:p w14:paraId="14FADC57" w14:textId="77777777" w:rsidR="00C50388" w:rsidRDefault="00C50388">
                                  <w:pPr>
                                    <w:pStyle w:val="TableParagraph"/>
                                    <w:spacing w:before="11"/>
                                    <w:rPr>
                                      <w:b/>
                                      <w:sz w:val="17"/>
                                    </w:rPr>
                                  </w:pPr>
                                </w:p>
                                <w:p w14:paraId="76E3B25F" w14:textId="62F52D2B" w:rsidR="00C50388" w:rsidRDefault="00C50388" w:rsidP="00F86635">
                                  <w:pPr>
                                    <w:pStyle w:val="TableParagraph"/>
                                    <w:numPr>
                                      <w:ilvl w:val="0"/>
                                      <w:numId w:val="36"/>
                                    </w:numPr>
                                    <w:ind w:right="92"/>
                                    <w:jc w:val="both"/>
                                    <w:rPr>
                                      <w:sz w:val="18"/>
                                    </w:rPr>
                                  </w:pPr>
                                  <w:r>
                                    <w:rPr>
                                      <w:sz w:val="18"/>
                                    </w:rPr>
                                    <w:t>„Dodávateľ do 10 dní po podpise tejto ZMLUVY predloží Objednávateľovi osvedčenú kópiu poistnej zmluvy na poistenie zodpovednosti za škodu spôsobenú v súvislosti s vykonávaním všetkých jeho činností na predmete tejto ZMLUVY a v rozsahu uvedenom v tejto ZMLUVE (profesijná zodpovednosť). Poistná zmluva je uzatvorená výslovne na predmet ZMLUVY: Činnosť Stavebnotechnického dozoru pre Projekt „</w:t>
                                  </w:r>
                                  <w:r w:rsidRPr="00F86635">
                                    <w:rPr>
                                      <w:sz w:val="18"/>
                                    </w:rPr>
                                    <w:t>Rekonštrukcia a dostavba areálu Fakultnej nemocnice s poliklinikou F. D. Roosevelta Banská Bystrica</w:t>
                                  </w:r>
                                  <w:r>
                                    <w:rPr>
                                      <w:sz w:val="18"/>
                                    </w:rPr>
                                    <w:t>“ a  Dodávateľ  je  povinný toto  poistenie  udržiavať v stanovenej výške počas celej doby trvania tejto</w:t>
                                  </w:r>
                                  <w:r>
                                    <w:rPr>
                                      <w:spacing w:val="-15"/>
                                      <w:sz w:val="18"/>
                                    </w:rPr>
                                    <w:t xml:space="preserve"> </w:t>
                                  </w:r>
                                  <w:r>
                                    <w:rPr>
                                      <w:sz w:val="18"/>
                                    </w:rPr>
                                    <w:t>ZMLUVY.</w:t>
                                  </w:r>
                                </w:p>
                                <w:p w14:paraId="5E14E72A" w14:textId="77777777" w:rsidR="00C50388" w:rsidRDefault="00C50388" w:rsidP="00F86635">
                                  <w:pPr>
                                    <w:pStyle w:val="TableParagraph"/>
                                    <w:ind w:left="466" w:right="92"/>
                                    <w:jc w:val="both"/>
                                    <w:rPr>
                                      <w:sz w:val="18"/>
                                    </w:rPr>
                                  </w:pPr>
                                </w:p>
                                <w:p w14:paraId="3C2F19F4" w14:textId="337F0481" w:rsidR="00C50388" w:rsidRDefault="00C50388" w:rsidP="00146BA9">
                                  <w:pPr>
                                    <w:pStyle w:val="TableParagraph"/>
                                    <w:numPr>
                                      <w:ilvl w:val="0"/>
                                      <w:numId w:val="36"/>
                                    </w:numPr>
                                    <w:ind w:right="152"/>
                                    <w:jc w:val="both"/>
                                    <w:rPr>
                                      <w:sz w:val="18"/>
                                    </w:rPr>
                                  </w:pPr>
                                  <w:r>
                                    <w:rPr>
                                      <w:sz w:val="18"/>
                                    </w:rPr>
                                    <w:t xml:space="preserve">Dodávateľ sa zaväzuje uzavrieť poistnú zmluvu pre prípad zodpovednosti za škodu spôsobenú v súvislosti s vykonávaním všetkých jeho činností na predmete Zmluvy o poskytovaní Služieb a v rozsahu uvedenom v </w:t>
                                  </w:r>
                                  <w:r w:rsidRPr="00B66D6E">
                                    <w:rPr>
                                      <w:sz w:val="18"/>
                                    </w:rPr>
                                    <w:t xml:space="preserve">Zmluve o poskytovaní Služieb (profesijná zodpovednosť) na poistnú </w:t>
                                  </w:r>
                                  <w:r w:rsidRPr="0070505F">
                                    <w:rPr>
                                      <w:sz w:val="18"/>
                                    </w:rPr>
                                    <w:t>sumu 2 000 000,- Eur (slovom: dva milióny eur) (ďalej len poistná zmluva),</w:t>
                                  </w:r>
                                  <w:r>
                                    <w:rPr>
                                      <w:sz w:val="18"/>
                                    </w:rPr>
                                    <w:t xml:space="preserve"> pričom okrem Dodávateľa nesmie byť v poistnej zmluve uvedený ako poistený žiaden iný subjekt, s výnimkou člena skupiny dodávateľov podľa tohto bodu.</w:t>
                                  </w:r>
                                </w:p>
                                <w:p w14:paraId="760389E4" w14:textId="77777777" w:rsidR="00C50388" w:rsidRDefault="00C50388" w:rsidP="00146BA9">
                                  <w:pPr>
                                    <w:pStyle w:val="TableParagraph"/>
                                    <w:spacing w:before="11"/>
                                    <w:ind w:right="152"/>
                                    <w:rPr>
                                      <w:b/>
                                      <w:sz w:val="17"/>
                                    </w:rPr>
                                  </w:pPr>
                                </w:p>
                                <w:p w14:paraId="00CDF162" w14:textId="77777777" w:rsidR="00C50388" w:rsidRDefault="00C50388" w:rsidP="00F86635">
                                  <w:pPr>
                                    <w:pStyle w:val="TableParagraph"/>
                                    <w:ind w:left="450" w:right="95"/>
                                    <w:jc w:val="both"/>
                                    <w:rPr>
                                      <w:sz w:val="18"/>
                                    </w:rPr>
                                  </w:pPr>
                                  <w:r>
                                    <w:rPr>
                                      <w:sz w:val="18"/>
                                    </w:rPr>
                                    <w:t>Dodávateľ sa zaväzuje zabezpečiť, aby bola zachovaná platnosť a účinnosť poistnej zmluvy po celú dobu trvania Zmluvy o poskytovaní Služieb (tj. aj napr. v prípade, ak dôjde k predĺženiu Lehoty výstavby).</w:t>
                                  </w:r>
                                </w:p>
                                <w:p w14:paraId="77B1F252" w14:textId="77777777" w:rsidR="00C50388" w:rsidRDefault="00C50388" w:rsidP="00F86635">
                                  <w:pPr>
                                    <w:pStyle w:val="TableParagraph"/>
                                    <w:ind w:left="450"/>
                                    <w:rPr>
                                      <w:b/>
                                      <w:sz w:val="18"/>
                                    </w:rPr>
                                  </w:pPr>
                                </w:p>
                                <w:p w14:paraId="00AA3D10" w14:textId="77777777" w:rsidR="00C50388" w:rsidRDefault="00C50388" w:rsidP="00F86635">
                                  <w:pPr>
                                    <w:pStyle w:val="TableParagraph"/>
                                    <w:ind w:left="450" w:right="94"/>
                                    <w:jc w:val="both"/>
                                    <w:rPr>
                                      <w:sz w:val="18"/>
                                    </w:rPr>
                                  </w:pPr>
                                  <w:r>
                                    <w:rPr>
                                      <w:sz w:val="18"/>
                                    </w:rPr>
                                    <w:t>V prípade, ak je Dodávateľom skupina dodávateľov, Dodávateľ je povinný predložiť Objednávateľovi poistnú zmluvu uzavretú medzi poistiteľom a všetkými členmi skupiny dodávateľov ako poistenými/spolupoistenými alebo predložiť samostatné poistné zmluvy, uzavreté každým jednotlivým členom skupiny dodávateľov zvlášť. V prípade poistných zmlúv uzatváraných jednotlivými členmi skupiny dodávateľov samostatne, musia byť uvedené poistné zmluvy dojednané na poistnú sumu zodpovedajúcu výške percentuálneho podielu z poistnej sumy uvedenej v tomto bode, rovnajúceho sa výške percentuálneho podielu, akým sa uvedený člen skupiny dodávateľov podieľa na plnení predmetu Zmluvy o poskytovaní Služieb podľa zmluvy upravujúcej vzťahy medzi jednotlivými členmi skupiny</w:t>
                                  </w:r>
                                  <w:r>
                                    <w:rPr>
                                      <w:spacing w:val="-5"/>
                                      <w:sz w:val="18"/>
                                    </w:rPr>
                                    <w:t xml:space="preserve"> </w:t>
                                  </w:r>
                                  <w:r>
                                    <w:rPr>
                                      <w:sz w:val="18"/>
                                    </w:rPr>
                                    <w:t>dodávateľov.</w:t>
                                  </w:r>
                                </w:p>
                                <w:p w14:paraId="1DF544D7" w14:textId="77777777" w:rsidR="00C50388" w:rsidRDefault="00C50388">
                                  <w:pPr>
                                    <w:pStyle w:val="TableParagraph"/>
                                    <w:rPr>
                                      <w:b/>
                                      <w:sz w:val="20"/>
                                    </w:rPr>
                                  </w:pPr>
                                </w:p>
                                <w:p w14:paraId="655E9E28" w14:textId="77777777" w:rsidR="00C50388" w:rsidRDefault="00C50388">
                                  <w:pPr>
                                    <w:pStyle w:val="TableParagraph"/>
                                    <w:spacing w:before="1"/>
                                    <w:rPr>
                                      <w:b/>
                                      <w:sz w:val="16"/>
                                    </w:rPr>
                                  </w:pPr>
                                </w:p>
                                <w:p w14:paraId="79E656C2" w14:textId="77777777" w:rsidR="00C50388" w:rsidRDefault="00C50388">
                                  <w:pPr>
                                    <w:pStyle w:val="TableParagraph"/>
                                    <w:ind w:left="107" w:right="92"/>
                                    <w:jc w:val="both"/>
                                    <w:rPr>
                                      <w:sz w:val="18"/>
                                    </w:rPr>
                                  </w:pPr>
                                  <w:r>
                                    <w:rPr>
                                      <w:sz w:val="18"/>
                                    </w:rPr>
                                    <w:t>Ak Dodávateľ poruší povinnosť udržiavať poistenie podľa bodu 1. tohto podčlánku počas celej doby trvania tejto ZMLUVY vzniká Objednávateľovi nárok na zaplatenie zmluvnej pokuty vo výške 1 000,- Eur (slovom: tisíc eur) za každý deň porušenia uvedenej povinnosti, a to až do jej splnenia podľa ustanovení tohto podčlánku ZMLUVY.</w:t>
                                  </w:r>
                                </w:p>
                                <w:p w14:paraId="149B3A21" w14:textId="77777777" w:rsidR="00C50388" w:rsidRDefault="00C50388">
                                  <w:pPr>
                                    <w:pStyle w:val="TableParagraph"/>
                                    <w:spacing w:before="10"/>
                                    <w:rPr>
                                      <w:b/>
                                      <w:sz w:val="17"/>
                                    </w:rPr>
                                  </w:pPr>
                                </w:p>
                                <w:p w14:paraId="2211BBF6" w14:textId="77777777" w:rsidR="00C50388" w:rsidRDefault="00C50388">
                                  <w:pPr>
                                    <w:pStyle w:val="TableParagraph"/>
                                    <w:spacing w:before="1"/>
                                    <w:ind w:left="131" w:right="99" w:hanging="24"/>
                                    <w:jc w:val="both"/>
                                    <w:rPr>
                                      <w:sz w:val="18"/>
                                    </w:rPr>
                                  </w:pPr>
                                  <w:r>
                                    <w:rPr>
                                      <w:sz w:val="18"/>
                                    </w:rPr>
                                    <w:t>Zaplatenie zmluvnej pokuty nemá vplyv na splnenie povinnosti Dodávateľa v súlade s týmto podčlánkom Zmluvných podmienok ZMLUVY.</w:t>
                                  </w:r>
                                </w:p>
                                <w:p w14:paraId="1D649A25" w14:textId="77777777" w:rsidR="00C50388" w:rsidRDefault="00C50388">
                                  <w:pPr>
                                    <w:pStyle w:val="TableParagraph"/>
                                    <w:spacing w:before="11"/>
                                    <w:rPr>
                                      <w:b/>
                                      <w:sz w:val="17"/>
                                    </w:rPr>
                                  </w:pPr>
                                </w:p>
                                <w:p w14:paraId="68D29517" w14:textId="549F8145" w:rsidR="00C50388" w:rsidRDefault="00C50388" w:rsidP="00146BA9">
                                  <w:pPr>
                                    <w:pStyle w:val="TableParagraph"/>
                                    <w:tabs>
                                      <w:tab w:val="left" w:pos="1317"/>
                                      <w:tab w:val="left" w:pos="2863"/>
                                      <w:tab w:val="left" w:pos="4194"/>
                                      <w:tab w:val="left" w:pos="5208"/>
                                      <w:tab w:val="left" w:pos="5634"/>
                                    </w:tabs>
                                    <w:ind w:left="131" w:right="96"/>
                                    <w:jc w:val="both"/>
                                    <w:rPr>
                                      <w:sz w:val="18"/>
                                    </w:rPr>
                                  </w:pPr>
                                  <w:r>
                                    <w:rPr>
                                      <w:sz w:val="18"/>
                                    </w:rPr>
                                    <w:t>Zmluvná pokuta sa bude uhrádzať na základe penalizačnej faktúry vyhotovenej Objednávateľom a</w:t>
                                  </w:r>
                                  <w:r>
                                    <w:rPr>
                                      <w:spacing w:val="3"/>
                                      <w:sz w:val="18"/>
                                    </w:rPr>
                                    <w:t> </w:t>
                                  </w:r>
                                  <w:r>
                                    <w:rPr>
                                      <w:sz w:val="18"/>
                                    </w:rPr>
                                    <w:t xml:space="preserve">doporučene doručenej do </w:t>
                                  </w:r>
                                  <w:r>
                                    <w:rPr>
                                      <w:spacing w:val="-4"/>
                                      <w:sz w:val="18"/>
                                    </w:rPr>
                                    <w:t xml:space="preserve">sídla </w:t>
                                  </w:r>
                                  <w:r>
                                    <w:rPr>
                                      <w:sz w:val="18"/>
                                    </w:rPr>
                                    <w:t>Dodávateľa. Lehota splatnosti tejto faktúry je 30 dní odo dňa</w:t>
                                  </w:r>
                                  <w:r>
                                    <w:rPr>
                                      <w:spacing w:val="22"/>
                                      <w:sz w:val="18"/>
                                    </w:rPr>
                                    <w:t xml:space="preserve"> </w:t>
                                  </w:r>
                                  <w:r>
                                    <w:rPr>
                                      <w:sz w:val="18"/>
                                    </w:rPr>
                                    <w:t>jej</w:t>
                                  </w:r>
                                </w:p>
                              </w:tc>
                            </w:tr>
                            <w:tr w:rsidR="00C50388" w14:paraId="7C9862A1" w14:textId="77777777">
                              <w:trPr>
                                <w:trHeight w:val="11386"/>
                              </w:trPr>
                              <w:tc>
                                <w:tcPr>
                                  <w:tcW w:w="2449" w:type="dxa"/>
                                  <w:gridSpan w:val="2"/>
                                </w:tcPr>
                                <w:p w14:paraId="0126F6A1" w14:textId="77777777" w:rsidR="00C50388" w:rsidRDefault="00C50388">
                                  <w:pPr>
                                    <w:pStyle w:val="TableParagraph"/>
                                    <w:spacing w:line="264" w:lineRule="auto"/>
                                    <w:ind w:left="107" w:right="191"/>
                                    <w:rPr>
                                      <w:b/>
                                      <w:sz w:val="18"/>
                                    </w:rPr>
                                  </w:pPr>
                                </w:p>
                              </w:tc>
                              <w:tc>
                                <w:tcPr>
                                  <w:tcW w:w="1073" w:type="dxa"/>
                                </w:tcPr>
                                <w:p w14:paraId="4ED03316" w14:textId="77777777" w:rsidR="00C50388" w:rsidRDefault="00C50388">
                                  <w:pPr>
                                    <w:pStyle w:val="TableParagraph"/>
                                    <w:spacing w:line="206" w:lineRule="exact"/>
                                    <w:ind w:left="109"/>
                                    <w:rPr>
                                      <w:sz w:val="18"/>
                                    </w:rPr>
                                  </w:pPr>
                                </w:p>
                              </w:tc>
                              <w:tc>
                                <w:tcPr>
                                  <w:tcW w:w="6124" w:type="dxa"/>
                                </w:tcPr>
                                <w:p w14:paraId="2444C077" w14:textId="77777777" w:rsidR="00C50388" w:rsidRDefault="00C50388">
                                  <w:pPr>
                                    <w:pStyle w:val="TableParagraph"/>
                                    <w:ind w:left="107"/>
                                    <w:rPr>
                                      <w:sz w:val="18"/>
                                    </w:rPr>
                                  </w:pPr>
                                </w:p>
                              </w:tc>
                            </w:tr>
                          </w:tbl>
                          <w:p w14:paraId="4C57E08F" w14:textId="77777777" w:rsidR="00C50388" w:rsidRDefault="00C50388">
                            <w:pPr>
                              <w:pStyle w:val="Zkladn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639074" id="_x0000_t202" coordsize="21600,21600" o:spt="202" path="m,l,21600r21600,l21600,xe">
                <v:stroke joinstyle="miter"/>
                <v:path gradientshapeok="t" o:connecttype="rect"/>
              </v:shapetype>
              <v:shape id="Text Box 2" o:spid="_x0000_s1027" type="#_x0000_t202" style="position:absolute;left:0;text-align:left;margin-left:65.2pt;margin-top:54.6pt;width:483pt;height:582.2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1909"/>
                        <w:gridCol w:w="1073"/>
                        <w:gridCol w:w="6124"/>
                      </w:tblGrid>
                      <w:tr w:rsidR="00C50388" w14:paraId="49B72FB3" w14:textId="77777777">
                        <w:trPr>
                          <w:trHeight w:val="227"/>
                        </w:trPr>
                        <w:tc>
                          <w:tcPr>
                            <w:tcW w:w="540" w:type="dxa"/>
                          </w:tcPr>
                          <w:p w14:paraId="6BED11A1" w14:textId="77777777" w:rsidR="00C50388" w:rsidRDefault="00C50388">
                            <w:pPr>
                              <w:pStyle w:val="TableParagraph"/>
                              <w:spacing w:line="201" w:lineRule="exact"/>
                              <w:ind w:left="107"/>
                              <w:rPr>
                                <w:b/>
                                <w:sz w:val="18"/>
                              </w:rPr>
                            </w:pPr>
                            <w:r>
                              <w:rPr>
                                <w:b/>
                                <w:sz w:val="18"/>
                              </w:rPr>
                              <w:t>7.1</w:t>
                            </w:r>
                          </w:p>
                        </w:tc>
                        <w:tc>
                          <w:tcPr>
                            <w:tcW w:w="1909" w:type="dxa"/>
                          </w:tcPr>
                          <w:p w14:paraId="00CA489A" w14:textId="77777777" w:rsidR="00C50388" w:rsidRDefault="00C50388">
                            <w:pPr>
                              <w:pStyle w:val="TableParagraph"/>
                              <w:rPr>
                                <w:rFonts w:ascii="Times New Roman"/>
                                <w:sz w:val="16"/>
                              </w:rPr>
                            </w:pPr>
                          </w:p>
                        </w:tc>
                        <w:tc>
                          <w:tcPr>
                            <w:tcW w:w="1073" w:type="dxa"/>
                          </w:tcPr>
                          <w:p w14:paraId="6B4FD9D7" w14:textId="77777777" w:rsidR="00C50388" w:rsidRDefault="00C50388">
                            <w:pPr>
                              <w:pStyle w:val="TableParagraph"/>
                              <w:rPr>
                                <w:rFonts w:ascii="Times New Roman"/>
                                <w:sz w:val="16"/>
                              </w:rPr>
                            </w:pPr>
                          </w:p>
                        </w:tc>
                        <w:tc>
                          <w:tcPr>
                            <w:tcW w:w="6124" w:type="dxa"/>
                          </w:tcPr>
                          <w:p w14:paraId="7164F927" w14:textId="77777777" w:rsidR="00C50388" w:rsidRDefault="00C50388">
                            <w:pPr>
                              <w:pStyle w:val="TableParagraph"/>
                              <w:rPr>
                                <w:rFonts w:ascii="Times New Roman"/>
                                <w:sz w:val="16"/>
                              </w:rPr>
                            </w:pPr>
                          </w:p>
                        </w:tc>
                      </w:tr>
                      <w:tr w:rsidR="00C50388" w14:paraId="71AE71FD" w14:textId="77777777">
                        <w:trPr>
                          <w:trHeight w:val="11386"/>
                        </w:trPr>
                        <w:tc>
                          <w:tcPr>
                            <w:tcW w:w="2449" w:type="dxa"/>
                            <w:gridSpan w:val="2"/>
                          </w:tcPr>
                          <w:p w14:paraId="13ADBA79" w14:textId="77777777" w:rsidR="00C50388" w:rsidRDefault="00C50388">
                            <w:pPr>
                              <w:pStyle w:val="TableParagraph"/>
                              <w:spacing w:line="264" w:lineRule="auto"/>
                              <w:ind w:left="107" w:right="191"/>
                              <w:rPr>
                                <w:b/>
                                <w:sz w:val="18"/>
                              </w:rPr>
                            </w:pPr>
                            <w:r>
                              <w:rPr>
                                <w:b/>
                                <w:sz w:val="18"/>
                              </w:rPr>
                              <w:t>Poistenie zodpovednosti a odškodnenie</w:t>
                            </w:r>
                          </w:p>
                        </w:tc>
                        <w:tc>
                          <w:tcPr>
                            <w:tcW w:w="1073" w:type="dxa"/>
                          </w:tcPr>
                          <w:p w14:paraId="0AD782A3" w14:textId="77777777" w:rsidR="00C50388" w:rsidRDefault="00C50388">
                            <w:pPr>
                              <w:pStyle w:val="TableParagraph"/>
                              <w:spacing w:line="206" w:lineRule="exact"/>
                              <w:ind w:left="109"/>
                              <w:rPr>
                                <w:sz w:val="18"/>
                              </w:rPr>
                            </w:pPr>
                            <w:r>
                              <w:rPr>
                                <w:sz w:val="18"/>
                              </w:rPr>
                              <w:t>7.1.1</w:t>
                            </w:r>
                          </w:p>
                        </w:tc>
                        <w:tc>
                          <w:tcPr>
                            <w:tcW w:w="6124" w:type="dxa"/>
                          </w:tcPr>
                          <w:p w14:paraId="08BB500E" w14:textId="77777777" w:rsidR="00C50388" w:rsidRDefault="00C50388">
                            <w:pPr>
                              <w:pStyle w:val="TableParagraph"/>
                              <w:ind w:left="107"/>
                              <w:rPr>
                                <w:sz w:val="18"/>
                              </w:rPr>
                            </w:pPr>
                            <w:r>
                              <w:rPr>
                                <w:sz w:val="18"/>
                              </w:rPr>
                              <w:t>Pôvodný text podčlánku 7.1.1 odstráňte a nahraďte ho nasledujúcim znením:</w:t>
                            </w:r>
                          </w:p>
                          <w:p w14:paraId="14FADC57" w14:textId="77777777" w:rsidR="00C50388" w:rsidRDefault="00C50388">
                            <w:pPr>
                              <w:pStyle w:val="TableParagraph"/>
                              <w:spacing w:before="11"/>
                              <w:rPr>
                                <w:b/>
                                <w:sz w:val="17"/>
                              </w:rPr>
                            </w:pPr>
                          </w:p>
                          <w:p w14:paraId="76E3B25F" w14:textId="62F52D2B" w:rsidR="00C50388" w:rsidRDefault="00C50388" w:rsidP="00F86635">
                            <w:pPr>
                              <w:pStyle w:val="TableParagraph"/>
                              <w:numPr>
                                <w:ilvl w:val="0"/>
                                <w:numId w:val="36"/>
                              </w:numPr>
                              <w:ind w:right="92"/>
                              <w:jc w:val="both"/>
                              <w:rPr>
                                <w:sz w:val="18"/>
                              </w:rPr>
                            </w:pPr>
                            <w:r>
                              <w:rPr>
                                <w:sz w:val="18"/>
                              </w:rPr>
                              <w:t>„Dodávateľ do 10 dní po podpise tejto ZMLUVY predloží Objednávateľovi osvedčenú kópiu poistnej zmluvy na poistenie zodpovednosti za škodu spôsobenú v súvislosti s vykonávaním všetkých jeho činností na predmete tejto ZMLUVY a v rozsahu uvedenom v tejto ZMLUVE (profesijná zodpovednosť). Poistná zmluva je uzatvorená výslovne na predmet ZMLUVY: Činnosť Stavebnotechnického dozoru pre Projekt „</w:t>
                            </w:r>
                            <w:r w:rsidRPr="00F86635">
                              <w:rPr>
                                <w:sz w:val="18"/>
                              </w:rPr>
                              <w:t>Rekonštrukcia a dostavba areálu Fakultnej nemocnice s poliklinikou F. D. Roosevelta Banská Bystrica</w:t>
                            </w:r>
                            <w:r>
                              <w:rPr>
                                <w:sz w:val="18"/>
                              </w:rPr>
                              <w:t>“ a  Dodávateľ  je  povinný toto  poistenie  udržiavať v stanovenej výške počas celej doby trvania tejto</w:t>
                            </w:r>
                            <w:r>
                              <w:rPr>
                                <w:spacing w:val="-15"/>
                                <w:sz w:val="18"/>
                              </w:rPr>
                              <w:t xml:space="preserve"> </w:t>
                            </w:r>
                            <w:r>
                              <w:rPr>
                                <w:sz w:val="18"/>
                              </w:rPr>
                              <w:t>ZMLUVY.</w:t>
                            </w:r>
                          </w:p>
                          <w:p w14:paraId="5E14E72A" w14:textId="77777777" w:rsidR="00C50388" w:rsidRDefault="00C50388" w:rsidP="00F86635">
                            <w:pPr>
                              <w:pStyle w:val="TableParagraph"/>
                              <w:ind w:left="466" w:right="92"/>
                              <w:jc w:val="both"/>
                              <w:rPr>
                                <w:sz w:val="18"/>
                              </w:rPr>
                            </w:pPr>
                          </w:p>
                          <w:p w14:paraId="3C2F19F4" w14:textId="337F0481" w:rsidR="00C50388" w:rsidRDefault="00C50388" w:rsidP="00146BA9">
                            <w:pPr>
                              <w:pStyle w:val="TableParagraph"/>
                              <w:numPr>
                                <w:ilvl w:val="0"/>
                                <w:numId w:val="36"/>
                              </w:numPr>
                              <w:ind w:right="152"/>
                              <w:jc w:val="both"/>
                              <w:rPr>
                                <w:sz w:val="18"/>
                              </w:rPr>
                            </w:pPr>
                            <w:r>
                              <w:rPr>
                                <w:sz w:val="18"/>
                              </w:rPr>
                              <w:t xml:space="preserve">Dodávateľ sa zaväzuje uzavrieť poistnú zmluvu pre prípad zodpovednosti za škodu spôsobenú v súvislosti s vykonávaním všetkých jeho činností na predmete Zmluvy o poskytovaní Služieb a v rozsahu uvedenom v </w:t>
                            </w:r>
                            <w:r w:rsidRPr="00B66D6E">
                              <w:rPr>
                                <w:sz w:val="18"/>
                              </w:rPr>
                              <w:t xml:space="preserve">Zmluve o poskytovaní Služieb (profesijná zodpovednosť) na poistnú </w:t>
                            </w:r>
                            <w:r w:rsidRPr="0070505F">
                              <w:rPr>
                                <w:sz w:val="18"/>
                              </w:rPr>
                              <w:t>sumu 2 000 000,- Eur (slovom: dva milióny eur) (ďalej len poistná zmluva),</w:t>
                            </w:r>
                            <w:r>
                              <w:rPr>
                                <w:sz w:val="18"/>
                              </w:rPr>
                              <w:t xml:space="preserve"> pričom okrem Dodávateľa nesmie byť v poistnej zmluve uvedený ako poistený žiaden iný subjekt, s výnimkou člena skupiny dodávateľov podľa tohto bodu.</w:t>
                            </w:r>
                          </w:p>
                          <w:p w14:paraId="760389E4" w14:textId="77777777" w:rsidR="00C50388" w:rsidRDefault="00C50388" w:rsidP="00146BA9">
                            <w:pPr>
                              <w:pStyle w:val="TableParagraph"/>
                              <w:spacing w:before="11"/>
                              <w:ind w:right="152"/>
                              <w:rPr>
                                <w:b/>
                                <w:sz w:val="17"/>
                              </w:rPr>
                            </w:pPr>
                          </w:p>
                          <w:p w14:paraId="00CDF162" w14:textId="77777777" w:rsidR="00C50388" w:rsidRDefault="00C50388" w:rsidP="00F86635">
                            <w:pPr>
                              <w:pStyle w:val="TableParagraph"/>
                              <w:ind w:left="450" w:right="95"/>
                              <w:jc w:val="both"/>
                              <w:rPr>
                                <w:sz w:val="18"/>
                              </w:rPr>
                            </w:pPr>
                            <w:r>
                              <w:rPr>
                                <w:sz w:val="18"/>
                              </w:rPr>
                              <w:t>Dodávateľ sa zaväzuje zabezpečiť, aby bola zachovaná platnosť a účinnosť poistnej zmluvy po celú dobu trvania Zmluvy o poskytovaní Služieb (tj. aj napr. v prípade, ak dôjde k predĺženiu Lehoty výstavby).</w:t>
                            </w:r>
                          </w:p>
                          <w:p w14:paraId="77B1F252" w14:textId="77777777" w:rsidR="00C50388" w:rsidRDefault="00C50388" w:rsidP="00F86635">
                            <w:pPr>
                              <w:pStyle w:val="TableParagraph"/>
                              <w:ind w:left="450"/>
                              <w:rPr>
                                <w:b/>
                                <w:sz w:val="18"/>
                              </w:rPr>
                            </w:pPr>
                          </w:p>
                          <w:p w14:paraId="00AA3D10" w14:textId="77777777" w:rsidR="00C50388" w:rsidRDefault="00C50388" w:rsidP="00F86635">
                            <w:pPr>
                              <w:pStyle w:val="TableParagraph"/>
                              <w:ind w:left="450" w:right="94"/>
                              <w:jc w:val="both"/>
                              <w:rPr>
                                <w:sz w:val="18"/>
                              </w:rPr>
                            </w:pPr>
                            <w:r>
                              <w:rPr>
                                <w:sz w:val="18"/>
                              </w:rPr>
                              <w:t>V prípade, ak je Dodávateľom skupina dodávateľov, Dodávateľ je povinný predložiť Objednávateľovi poistnú zmluvu uzavretú medzi poistiteľom a všetkými členmi skupiny dodávateľov ako poistenými/spolupoistenými alebo predložiť samostatné poistné zmluvy, uzavreté každým jednotlivým členom skupiny dodávateľov zvlášť. V prípade poistných zmlúv uzatváraných jednotlivými členmi skupiny dodávateľov samostatne, musia byť uvedené poistné zmluvy dojednané na poistnú sumu zodpovedajúcu výške percentuálneho podielu z poistnej sumy uvedenej v tomto bode, rovnajúceho sa výške percentuálneho podielu, akým sa uvedený člen skupiny dodávateľov podieľa na plnení predmetu Zmluvy o poskytovaní Služieb podľa zmluvy upravujúcej vzťahy medzi jednotlivými členmi skupiny</w:t>
                            </w:r>
                            <w:r>
                              <w:rPr>
                                <w:spacing w:val="-5"/>
                                <w:sz w:val="18"/>
                              </w:rPr>
                              <w:t xml:space="preserve"> </w:t>
                            </w:r>
                            <w:r>
                              <w:rPr>
                                <w:sz w:val="18"/>
                              </w:rPr>
                              <w:t>dodávateľov.</w:t>
                            </w:r>
                          </w:p>
                          <w:p w14:paraId="1DF544D7" w14:textId="77777777" w:rsidR="00C50388" w:rsidRDefault="00C50388">
                            <w:pPr>
                              <w:pStyle w:val="TableParagraph"/>
                              <w:rPr>
                                <w:b/>
                                <w:sz w:val="20"/>
                              </w:rPr>
                            </w:pPr>
                          </w:p>
                          <w:p w14:paraId="655E9E28" w14:textId="77777777" w:rsidR="00C50388" w:rsidRDefault="00C50388">
                            <w:pPr>
                              <w:pStyle w:val="TableParagraph"/>
                              <w:spacing w:before="1"/>
                              <w:rPr>
                                <w:b/>
                                <w:sz w:val="16"/>
                              </w:rPr>
                            </w:pPr>
                          </w:p>
                          <w:p w14:paraId="79E656C2" w14:textId="77777777" w:rsidR="00C50388" w:rsidRDefault="00C50388">
                            <w:pPr>
                              <w:pStyle w:val="TableParagraph"/>
                              <w:ind w:left="107" w:right="92"/>
                              <w:jc w:val="both"/>
                              <w:rPr>
                                <w:sz w:val="18"/>
                              </w:rPr>
                            </w:pPr>
                            <w:r>
                              <w:rPr>
                                <w:sz w:val="18"/>
                              </w:rPr>
                              <w:t>Ak Dodávateľ poruší povinnosť udržiavať poistenie podľa bodu 1. tohto podčlánku počas celej doby trvania tejto ZMLUVY vzniká Objednávateľovi nárok na zaplatenie zmluvnej pokuty vo výške 1 000,- Eur (slovom: tisíc eur) za každý deň porušenia uvedenej povinnosti, a to až do jej splnenia podľa ustanovení tohto podčlánku ZMLUVY.</w:t>
                            </w:r>
                          </w:p>
                          <w:p w14:paraId="149B3A21" w14:textId="77777777" w:rsidR="00C50388" w:rsidRDefault="00C50388">
                            <w:pPr>
                              <w:pStyle w:val="TableParagraph"/>
                              <w:spacing w:before="10"/>
                              <w:rPr>
                                <w:b/>
                                <w:sz w:val="17"/>
                              </w:rPr>
                            </w:pPr>
                          </w:p>
                          <w:p w14:paraId="2211BBF6" w14:textId="77777777" w:rsidR="00C50388" w:rsidRDefault="00C50388">
                            <w:pPr>
                              <w:pStyle w:val="TableParagraph"/>
                              <w:spacing w:before="1"/>
                              <w:ind w:left="131" w:right="99" w:hanging="24"/>
                              <w:jc w:val="both"/>
                              <w:rPr>
                                <w:sz w:val="18"/>
                              </w:rPr>
                            </w:pPr>
                            <w:r>
                              <w:rPr>
                                <w:sz w:val="18"/>
                              </w:rPr>
                              <w:t>Zaplatenie zmluvnej pokuty nemá vplyv na splnenie povinnosti Dodávateľa v súlade s týmto podčlánkom Zmluvných podmienok ZMLUVY.</w:t>
                            </w:r>
                          </w:p>
                          <w:p w14:paraId="1D649A25" w14:textId="77777777" w:rsidR="00C50388" w:rsidRDefault="00C50388">
                            <w:pPr>
                              <w:pStyle w:val="TableParagraph"/>
                              <w:spacing w:before="11"/>
                              <w:rPr>
                                <w:b/>
                                <w:sz w:val="17"/>
                              </w:rPr>
                            </w:pPr>
                          </w:p>
                          <w:p w14:paraId="68D29517" w14:textId="549F8145" w:rsidR="00C50388" w:rsidRDefault="00C50388" w:rsidP="00146BA9">
                            <w:pPr>
                              <w:pStyle w:val="TableParagraph"/>
                              <w:tabs>
                                <w:tab w:val="left" w:pos="1317"/>
                                <w:tab w:val="left" w:pos="2863"/>
                                <w:tab w:val="left" w:pos="4194"/>
                                <w:tab w:val="left" w:pos="5208"/>
                                <w:tab w:val="left" w:pos="5634"/>
                              </w:tabs>
                              <w:ind w:left="131" w:right="96"/>
                              <w:jc w:val="both"/>
                              <w:rPr>
                                <w:sz w:val="18"/>
                              </w:rPr>
                            </w:pPr>
                            <w:r>
                              <w:rPr>
                                <w:sz w:val="18"/>
                              </w:rPr>
                              <w:t>Zmluvná pokuta sa bude uhrádzať na základe penalizačnej faktúry vyhotovenej Objednávateľom a</w:t>
                            </w:r>
                            <w:r>
                              <w:rPr>
                                <w:spacing w:val="3"/>
                                <w:sz w:val="18"/>
                              </w:rPr>
                              <w:t> </w:t>
                            </w:r>
                            <w:r>
                              <w:rPr>
                                <w:sz w:val="18"/>
                              </w:rPr>
                              <w:t xml:space="preserve">doporučene doručenej do </w:t>
                            </w:r>
                            <w:r>
                              <w:rPr>
                                <w:spacing w:val="-4"/>
                                <w:sz w:val="18"/>
                              </w:rPr>
                              <w:t xml:space="preserve">sídla </w:t>
                            </w:r>
                            <w:r>
                              <w:rPr>
                                <w:sz w:val="18"/>
                              </w:rPr>
                              <w:t>Dodávateľa. Lehota splatnosti tejto faktúry je 30 dní odo dňa</w:t>
                            </w:r>
                            <w:r>
                              <w:rPr>
                                <w:spacing w:val="22"/>
                                <w:sz w:val="18"/>
                              </w:rPr>
                              <w:t xml:space="preserve"> </w:t>
                            </w:r>
                            <w:r>
                              <w:rPr>
                                <w:sz w:val="18"/>
                              </w:rPr>
                              <w:t>jej</w:t>
                            </w:r>
                          </w:p>
                        </w:tc>
                      </w:tr>
                      <w:tr w:rsidR="00C50388" w14:paraId="7C9862A1" w14:textId="77777777">
                        <w:trPr>
                          <w:trHeight w:val="11386"/>
                        </w:trPr>
                        <w:tc>
                          <w:tcPr>
                            <w:tcW w:w="2449" w:type="dxa"/>
                            <w:gridSpan w:val="2"/>
                          </w:tcPr>
                          <w:p w14:paraId="0126F6A1" w14:textId="77777777" w:rsidR="00C50388" w:rsidRDefault="00C50388">
                            <w:pPr>
                              <w:pStyle w:val="TableParagraph"/>
                              <w:spacing w:line="264" w:lineRule="auto"/>
                              <w:ind w:left="107" w:right="191"/>
                              <w:rPr>
                                <w:b/>
                                <w:sz w:val="18"/>
                              </w:rPr>
                            </w:pPr>
                          </w:p>
                        </w:tc>
                        <w:tc>
                          <w:tcPr>
                            <w:tcW w:w="1073" w:type="dxa"/>
                          </w:tcPr>
                          <w:p w14:paraId="4ED03316" w14:textId="77777777" w:rsidR="00C50388" w:rsidRDefault="00C50388">
                            <w:pPr>
                              <w:pStyle w:val="TableParagraph"/>
                              <w:spacing w:line="206" w:lineRule="exact"/>
                              <w:ind w:left="109"/>
                              <w:rPr>
                                <w:sz w:val="18"/>
                              </w:rPr>
                            </w:pPr>
                          </w:p>
                        </w:tc>
                        <w:tc>
                          <w:tcPr>
                            <w:tcW w:w="6124" w:type="dxa"/>
                          </w:tcPr>
                          <w:p w14:paraId="2444C077" w14:textId="77777777" w:rsidR="00C50388" w:rsidRDefault="00C50388">
                            <w:pPr>
                              <w:pStyle w:val="TableParagraph"/>
                              <w:ind w:left="107"/>
                              <w:rPr>
                                <w:sz w:val="18"/>
                              </w:rPr>
                            </w:pPr>
                          </w:p>
                        </w:tc>
                      </w:tr>
                    </w:tbl>
                    <w:p w14:paraId="4C57E08F" w14:textId="77777777" w:rsidR="00C50388" w:rsidRDefault="00C50388">
                      <w:pPr>
                        <w:pStyle w:val="Zkladntext"/>
                      </w:pPr>
                    </w:p>
                  </w:txbxContent>
                </v:textbox>
                <w10:wrap anchorx="page"/>
              </v:shape>
            </w:pict>
          </mc:Fallback>
        </mc:AlternateContent>
      </w:r>
      <w:r>
        <w:rPr>
          <w:color w:val="999999"/>
          <w:position w:val="-25"/>
          <w:sz w:val="96"/>
        </w:rPr>
        <w:t xml:space="preserve">7 </w:t>
      </w:r>
      <w:r>
        <w:rPr>
          <w:b/>
          <w:sz w:val="28"/>
        </w:rPr>
        <w:t>POISTENIE</w:t>
      </w:r>
    </w:p>
    <w:p w14:paraId="42774183" w14:textId="77777777" w:rsidR="00AC0F9D" w:rsidRDefault="00AC0F9D">
      <w:pPr>
        <w:rPr>
          <w:sz w:val="28"/>
        </w:rPr>
        <w:sectPr w:rsidR="00AC0F9D">
          <w:pgSz w:w="11910" w:h="16840"/>
          <w:pgMar w:top="1240" w:right="800" w:bottom="900" w:left="1160" w:header="711" w:footer="707" w:gutter="0"/>
          <w:cols w:space="708"/>
        </w:sectPr>
      </w:pPr>
    </w:p>
    <w:p w14:paraId="741907F1"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1073"/>
        <w:gridCol w:w="6124"/>
      </w:tblGrid>
      <w:tr w:rsidR="00AC0F9D" w14:paraId="097DE288" w14:textId="77777777">
        <w:trPr>
          <w:trHeight w:val="1862"/>
        </w:trPr>
        <w:tc>
          <w:tcPr>
            <w:tcW w:w="2449" w:type="dxa"/>
          </w:tcPr>
          <w:p w14:paraId="7F52A215" w14:textId="77777777" w:rsidR="00AC0F9D" w:rsidRDefault="00AC0F9D">
            <w:pPr>
              <w:pStyle w:val="TableParagraph"/>
              <w:rPr>
                <w:rFonts w:ascii="Times New Roman"/>
                <w:sz w:val="16"/>
              </w:rPr>
            </w:pPr>
          </w:p>
        </w:tc>
        <w:tc>
          <w:tcPr>
            <w:tcW w:w="1073" w:type="dxa"/>
          </w:tcPr>
          <w:p w14:paraId="2020F172" w14:textId="77777777" w:rsidR="00AC0F9D" w:rsidRDefault="00AC0F9D">
            <w:pPr>
              <w:pStyle w:val="TableParagraph"/>
              <w:rPr>
                <w:rFonts w:ascii="Times New Roman"/>
                <w:sz w:val="16"/>
              </w:rPr>
            </w:pPr>
          </w:p>
        </w:tc>
        <w:tc>
          <w:tcPr>
            <w:tcW w:w="6124" w:type="dxa"/>
          </w:tcPr>
          <w:p w14:paraId="2ADB78F5" w14:textId="77777777" w:rsidR="00AC0F9D" w:rsidRDefault="00A62EA5">
            <w:pPr>
              <w:pStyle w:val="TableParagraph"/>
              <w:spacing w:line="206" w:lineRule="exact"/>
              <w:ind w:left="131"/>
              <w:jc w:val="both"/>
              <w:rPr>
                <w:sz w:val="18"/>
              </w:rPr>
            </w:pPr>
            <w:r>
              <w:rPr>
                <w:sz w:val="18"/>
              </w:rPr>
              <w:t>doporučeného doručenia do sídla Dodávateľa.</w:t>
            </w:r>
          </w:p>
          <w:p w14:paraId="40BC20FA" w14:textId="77777777" w:rsidR="00AC0F9D" w:rsidRDefault="00AC0F9D">
            <w:pPr>
              <w:pStyle w:val="TableParagraph"/>
              <w:spacing w:before="10"/>
              <w:rPr>
                <w:b/>
                <w:sz w:val="17"/>
              </w:rPr>
            </w:pPr>
          </w:p>
          <w:p w14:paraId="09FEA7F4" w14:textId="230ACB6A" w:rsidR="00AC0F9D" w:rsidRDefault="00A62EA5" w:rsidP="0070505F">
            <w:pPr>
              <w:pStyle w:val="TableParagraph"/>
              <w:ind w:left="107" w:right="96"/>
              <w:jc w:val="both"/>
              <w:rPr>
                <w:sz w:val="18"/>
              </w:rPr>
            </w:pPr>
            <w:r>
              <w:rPr>
                <w:sz w:val="18"/>
              </w:rPr>
              <w:t>V prípade, ak Dodávateľ nepredloží Objednávateľovi overenú kópiu novej alebo  predĺženej  poistnej  zmluvy  v zmysle  tohto  podčlánku,  a to  ani  v dodatočnej lehote stanovenej Objednávateľom, bude sa to považovať za podstatné porušenie zmluvných povinností zo strany Dodávateľa, ktoré oprávňuje Objednávateľa odstúpiť od ZMLUVY. Odstúpením od ZMLUVY však</w:t>
            </w:r>
            <w:r>
              <w:rPr>
                <w:spacing w:val="30"/>
                <w:sz w:val="18"/>
              </w:rPr>
              <w:t xml:space="preserve"> </w:t>
            </w:r>
            <w:r>
              <w:rPr>
                <w:sz w:val="18"/>
              </w:rPr>
              <w:t>nie</w:t>
            </w:r>
            <w:r>
              <w:rPr>
                <w:spacing w:val="29"/>
                <w:sz w:val="18"/>
              </w:rPr>
              <w:t xml:space="preserve"> </w:t>
            </w:r>
            <w:r>
              <w:rPr>
                <w:sz w:val="18"/>
              </w:rPr>
              <w:t>je</w:t>
            </w:r>
            <w:r>
              <w:rPr>
                <w:spacing w:val="29"/>
                <w:sz w:val="18"/>
              </w:rPr>
              <w:t xml:space="preserve"> </w:t>
            </w:r>
            <w:r>
              <w:rPr>
                <w:sz w:val="18"/>
              </w:rPr>
              <w:t>dotknutý</w:t>
            </w:r>
            <w:r>
              <w:rPr>
                <w:spacing w:val="28"/>
                <w:sz w:val="18"/>
              </w:rPr>
              <w:t xml:space="preserve"> </w:t>
            </w:r>
            <w:r>
              <w:rPr>
                <w:sz w:val="18"/>
              </w:rPr>
              <w:t>nárok</w:t>
            </w:r>
            <w:r>
              <w:rPr>
                <w:spacing w:val="30"/>
                <w:sz w:val="18"/>
              </w:rPr>
              <w:t xml:space="preserve"> </w:t>
            </w:r>
            <w:r>
              <w:rPr>
                <w:sz w:val="18"/>
              </w:rPr>
              <w:t>Objednávateľa</w:t>
            </w:r>
            <w:r>
              <w:rPr>
                <w:spacing w:val="30"/>
                <w:sz w:val="18"/>
              </w:rPr>
              <w:t xml:space="preserve"> </w:t>
            </w:r>
            <w:r>
              <w:rPr>
                <w:sz w:val="18"/>
              </w:rPr>
              <w:t>na</w:t>
            </w:r>
            <w:r>
              <w:rPr>
                <w:spacing w:val="29"/>
                <w:sz w:val="18"/>
              </w:rPr>
              <w:t xml:space="preserve"> </w:t>
            </w:r>
            <w:r>
              <w:rPr>
                <w:sz w:val="18"/>
              </w:rPr>
              <w:t>náhradu</w:t>
            </w:r>
            <w:r>
              <w:rPr>
                <w:spacing w:val="29"/>
                <w:sz w:val="18"/>
              </w:rPr>
              <w:t xml:space="preserve"> </w:t>
            </w:r>
            <w:r>
              <w:rPr>
                <w:sz w:val="18"/>
              </w:rPr>
              <w:t>škody,</w:t>
            </w:r>
            <w:r>
              <w:rPr>
                <w:spacing w:val="29"/>
                <w:sz w:val="18"/>
              </w:rPr>
              <w:t xml:space="preserve"> </w:t>
            </w:r>
            <w:r>
              <w:rPr>
                <w:sz w:val="18"/>
              </w:rPr>
              <w:t>ktorá</w:t>
            </w:r>
            <w:r>
              <w:rPr>
                <w:spacing w:val="29"/>
                <w:sz w:val="18"/>
              </w:rPr>
              <w:t xml:space="preserve"> </w:t>
            </w:r>
            <w:r>
              <w:rPr>
                <w:sz w:val="18"/>
              </w:rPr>
              <w:t>mu</w:t>
            </w:r>
            <w:r w:rsidR="0070505F">
              <w:rPr>
                <w:sz w:val="18"/>
              </w:rPr>
              <w:t xml:space="preserve"> </w:t>
            </w:r>
            <w:r>
              <w:rPr>
                <w:sz w:val="18"/>
              </w:rPr>
              <w:t>nesplnením povinnosti Dodávateľa vznikla.“</w:t>
            </w:r>
          </w:p>
        </w:tc>
      </w:tr>
      <w:tr w:rsidR="00AC0F9D" w14:paraId="748C4232" w14:textId="77777777">
        <w:trPr>
          <w:trHeight w:val="227"/>
        </w:trPr>
        <w:tc>
          <w:tcPr>
            <w:tcW w:w="2449" w:type="dxa"/>
          </w:tcPr>
          <w:p w14:paraId="3D68394C" w14:textId="77777777" w:rsidR="00AC0F9D" w:rsidRDefault="00AC0F9D">
            <w:pPr>
              <w:pStyle w:val="TableParagraph"/>
              <w:rPr>
                <w:rFonts w:ascii="Times New Roman"/>
                <w:sz w:val="16"/>
              </w:rPr>
            </w:pPr>
          </w:p>
        </w:tc>
        <w:tc>
          <w:tcPr>
            <w:tcW w:w="1073" w:type="dxa"/>
          </w:tcPr>
          <w:p w14:paraId="626AF3CC" w14:textId="77777777" w:rsidR="00AC0F9D" w:rsidRDefault="00AC0F9D">
            <w:pPr>
              <w:pStyle w:val="TableParagraph"/>
              <w:rPr>
                <w:rFonts w:ascii="Times New Roman"/>
                <w:sz w:val="16"/>
              </w:rPr>
            </w:pPr>
          </w:p>
        </w:tc>
        <w:tc>
          <w:tcPr>
            <w:tcW w:w="6124" w:type="dxa"/>
          </w:tcPr>
          <w:p w14:paraId="3C17B51F" w14:textId="77777777" w:rsidR="00AC0F9D" w:rsidRDefault="00AC0F9D">
            <w:pPr>
              <w:pStyle w:val="TableParagraph"/>
              <w:rPr>
                <w:rFonts w:ascii="Times New Roman"/>
                <w:sz w:val="16"/>
              </w:rPr>
            </w:pPr>
          </w:p>
        </w:tc>
      </w:tr>
      <w:tr w:rsidR="00AC0F9D" w14:paraId="0AA31DDA" w14:textId="77777777">
        <w:trPr>
          <w:trHeight w:val="1034"/>
        </w:trPr>
        <w:tc>
          <w:tcPr>
            <w:tcW w:w="2449" w:type="dxa"/>
          </w:tcPr>
          <w:p w14:paraId="43D4737F" w14:textId="77777777" w:rsidR="00AC0F9D" w:rsidRDefault="00AC0F9D">
            <w:pPr>
              <w:pStyle w:val="TableParagraph"/>
              <w:rPr>
                <w:rFonts w:ascii="Times New Roman"/>
                <w:sz w:val="16"/>
              </w:rPr>
            </w:pPr>
          </w:p>
        </w:tc>
        <w:tc>
          <w:tcPr>
            <w:tcW w:w="1073" w:type="dxa"/>
          </w:tcPr>
          <w:p w14:paraId="485FA860" w14:textId="77777777" w:rsidR="00AC0F9D" w:rsidRDefault="00A62EA5">
            <w:pPr>
              <w:pStyle w:val="TableParagraph"/>
              <w:spacing w:line="206" w:lineRule="exact"/>
              <w:ind w:left="109"/>
              <w:rPr>
                <w:sz w:val="18"/>
              </w:rPr>
            </w:pPr>
            <w:r>
              <w:rPr>
                <w:sz w:val="18"/>
              </w:rPr>
              <w:t>7.1.2</w:t>
            </w:r>
          </w:p>
        </w:tc>
        <w:tc>
          <w:tcPr>
            <w:tcW w:w="6124" w:type="dxa"/>
          </w:tcPr>
          <w:p w14:paraId="18CB5188" w14:textId="77777777" w:rsidR="00AC0F9D" w:rsidRDefault="00A62EA5">
            <w:pPr>
              <w:pStyle w:val="TableParagraph"/>
              <w:ind w:left="107"/>
              <w:rPr>
                <w:sz w:val="18"/>
              </w:rPr>
            </w:pPr>
            <w:r>
              <w:rPr>
                <w:sz w:val="18"/>
              </w:rPr>
              <w:t>Pôvodný text podčlánku 7.1.2 odstráňte a nahraďte ho nasledujúcim znením:</w:t>
            </w:r>
          </w:p>
          <w:p w14:paraId="4B037C0A" w14:textId="77777777" w:rsidR="00AC0F9D" w:rsidRDefault="00AC0F9D">
            <w:pPr>
              <w:pStyle w:val="TableParagraph"/>
              <w:spacing w:before="3"/>
              <w:rPr>
                <w:b/>
                <w:sz w:val="18"/>
              </w:rPr>
            </w:pPr>
          </w:p>
          <w:p w14:paraId="5FBA56DC" w14:textId="5542B485" w:rsidR="00AC0F9D" w:rsidRDefault="00A62EA5">
            <w:pPr>
              <w:pStyle w:val="TableParagraph"/>
              <w:spacing w:line="206" w:lineRule="exact"/>
              <w:ind w:left="107"/>
              <w:rPr>
                <w:sz w:val="18"/>
              </w:rPr>
            </w:pPr>
            <w:r>
              <w:rPr>
                <w:sz w:val="18"/>
              </w:rPr>
              <w:t xml:space="preserve">„Platí, že všetky náklady Dodávateľa na poistenie sú zahrnuté v Zmluvnej cene/v </w:t>
            </w:r>
            <w:r w:rsidR="00292CDB">
              <w:rPr>
                <w:sz w:val="18"/>
              </w:rPr>
              <w:t>hodinových</w:t>
            </w:r>
            <w:r>
              <w:rPr>
                <w:sz w:val="18"/>
              </w:rPr>
              <w:t xml:space="preserve"> sadzbách.“</w:t>
            </w:r>
          </w:p>
        </w:tc>
      </w:tr>
      <w:tr w:rsidR="00AC0F9D" w14:paraId="6AC9CB44" w14:textId="77777777">
        <w:trPr>
          <w:trHeight w:val="225"/>
        </w:trPr>
        <w:tc>
          <w:tcPr>
            <w:tcW w:w="2449" w:type="dxa"/>
          </w:tcPr>
          <w:p w14:paraId="2EBCE533" w14:textId="77777777" w:rsidR="00AC0F9D" w:rsidRDefault="00AC0F9D">
            <w:pPr>
              <w:pStyle w:val="TableParagraph"/>
              <w:rPr>
                <w:rFonts w:ascii="Times New Roman"/>
                <w:sz w:val="16"/>
              </w:rPr>
            </w:pPr>
          </w:p>
        </w:tc>
        <w:tc>
          <w:tcPr>
            <w:tcW w:w="1073" w:type="dxa"/>
          </w:tcPr>
          <w:p w14:paraId="1FB1A76D" w14:textId="77777777" w:rsidR="00AC0F9D" w:rsidRDefault="00AC0F9D">
            <w:pPr>
              <w:pStyle w:val="TableParagraph"/>
              <w:rPr>
                <w:rFonts w:ascii="Times New Roman"/>
                <w:sz w:val="16"/>
              </w:rPr>
            </w:pPr>
          </w:p>
        </w:tc>
        <w:tc>
          <w:tcPr>
            <w:tcW w:w="6124" w:type="dxa"/>
          </w:tcPr>
          <w:p w14:paraId="7D70C887" w14:textId="77777777" w:rsidR="00AC0F9D" w:rsidRDefault="00AC0F9D">
            <w:pPr>
              <w:pStyle w:val="TableParagraph"/>
              <w:rPr>
                <w:rFonts w:ascii="Times New Roman"/>
                <w:sz w:val="16"/>
              </w:rPr>
            </w:pPr>
          </w:p>
        </w:tc>
      </w:tr>
      <w:tr w:rsidR="00AC0F9D" w14:paraId="217AB226" w14:textId="77777777">
        <w:trPr>
          <w:trHeight w:val="415"/>
        </w:trPr>
        <w:tc>
          <w:tcPr>
            <w:tcW w:w="2449" w:type="dxa"/>
          </w:tcPr>
          <w:p w14:paraId="5A87E304" w14:textId="77777777" w:rsidR="00AC0F9D" w:rsidRDefault="00AC0F9D">
            <w:pPr>
              <w:pStyle w:val="TableParagraph"/>
              <w:rPr>
                <w:rFonts w:ascii="Times New Roman"/>
                <w:sz w:val="16"/>
              </w:rPr>
            </w:pPr>
          </w:p>
        </w:tc>
        <w:tc>
          <w:tcPr>
            <w:tcW w:w="1073" w:type="dxa"/>
          </w:tcPr>
          <w:p w14:paraId="2A1CFF46" w14:textId="77777777" w:rsidR="00AC0F9D" w:rsidRDefault="00A62EA5">
            <w:pPr>
              <w:pStyle w:val="TableParagraph"/>
              <w:spacing w:before="1"/>
              <w:ind w:left="109"/>
              <w:rPr>
                <w:sz w:val="18"/>
              </w:rPr>
            </w:pPr>
            <w:r>
              <w:rPr>
                <w:sz w:val="18"/>
              </w:rPr>
              <w:t>7.1.3</w:t>
            </w:r>
          </w:p>
        </w:tc>
        <w:tc>
          <w:tcPr>
            <w:tcW w:w="6124" w:type="dxa"/>
          </w:tcPr>
          <w:p w14:paraId="3579ECB5" w14:textId="77777777" w:rsidR="00AC0F9D" w:rsidRDefault="00A62EA5">
            <w:pPr>
              <w:pStyle w:val="TableParagraph"/>
              <w:spacing w:before="1"/>
              <w:ind w:left="107"/>
              <w:rPr>
                <w:sz w:val="18"/>
              </w:rPr>
            </w:pPr>
            <w:r>
              <w:rPr>
                <w:sz w:val="18"/>
              </w:rPr>
              <w:t>Podčlánok 7.1.3 sa vypúšťa bez náhrady.</w:t>
            </w:r>
          </w:p>
        </w:tc>
      </w:tr>
      <w:tr w:rsidR="00AC0F9D" w14:paraId="636F0D65" w14:textId="77777777">
        <w:trPr>
          <w:trHeight w:val="9850"/>
        </w:trPr>
        <w:tc>
          <w:tcPr>
            <w:tcW w:w="2449" w:type="dxa"/>
          </w:tcPr>
          <w:p w14:paraId="7B111FD6" w14:textId="77777777" w:rsidR="00AC0F9D" w:rsidRDefault="00AC0F9D">
            <w:pPr>
              <w:pStyle w:val="TableParagraph"/>
              <w:rPr>
                <w:rFonts w:ascii="Times New Roman"/>
                <w:sz w:val="16"/>
              </w:rPr>
            </w:pPr>
          </w:p>
        </w:tc>
        <w:tc>
          <w:tcPr>
            <w:tcW w:w="1073" w:type="dxa"/>
          </w:tcPr>
          <w:p w14:paraId="5AFF523F" w14:textId="77777777" w:rsidR="00AC0F9D" w:rsidRDefault="00A62EA5">
            <w:pPr>
              <w:pStyle w:val="TableParagraph"/>
              <w:spacing w:line="206" w:lineRule="exact"/>
              <w:ind w:left="109"/>
              <w:rPr>
                <w:sz w:val="18"/>
              </w:rPr>
            </w:pPr>
            <w:r>
              <w:rPr>
                <w:sz w:val="18"/>
              </w:rPr>
              <w:t>7.2.1</w:t>
            </w:r>
          </w:p>
        </w:tc>
        <w:tc>
          <w:tcPr>
            <w:tcW w:w="6124" w:type="dxa"/>
          </w:tcPr>
          <w:p w14:paraId="10031E52" w14:textId="77777777" w:rsidR="00AC0F9D" w:rsidRDefault="00A62EA5">
            <w:pPr>
              <w:pStyle w:val="TableParagraph"/>
              <w:ind w:left="107"/>
              <w:rPr>
                <w:sz w:val="18"/>
              </w:rPr>
            </w:pPr>
            <w:r>
              <w:rPr>
                <w:sz w:val="18"/>
              </w:rPr>
              <w:t>Pôvodný text podčlánku 7.2.1 odstráňte a nahraďte ho nasledujúcim znením:</w:t>
            </w:r>
          </w:p>
          <w:p w14:paraId="62AEE4B0" w14:textId="77777777" w:rsidR="00AC0F9D" w:rsidRDefault="00AC0F9D">
            <w:pPr>
              <w:pStyle w:val="TableParagraph"/>
              <w:spacing w:before="11"/>
              <w:rPr>
                <w:b/>
                <w:sz w:val="17"/>
              </w:rPr>
            </w:pPr>
          </w:p>
          <w:p w14:paraId="6A8816EA" w14:textId="77777777" w:rsidR="00AC0F9D" w:rsidRDefault="00A62EA5">
            <w:pPr>
              <w:pStyle w:val="TableParagraph"/>
              <w:ind w:left="414" w:right="92" w:firstLine="9"/>
              <w:jc w:val="both"/>
              <w:rPr>
                <w:sz w:val="18"/>
              </w:rPr>
            </w:pPr>
            <w:r>
              <w:rPr>
                <w:sz w:val="18"/>
              </w:rPr>
              <w:t>„Dodávateľ je povinný na vlastné náklady poistiť alebo odškodniť Objednávateľa, jeho zástupcov a zamestnancov za činnosti, nároky, straty alebo škody, ktoré vzniknú na základe činnosti alebo opomenutia zo strany Dodávateľa pri poskytovaní Služieb, vrátane porušenia právnych  predpisov  alebo  práv  tretích  strán  vo  vzťahu k patentom, ochranným známkam a iným formám duševného vlastníctva, ako napr. autorské</w:t>
            </w:r>
            <w:r>
              <w:rPr>
                <w:spacing w:val="-5"/>
                <w:sz w:val="18"/>
              </w:rPr>
              <w:t xml:space="preserve"> </w:t>
            </w:r>
            <w:r>
              <w:rPr>
                <w:sz w:val="18"/>
              </w:rPr>
              <w:t>práva.</w:t>
            </w:r>
          </w:p>
          <w:p w14:paraId="01E40D31" w14:textId="77777777" w:rsidR="00AC0F9D" w:rsidRDefault="00A62EA5">
            <w:pPr>
              <w:pStyle w:val="TableParagraph"/>
              <w:spacing w:before="1"/>
              <w:ind w:left="414" w:right="98"/>
              <w:jc w:val="both"/>
              <w:rPr>
                <w:sz w:val="18"/>
              </w:rPr>
            </w:pPr>
            <w:r>
              <w:rPr>
                <w:sz w:val="18"/>
              </w:rPr>
              <w:t>Dodávateľ je povinný na vlastné náklady poistiť alebo odškodniť Objednávateľa, jeho zástupcov a zamestnancov za činnosti, nároky, straty alebo škody, ktoré vzniknú následkom neschopnosti Dodávateľa plniť si svoje povinnosti za nasledujúcich</w:t>
            </w:r>
            <w:r>
              <w:rPr>
                <w:spacing w:val="-16"/>
                <w:sz w:val="18"/>
              </w:rPr>
              <w:t xml:space="preserve"> </w:t>
            </w:r>
            <w:r>
              <w:rPr>
                <w:sz w:val="18"/>
              </w:rPr>
              <w:t>podmienok:</w:t>
            </w:r>
          </w:p>
          <w:p w14:paraId="24DABFC8" w14:textId="77777777" w:rsidR="00AC0F9D" w:rsidRDefault="00A62EA5">
            <w:pPr>
              <w:pStyle w:val="TableParagraph"/>
              <w:numPr>
                <w:ilvl w:val="0"/>
                <w:numId w:val="2"/>
              </w:numPr>
              <w:tabs>
                <w:tab w:val="left" w:pos="701"/>
              </w:tabs>
              <w:ind w:right="94"/>
              <w:jc w:val="both"/>
              <w:rPr>
                <w:sz w:val="18"/>
              </w:rPr>
            </w:pPr>
            <w:r>
              <w:rPr>
                <w:sz w:val="18"/>
              </w:rPr>
              <w:t>Objednávateľ oznámil Dodávateľovi vznik škody spôsobenej uvedenými činnosťami, nárokmi, stratami alebo škodami  najneskôr do 30 dní od dátumu, kedy sa o nich Objednávateľ dozvedel;</w:t>
            </w:r>
          </w:p>
          <w:p w14:paraId="76FC3139" w14:textId="2D11195F" w:rsidR="00AC0F9D" w:rsidRDefault="00A62EA5">
            <w:pPr>
              <w:pStyle w:val="TableParagraph"/>
              <w:numPr>
                <w:ilvl w:val="0"/>
                <w:numId w:val="2"/>
              </w:numPr>
              <w:tabs>
                <w:tab w:val="left" w:pos="701"/>
              </w:tabs>
              <w:ind w:right="95"/>
              <w:jc w:val="both"/>
              <w:rPr>
                <w:sz w:val="18"/>
              </w:rPr>
            </w:pPr>
            <w:r>
              <w:rPr>
                <w:sz w:val="18"/>
              </w:rPr>
              <w:t xml:space="preserve">horná hranica zodpovednosti Dodávateľa </w:t>
            </w:r>
            <w:r w:rsidR="006F7D4D">
              <w:rPr>
                <w:sz w:val="18"/>
              </w:rPr>
              <w:t>musí byť</w:t>
            </w:r>
            <w:r>
              <w:rPr>
                <w:sz w:val="18"/>
              </w:rPr>
              <w:t xml:space="preserve"> rovná </w:t>
            </w:r>
            <w:r w:rsidR="000B780C">
              <w:rPr>
                <w:sz w:val="18"/>
              </w:rPr>
              <w:t>maximálne</w:t>
            </w:r>
            <w:r>
              <w:rPr>
                <w:sz w:val="18"/>
              </w:rPr>
              <w:t xml:space="preserve"> čiastke rovnajúcej sa hodnote Zmluvy o poskytovaní Služieb; táto horná hranica sa však nebude vzťahovať na straty a škody spôsobené úmyselným konaním Dodávateľa v zlej</w:t>
            </w:r>
            <w:r>
              <w:rPr>
                <w:spacing w:val="-21"/>
                <w:sz w:val="18"/>
              </w:rPr>
              <w:t xml:space="preserve"> </w:t>
            </w:r>
            <w:r>
              <w:rPr>
                <w:sz w:val="18"/>
              </w:rPr>
              <w:t>viere;</w:t>
            </w:r>
          </w:p>
          <w:p w14:paraId="43F9592F" w14:textId="77777777" w:rsidR="00AC0F9D" w:rsidRDefault="00A62EA5">
            <w:pPr>
              <w:pStyle w:val="TableParagraph"/>
              <w:numPr>
                <w:ilvl w:val="0"/>
                <w:numId w:val="2"/>
              </w:numPr>
              <w:tabs>
                <w:tab w:val="left" w:pos="701"/>
              </w:tabs>
              <w:ind w:right="97"/>
              <w:jc w:val="both"/>
              <w:rPr>
                <w:sz w:val="18"/>
              </w:rPr>
            </w:pPr>
            <w:r>
              <w:rPr>
                <w:sz w:val="18"/>
              </w:rPr>
              <w:t>Zodpovednosť Dodávateľa bude obmedzená len na rozhodnutia, nároky, straty a škody, ktoré boli spôsobené priamo jeho neschopnosťou plniť svoje povinnosti vyplývajúce so Zmluvy o poskytovaní Služieb a nebude zahŕňať zodpovednosť, ktorá vznikne na základe nepredvídateľných okolností, ktoré priamo súviseli alebo nepriamo zapríčinili takúto</w:t>
            </w:r>
            <w:r>
              <w:rPr>
                <w:spacing w:val="-8"/>
                <w:sz w:val="18"/>
              </w:rPr>
              <w:t xml:space="preserve"> </w:t>
            </w:r>
            <w:r>
              <w:rPr>
                <w:sz w:val="18"/>
              </w:rPr>
              <w:t>neschopnosť.</w:t>
            </w:r>
          </w:p>
          <w:p w14:paraId="4FDF351E" w14:textId="77777777" w:rsidR="00AC0F9D" w:rsidRDefault="00AC0F9D">
            <w:pPr>
              <w:pStyle w:val="TableParagraph"/>
              <w:spacing w:before="10"/>
              <w:rPr>
                <w:b/>
                <w:sz w:val="17"/>
              </w:rPr>
            </w:pPr>
          </w:p>
          <w:p w14:paraId="41059FF5" w14:textId="5A11CA3E" w:rsidR="00AC0F9D" w:rsidRDefault="00A62EA5">
            <w:pPr>
              <w:pStyle w:val="TableParagraph"/>
              <w:ind w:left="414" w:right="98"/>
              <w:jc w:val="both"/>
              <w:rPr>
                <w:sz w:val="18"/>
              </w:rPr>
            </w:pPr>
            <w:r>
              <w:rPr>
                <w:sz w:val="18"/>
              </w:rPr>
              <w:t xml:space="preserve">Dodávateľ je povinný na požiadanie Objednávateľa na vlastné náklady odstrániť všetky </w:t>
            </w:r>
            <w:proofErr w:type="spellStart"/>
            <w:r>
              <w:rPr>
                <w:sz w:val="18"/>
              </w:rPr>
              <w:t>závady</w:t>
            </w:r>
            <w:proofErr w:type="spellEnd"/>
            <w:r>
              <w:rPr>
                <w:sz w:val="18"/>
              </w:rPr>
              <w:t>, ktoré vznikli pri poskytovaní Služieb v súvislosti s</w:t>
            </w:r>
            <w:r w:rsidR="006F7D4D">
              <w:rPr>
                <w:sz w:val="18"/>
              </w:rPr>
              <w:t xml:space="preserve"> porušením povinnosti </w:t>
            </w:r>
            <w:r>
              <w:rPr>
                <w:sz w:val="18"/>
              </w:rPr>
              <w:t xml:space="preserve">Dodávateľa plniť svoje </w:t>
            </w:r>
            <w:r w:rsidR="002431DB">
              <w:rPr>
                <w:sz w:val="18"/>
              </w:rPr>
              <w:t>záväzky</w:t>
            </w:r>
            <w:r>
              <w:rPr>
                <w:sz w:val="18"/>
              </w:rPr>
              <w:t xml:space="preserve"> vyplývajúce so Zmluvy o poskytovaní</w:t>
            </w:r>
            <w:r>
              <w:rPr>
                <w:spacing w:val="-7"/>
                <w:sz w:val="18"/>
              </w:rPr>
              <w:t xml:space="preserve"> </w:t>
            </w:r>
            <w:r>
              <w:rPr>
                <w:sz w:val="18"/>
              </w:rPr>
              <w:t>Služieb.</w:t>
            </w:r>
          </w:p>
          <w:p w14:paraId="0FD64E9A" w14:textId="77777777" w:rsidR="00AC0F9D" w:rsidRDefault="00AC0F9D">
            <w:pPr>
              <w:pStyle w:val="TableParagraph"/>
              <w:rPr>
                <w:b/>
                <w:sz w:val="18"/>
              </w:rPr>
            </w:pPr>
          </w:p>
          <w:p w14:paraId="2B922032" w14:textId="77777777" w:rsidR="00AC0F9D" w:rsidRDefault="00A62EA5">
            <w:pPr>
              <w:pStyle w:val="TableParagraph"/>
              <w:ind w:left="414" w:right="96"/>
              <w:jc w:val="both"/>
              <w:rPr>
                <w:sz w:val="18"/>
              </w:rPr>
            </w:pPr>
            <w:r>
              <w:rPr>
                <w:sz w:val="18"/>
              </w:rPr>
              <w:t>Dodávateľ nie je zodpovedný za činnosti, nároky, straty a škody, ktoré boli zapríčinené:</w:t>
            </w:r>
          </w:p>
          <w:p w14:paraId="1FE9E520" w14:textId="77777777" w:rsidR="00AC0F9D" w:rsidRDefault="00A62EA5">
            <w:pPr>
              <w:pStyle w:val="TableParagraph"/>
              <w:numPr>
                <w:ilvl w:val="0"/>
                <w:numId w:val="1"/>
              </w:numPr>
              <w:tabs>
                <w:tab w:val="left" w:pos="701"/>
              </w:tabs>
              <w:spacing w:before="1"/>
              <w:ind w:right="95"/>
              <w:jc w:val="both"/>
              <w:rPr>
                <w:sz w:val="18"/>
              </w:rPr>
            </w:pPr>
            <w:r>
              <w:rPr>
                <w:sz w:val="18"/>
              </w:rPr>
              <w:t>tým, že Objednávateľ nevzal do úvahy odporúčania Dodávateľa alebo požadoval od Dodávateľa konať v súlade so svojím rozhodnutím alebo odporúčaním, s ktorým Dodávateľ nesúhlasí alebo voči ktorému má závažné výhrady;</w:t>
            </w:r>
            <w:r>
              <w:rPr>
                <w:spacing w:val="-10"/>
                <w:sz w:val="18"/>
              </w:rPr>
              <w:t xml:space="preserve"> </w:t>
            </w:r>
            <w:r>
              <w:rPr>
                <w:sz w:val="18"/>
              </w:rPr>
              <w:t>alebo</w:t>
            </w:r>
          </w:p>
          <w:p w14:paraId="6B07B09F" w14:textId="77777777" w:rsidR="00AC0F9D" w:rsidRDefault="00A62EA5">
            <w:pPr>
              <w:pStyle w:val="TableParagraph"/>
              <w:numPr>
                <w:ilvl w:val="0"/>
                <w:numId w:val="1"/>
              </w:numPr>
              <w:tabs>
                <w:tab w:val="left" w:pos="701"/>
              </w:tabs>
              <w:ind w:right="97"/>
              <w:jc w:val="both"/>
              <w:rPr>
                <w:sz w:val="18"/>
              </w:rPr>
            </w:pPr>
            <w:r>
              <w:rPr>
                <w:sz w:val="18"/>
              </w:rPr>
              <w:t>nesprávnym výkonom inštrukcií Dodávateľa zástupcami, zamestnancami alebo inými Dodávateľmi</w:t>
            </w:r>
            <w:r>
              <w:rPr>
                <w:spacing w:val="-7"/>
                <w:sz w:val="18"/>
              </w:rPr>
              <w:t xml:space="preserve"> </w:t>
            </w:r>
            <w:r>
              <w:rPr>
                <w:sz w:val="18"/>
              </w:rPr>
              <w:t>Objednávateľa.</w:t>
            </w:r>
          </w:p>
          <w:p w14:paraId="210FC637" w14:textId="77777777" w:rsidR="00AC0F9D" w:rsidRDefault="00AC0F9D">
            <w:pPr>
              <w:pStyle w:val="TableParagraph"/>
              <w:spacing w:before="1"/>
              <w:rPr>
                <w:b/>
                <w:sz w:val="18"/>
              </w:rPr>
            </w:pPr>
          </w:p>
          <w:p w14:paraId="7533E898" w14:textId="77777777" w:rsidR="00AC0F9D" w:rsidRDefault="00A62EA5">
            <w:pPr>
              <w:pStyle w:val="TableParagraph"/>
              <w:ind w:left="414" w:right="97"/>
              <w:jc w:val="both"/>
              <w:rPr>
                <w:sz w:val="18"/>
              </w:rPr>
            </w:pPr>
            <w:r>
              <w:rPr>
                <w:sz w:val="18"/>
              </w:rPr>
              <w:t>Dodávateľ zostáva zodpovedný za akékoľvek porušenie svojich povinností vyplývajúcich zo Zmluvy o poskytovaní Služieb počas takého obdobia po ukončení poskytovania Služieb, aké určuje zákon, podľa ktorého sa Zmluva o poskytovaní Služieb riadi.“</w:t>
            </w:r>
          </w:p>
        </w:tc>
      </w:tr>
    </w:tbl>
    <w:p w14:paraId="3661D766" w14:textId="77777777" w:rsidR="00AC0F9D" w:rsidRDefault="00AC0F9D">
      <w:pPr>
        <w:jc w:val="both"/>
        <w:rPr>
          <w:sz w:val="18"/>
        </w:rPr>
        <w:sectPr w:rsidR="00AC0F9D">
          <w:pgSz w:w="11910" w:h="16840"/>
          <w:pgMar w:top="1240" w:right="800" w:bottom="900" w:left="1160" w:header="711" w:footer="707" w:gutter="0"/>
          <w:cols w:space="708"/>
        </w:sectPr>
      </w:pPr>
    </w:p>
    <w:p w14:paraId="6291399F" w14:textId="77777777" w:rsidR="00AC0F9D" w:rsidRDefault="00AC0F9D">
      <w:pPr>
        <w:pStyle w:val="Zkladntext"/>
        <w:spacing w:before="2" w:after="1"/>
        <w:rPr>
          <w:b/>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1073"/>
        <w:gridCol w:w="6124"/>
      </w:tblGrid>
      <w:tr w:rsidR="00AC0F9D" w14:paraId="361F059F" w14:textId="77777777">
        <w:trPr>
          <w:trHeight w:val="228"/>
        </w:trPr>
        <w:tc>
          <w:tcPr>
            <w:tcW w:w="2449" w:type="dxa"/>
          </w:tcPr>
          <w:p w14:paraId="785C733B" w14:textId="77777777" w:rsidR="00AC0F9D" w:rsidRDefault="00AC0F9D">
            <w:pPr>
              <w:pStyle w:val="TableParagraph"/>
              <w:rPr>
                <w:rFonts w:ascii="Times New Roman"/>
                <w:sz w:val="16"/>
              </w:rPr>
            </w:pPr>
          </w:p>
        </w:tc>
        <w:tc>
          <w:tcPr>
            <w:tcW w:w="1073" w:type="dxa"/>
          </w:tcPr>
          <w:p w14:paraId="0DBDA2E9" w14:textId="77777777" w:rsidR="00AC0F9D" w:rsidRDefault="00AC0F9D">
            <w:pPr>
              <w:pStyle w:val="TableParagraph"/>
              <w:rPr>
                <w:rFonts w:ascii="Times New Roman"/>
                <w:sz w:val="16"/>
              </w:rPr>
            </w:pPr>
          </w:p>
        </w:tc>
        <w:tc>
          <w:tcPr>
            <w:tcW w:w="6124" w:type="dxa"/>
          </w:tcPr>
          <w:p w14:paraId="3F1F7D84" w14:textId="77777777" w:rsidR="00AC0F9D" w:rsidRDefault="00AC0F9D">
            <w:pPr>
              <w:pStyle w:val="TableParagraph"/>
              <w:rPr>
                <w:rFonts w:ascii="Times New Roman"/>
                <w:sz w:val="16"/>
              </w:rPr>
            </w:pPr>
          </w:p>
        </w:tc>
      </w:tr>
      <w:tr w:rsidR="00AC0F9D" w14:paraId="607F3B69" w14:textId="77777777">
        <w:trPr>
          <w:trHeight w:val="1033"/>
        </w:trPr>
        <w:tc>
          <w:tcPr>
            <w:tcW w:w="2449" w:type="dxa"/>
          </w:tcPr>
          <w:p w14:paraId="5F278857" w14:textId="77777777" w:rsidR="00AC0F9D" w:rsidRDefault="00AC0F9D">
            <w:pPr>
              <w:pStyle w:val="TableParagraph"/>
              <w:rPr>
                <w:rFonts w:ascii="Times New Roman"/>
                <w:sz w:val="16"/>
              </w:rPr>
            </w:pPr>
          </w:p>
        </w:tc>
        <w:tc>
          <w:tcPr>
            <w:tcW w:w="1073" w:type="dxa"/>
          </w:tcPr>
          <w:p w14:paraId="0AA65ACF" w14:textId="77777777" w:rsidR="00AC0F9D" w:rsidRDefault="00A62EA5">
            <w:pPr>
              <w:pStyle w:val="TableParagraph"/>
              <w:spacing w:line="206" w:lineRule="exact"/>
              <w:ind w:left="109"/>
              <w:rPr>
                <w:sz w:val="18"/>
              </w:rPr>
            </w:pPr>
            <w:r>
              <w:rPr>
                <w:sz w:val="18"/>
              </w:rPr>
              <w:t>7.2.2.</w:t>
            </w:r>
          </w:p>
        </w:tc>
        <w:tc>
          <w:tcPr>
            <w:tcW w:w="6124" w:type="dxa"/>
          </w:tcPr>
          <w:p w14:paraId="2AF66B93" w14:textId="77777777" w:rsidR="00AC0F9D" w:rsidRDefault="00A62EA5">
            <w:pPr>
              <w:pStyle w:val="TableParagraph"/>
              <w:ind w:left="107"/>
              <w:rPr>
                <w:sz w:val="18"/>
              </w:rPr>
            </w:pPr>
            <w:r>
              <w:rPr>
                <w:sz w:val="18"/>
              </w:rPr>
              <w:t>Pôvodný text podčlánku 7.2.2 odstráňte a nahraďte ho nasledujúcim znením:</w:t>
            </w:r>
          </w:p>
          <w:p w14:paraId="4A89BEF8" w14:textId="77777777" w:rsidR="00AC0F9D" w:rsidRDefault="00AC0F9D">
            <w:pPr>
              <w:pStyle w:val="TableParagraph"/>
              <w:spacing w:before="5"/>
              <w:rPr>
                <w:b/>
                <w:sz w:val="17"/>
              </w:rPr>
            </w:pPr>
          </w:p>
          <w:p w14:paraId="216FFE65" w14:textId="33E0F090" w:rsidR="00AC0F9D" w:rsidRDefault="00A62EA5">
            <w:pPr>
              <w:pStyle w:val="TableParagraph"/>
              <w:spacing w:line="210" w:lineRule="atLeast"/>
              <w:ind w:left="107"/>
              <w:rPr>
                <w:sz w:val="18"/>
              </w:rPr>
            </w:pPr>
            <w:r>
              <w:rPr>
                <w:sz w:val="18"/>
              </w:rPr>
              <w:t xml:space="preserve">„Platí, že všetky náklady Dodávateľa na poistenie sú zahrnuté v Zmluvnej cene/v </w:t>
            </w:r>
            <w:r w:rsidR="0059573A">
              <w:rPr>
                <w:sz w:val="18"/>
              </w:rPr>
              <w:t>hodinových</w:t>
            </w:r>
            <w:r>
              <w:rPr>
                <w:sz w:val="18"/>
              </w:rPr>
              <w:t xml:space="preserve"> sadzbách odborníkov.“</w:t>
            </w:r>
          </w:p>
        </w:tc>
      </w:tr>
      <w:tr w:rsidR="00AC0F9D" w14:paraId="7B4E6BBF" w14:textId="77777777">
        <w:trPr>
          <w:trHeight w:val="227"/>
        </w:trPr>
        <w:tc>
          <w:tcPr>
            <w:tcW w:w="2449" w:type="dxa"/>
          </w:tcPr>
          <w:p w14:paraId="0C17195E" w14:textId="77777777" w:rsidR="00AC0F9D" w:rsidRDefault="00AC0F9D">
            <w:pPr>
              <w:pStyle w:val="TableParagraph"/>
              <w:rPr>
                <w:rFonts w:ascii="Times New Roman"/>
                <w:sz w:val="16"/>
              </w:rPr>
            </w:pPr>
          </w:p>
        </w:tc>
        <w:tc>
          <w:tcPr>
            <w:tcW w:w="1073" w:type="dxa"/>
          </w:tcPr>
          <w:p w14:paraId="6D34E60A" w14:textId="77777777" w:rsidR="00AC0F9D" w:rsidRDefault="00AC0F9D">
            <w:pPr>
              <w:pStyle w:val="TableParagraph"/>
              <w:rPr>
                <w:rFonts w:ascii="Times New Roman"/>
                <w:sz w:val="16"/>
              </w:rPr>
            </w:pPr>
          </w:p>
        </w:tc>
        <w:tc>
          <w:tcPr>
            <w:tcW w:w="6124" w:type="dxa"/>
          </w:tcPr>
          <w:p w14:paraId="216A04FF" w14:textId="77777777" w:rsidR="00AC0F9D" w:rsidRDefault="00AC0F9D">
            <w:pPr>
              <w:pStyle w:val="TableParagraph"/>
              <w:rPr>
                <w:rFonts w:ascii="Times New Roman"/>
                <w:sz w:val="16"/>
              </w:rPr>
            </w:pPr>
          </w:p>
        </w:tc>
      </w:tr>
      <w:tr w:rsidR="00AC0F9D" w14:paraId="13A5EC89" w14:textId="77777777">
        <w:trPr>
          <w:trHeight w:val="227"/>
        </w:trPr>
        <w:tc>
          <w:tcPr>
            <w:tcW w:w="2449" w:type="dxa"/>
          </w:tcPr>
          <w:p w14:paraId="0A8878AC" w14:textId="77777777" w:rsidR="00AC0F9D" w:rsidRDefault="00AC0F9D">
            <w:pPr>
              <w:pStyle w:val="TableParagraph"/>
              <w:rPr>
                <w:rFonts w:ascii="Times New Roman"/>
                <w:sz w:val="16"/>
              </w:rPr>
            </w:pPr>
          </w:p>
        </w:tc>
        <w:tc>
          <w:tcPr>
            <w:tcW w:w="1073" w:type="dxa"/>
          </w:tcPr>
          <w:p w14:paraId="308A22BF" w14:textId="77777777" w:rsidR="00AC0F9D" w:rsidRDefault="00A62EA5">
            <w:pPr>
              <w:pStyle w:val="TableParagraph"/>
              <w:spacing w:line="206" w:lineRule="exact"/>
              <w:ind w:left="109"/>
              <w:rPr>
                <w:sz w:val="18"/>
              </w:rPr>
            </w:pPr>
            <w:r>
              <w:rPr>
                <w:sz w:val="18"/>
              </w:rPr>
              <w:t>7.2.3</w:t>
            </w:r>
          </w:p>
        </w:tc>
        <w:tc>
          <w:tcPr>
            <w:tcW w:w="6124" w:type="dxa"/>
          </w:tcPr>
          <w:p w14:paraId="3E63BF12" w14:textId="77777777" w:rsidR="00AC0F9D" w:rsidRDefault="00A62EA5">
            <w:pPr>
              <w:pStyle w:val="TableParagraph"/>
              <w:spacing w:line="206" w:lineRule="exact"/>
              <w:ind w:left="107"/>
              <w:rPr>
                <w:sz w:val="18"/>
              </w:rPr>
            </w:pPr>
            <w:r>
              <w:rPr>
                <w:sz w:val="18"/>
              </w:rPr>
              <w:t>Podčlánok 7.2.3 sa vypúšťa bez náhrady.</w:t>
            </w:r>
          </w:p>
        </w:tc>
      </w:tr>
      <w:tr w:rsidR="00AC0F9D" w14:paraId="26DCCBDF" w14:textId="77777777">
        <w:trPr>
          <w:trHeight w:val="227"/>
        </w:trPr>
        <w:tc>
          <w:tcPr>
            <w:tcW w:w="2449" w:type="dxa"/>
          </w:tcPr>
          <w:p w14:paraId="5F6FF2D3" w14:textId="77777777" w:rsidR="00AC0F9D" w:rsidRDefault="00AC0F9D">
            <w:pPr>
              <w:pStyle w:val="TableParagraph"/>
              <w:rPr>
                <w:rFonts w:ascii="Times New Roman"/>
                <w:sz w:val="16"/>
              </w:rPr>
            </w:pPr>
          </w:p>
        </w:tc>
        <w:tc>
          <w:tcPr>
            <w:tcW w:w="1073" w:type="dxa"/>
          </w:tcPr>
          <w:p w14:paraId="64C36530" w14:textId="77777777" w:rsidR="00AC0F9D" w:rsidRDefault="00AC0F9D">
            <w:pPr>
              <w:pStyle w:val="TableParagraph"/>
              <w:rPr>
                <w:rFonts w:ascii="Times New Roman"/>
                <w:sz w:val="16"/>
              </w:rPr>
            </w:pPr>
          </w:p>
        </w:tc>
        <w:tc>
          <w:tcPr>
            <w:tcW w:w="6124" w:type="dxa"/>
          </w:tcPr>
          <w:p w14:paraId="370DC8CA" w14:textId="77777777" w:rsidR="00AC0F9D" w:rsidRDefault="00AC0F9D">
            <w:pPr>
              <w:pStyle w:val="TableParagraph"/>
              <w:rPr>
                <w:rFonts w:ascii="Times New Roman"/>
                <w:sz w:val="16"/>
              </w:rPr>
            </w:pPr>
          </w:p>
        </w:tc>
      </w:tr>
    </w:tbl>
    <w:p w14:paraId="7F85DF5B" w14:textId="77777777" w:rsidR="00AC0F9D" w:rsidRDefault="00A62EA5">
      <w:pPr>
        <w:tabs>
          <w:tab w:val="left" w:pos="1199"/>
        </w:tabs>
        <w:spacing w:before="94"/>
        <w:ind w:left="261"/>
        <w:rPr>
          <w:b/>
          <w:sz w:val="28"/>
        </w:rPr>
      </w:pPr>
      <w:r>
        <w:rPr>
          <w:color w:val="999999"/>
          <w:position w:val="-8"/>
          <w:sz w:val="96"/>
        </w:rPr>
        <w:t>8</w:t>
      </w:r>
      <w:r>
        <w:rPr>
          <w:color w:val="999999"/>
          <w:position w:val="-8"/>
          <w:sz w:val="96"/>
        </w:rPr>
        <w:tab/>
      </w:r>
      <w:r>
        <w:rPr>
          <w:b/>
          <w:sz w:val="28"/>
        </w:rPr>
        <w:t>SPORY A</w:t>
      </w:r>
      <w:r>
        <w:rPr>
          <w:b/>
          <w:spacing w:val="-3"/>
          <w:sz w:val="28"/>
        </w:rPr>
        <w:t xml:space="preserve"> </w:t>
      </w:r>
      <w:r>
        <w:rPr>
          <w:b/>
          <w:sz w:val="28"/>
        </w:rPr>
        <w:t>ARBITRÁŽ</w:t>
      </w:r>
    </w:p>
    <w:p w14:paraId="4DD6B2D9" w14:textId="77777777" w:rsidR="00AC0F9D" w:rsidRDefault="00AC0F9D">
      <w:pPr>
        <w:pStyle w:val="Zkladntext"/>
        <w:spacing w:before="10"/>
        <w:rPr>
          <w:b/>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1909"/>
        <w:gridCol w:w="1073"/>
        <w:gridCol w:w="6124"/>
      </w:tblGrid>
      <w:tr w:rsidR="00AC0F9D" w14:paraId="1D73D4AF" w14:textId="77777777">
        <w:trPr>
          <w:trHeight w:val="227"/>
        </w:trPr>
        <w:tc>
          <w:tcPr>
            <w:tcW w:w="540" w:type="dxa"/>
          </w:tcPr>
          <w:p w14:paraId="4098145C" w14:textId="77777777" w:rsidR="00AC0F9D" w:rsidRDefault="00A62EA5">
            <w:pPr>
              <w:pStyle w:val="TableParagraph"/>
              <w:spacing w:line="201" w:lineRule="exact"/>
              <w:ind w:left="89" w:right="150"/>
              <w:jc w:val="center"/>
              <w:rPr>
                <w:b/>
                <w:sz w:val="18"/>
              </w:rPr>
            </w:pPr>
            <w:r>
              <w:rPr>
                <w:b/>
                <w:sz w:val="18"/>
              </w:rPr>
              <w:t>8.1</w:t>
            </w:r>
          </w:p>
        </w:tc>
        <w:tc>
          <w:tcPr>
            <w:tcW w:w="1909" w:type="dxa"/>
          </w:tcPr>
          <w:p w14:paraId="2551EBFC" w14:textId="77777777" w:rsidR="00AC0F9D" w:rsidRDefault="00AC0F9D">
            <w:pPr>
              <w:pStyle w:val="TableParagraph"/>
              <w:rPr>
                <w:rFonts w:ascii="Times New Roman"/>
                <w:sz w:val="16"/>
              </w:rPr>
            </w:pPr>
          </w:p>
        </w:tc>
        <w:tc>
          <w:tcPr>
            <w:tcW w:w="1073" w:type="dxa"/>
          </w:tcPr>
          <w:p w14:paraId="52D6DEDD" w14:textId="77777777" w:rsidR="00AC0F9D" w:rsidRDefault="00AC0F9D">
            <w:pPr>
              <w:pStyle w:val="TableParagraph"/>
              <w:rPr>
                <w:rFonts w:ascii="Times New Roman"/>
                <w:sz w:val="16"/>
              </w:rPr>
            </w:pPr>
          </w:p>
        </w:tc>
        <w:tc>
          <w:tcPr>
            <w:tcW w:w="6124" w:type="dxa"/>
          </w:tcPr>
          <w:p w14:paraId="1830A698" w14:textId="77777777" w:rsidR="00AC0F9D" w:rsidRDefault="00AC0F9D">
            <w:pPr>
              <w:pStyle w:val="TableParagraph"/>
              <w:rPr>
                <w:rFonts w:ascii="Times New Roman"/>
                <w:sz w:val="16"/>
              </w:rPr>
            </w:pPr>
          </w:p>
        </w:tc>
      </w:tr>
      <w:tr w:rsidR="00AC0F9D" w14:paraId="4ACB7D39" w14:textId="77777777">
        <w:trPr>
          <w:trHeight w:val="1471"/>
        </w:trPr>
        <w:tc>
          <w:tcPr>
            <w:tcW w:w="2449" w:type="dxa"/>
            <w:gridSpan w:val="2"/>
          </w:tcPr>
          <w:p w14:paraId="7FB311A4" w14:textId="77777777" w:rsidR="00AC0F9D" w:rsidRDefault="00A62EA5">
            <w:pPr>
              <w:pStyle w:val="TableParagraph"/>
              <w:spacing w:line="264" w:lineRule="auto"/>
              <w:ind w:left="107" w:right="581"/>
              <w:rPr>
                <w:b/>
                <w:sz w:val="18"/>
              </w:rPr>
            </w:pPr>
            <w:r>
              <w:rPr>
                <w:b/>
                <w:sz w:val="18"/>
              </w:rPr>
              <w:t>Mimosúdne riešenie sporov</w:t>
            </w:r>
          </w:p>
        </w:tc>
        <w:tc>
          <w:tcPr>
            <w:tcW w:w="1073" w:type="dxa"/>
          </w:tcPr>
          <w:p w14:paraId="13B8B924" w14:textId="77777777" w:rsidR="00AC0F9D" w:rsidRDefault="00A62EA5">
            <w:pPr>
              <w:pStyle w:val="TableParagraph"/>
              <w:spacing w:line="207" w:lineRule="exact"/>
              <w:ind w:left="109"/>
              <w:rPr>
                <w:sz w:val="18"/>
              </w:rPr>
            </w:pPr>
            <w:r>
              <w:rPr>
                <w:sz w:val="18"/>
              </w:rPr>
              <w:t>8.1.1</w:t>
            </w:r>
          </w:p>
        </w:tc>
        <w:tc>
          <w:tcPr>
            <w:tcW w:w="6124" w:type="dxa"/>
          </w:tcPr>
          <w:p w14:paraId="30A35798" w14:textId="77777777" w:rsidR="00AC0F9D" w:rsidRDefault="00A62EA5">
            <w:pPr>
              <w:pStyle w:val="TableParagraph"/>
              <w:ind w:left="107"/>
              <w:rPr>
                <w:sz w:val="18"/>
              </w:rPr>
            </w:pPr>
            <w:r>
              <w:rPr>
                <w:sz w:val="18"/>
              </w:rPr>
              <w:t>Pôvodný text podčlánku 8.1.1 odstráňte a nahraďte ho nasledujúcim znením:</w:t>
            </w:r>
          </w:p>
          <w:p w14:paraId="056440EF" w14:textId="77777777" w:rsidR="00AC0F9D" w:rsidRDefault="00AC0F9D">
            <w:pPr>
              <w:pStyle w:val="TableParagraph"/>
              <w:rPr>
                <w:b/>
                <w:sz w:val="18"/>
              </w:rPr>
            </w:pPr>
          </w:p>
          <w:p w14:paraId="2BF0AA8C" w14:textId="2B8D8571" w:rsidR="00AC0F9D" w:rsidRDefault="00A62EA5" w:rsidP="00146BA9">
            <w:pPr>
              <w:pStyle w:val="TableParagraph"/>
              <w:spacing w:before="4" w:line="206" w:lineRule="exact"/>
              <w:ind w:left="107" w:right="33"/>
              <w:jc w:val="both"/>
              <w:rPr>
                <w:sz w:val="18"/>
              </w:rPr>
            </w:pPr>
            <w:r>
              <w:rPr>
                <w:sz w:val="20"/>
              </w:rPr>
              <w:t>„</w:t>
            </w:r>
            <w:r>
              <w:rPr>
                <w:sz w:val="18"/>
              </w:rPr>
              <w:t>Zmluvné Strany sa dohodli, že v prípade vzniku sporov zmluvných Strán týkajúcich sa tejto ZMLUVY a jej aplikácie, ak sa ich nepodarí urovnať</w:t>
            </w:r>
            <w:r w:rsidR="00146BA9">
              <w:rPr>
                <w:sz w:val="18"/>
              </w:rPr>
              <w:t xml:space="preserve">  </w:t>
            </w:r>
            <w:r>
              <w:rPr>
                <w:sz w:val="18"/>
              </w:rPr>
              <w:t>iným spôsobom a jednou zo zmluvných Strán je zahraničný subjekt, je daná právomoc súdov Slovenskej republiky.“</w:t>
            </w:r>
          </w:p>
        </w:tc>
      </w:tr>
      <w:tr w:rsidR="00AC0F9D" w14:paraId="4471323F" w14:textId="77777777">
        <w:trPr>
          <w:trHeight w:val="224"/>
        </w:trPr>
        <w:tc>
          <w:tcPr>
            <w:tcW w:w="2449" w:type="dxa"/>
            <w:gridSpan w:val="2"/>
          </w:tcPr>
          <w:p w14:paraId="7B8FCEAB" w14:textId="77777777" w:rsidR="00AC0F9D" w:rsidRDefault="00AC0F9D">
            <w:pPr>
              <w:pStyle w:val="TableParagraph"/>
              <w:rPr>
                <w:rFonts w:ascii="Times New Roman"/>
                <w:sz w:val="16"/>
              </w:rPr>
            </w:pPr>
          </w:p>
        </w:tc>
        <w:tc>
          <w:tcPr>
            <w:tcW w:w="1073" w:type="dxa"/>
          </w:tcPr>
          <w:p w14:paraId="56F86397" w14:textId="77777777" w:rsidR="00AC0F9D" w:rsidRDefault="00AC0F9D">
            <w:pPr>
              <w:pStyle w:val="TableParagraph"/>
              <w:rPr>
                <w:rFonts w:ascii="Times New Roman"/>
                <w:sz w:val="16"/>
              </w:rPr>
            </w:pPr>
          </w:p>
        </w:tc>
        <w:tc>
          <w:tcPr>
            <w:tcW w:w="6124" w:type="dxa"/>
          </w:tcPr>
          <w:p w14:paraId="1211803C" w14:textId="77777777" w:rsidR="00AC0F9D" w:rsidRDefault="00AC0F9D">
            <w:pPr>
              <w:pStyle w:val="TableParagraph"/>
              <w:rPr>
                <w:rFonts w:ascii="Times New Roman"/>
                <w:sz w:val="16"/>
              </w:rPr>
            </w:pPr>
          </w:p>
        </w:tc>
      </w:tr>
      <w:tr w:rsidR="00AC0F9D" w14:paraId="4B1B6098" w14:textId="77777777">
        <w:trPr>
          <w:trHeight w:val="347"/>
        </w:trPr>
        <w:tc>
          <w:tcPr>
            <w:tcW w:w="540" w:type="dxa"/>
          </w:tcPr>
          <w:p w14:paraId="45A17A6C" w14:textId="77777777" w:rsidR="00AC0F9D" w:rsidRDefault="00A62EA5">
            <w:pPr>
              <w:pStyle w:val="TableParagraph"/>
              <w:spacing w:before="116"/>
              <w:ind w:left="89" w:right="150"/>
              <w:jc w:val="center"/>
              <w:rPr>
                <w:b/>
                <w:sz w:val="18"/>
              </w:rPr>
            </w:pPr>
            <w:r>
              <w:rPr>
                <w:b/>
                <w:sz w:val="18"/>
              </w:rPr>
              <w:t>8.2</w:t>
            </w:r>
          </w:p>
        </w:tc>
        <w:tc>
          <w:tcPr>
            <w:tcW w:w="1909" w:type="dxa"/>
          </w:tcPr>
          <w:p w14:paraId="5EE24B69" w14:textId="77777777" w:rsidR="00AC0F9D" w:rsidRDefault="00AC0F9D">
            <w:pPr>
              <w:pStyle w:val="TableParagraph"/>
              <w:rPr>
                <w:rFonts w:ascii="Times New Roman"/>
                <w:sz w:val="16"/>
              </w:rPr>
            </w:pPr>
          </w:p>
        </w:tc>
        <w:tc>
          <w:tcPr>
            <w:tcW w:w="1073" w:type="dxa"/>
          </w:tcPr>
          <w:p w14:paraId="2A73F49B" w14:textId="77777777" w:rsidR="00AC0F9D" w:rsidRDefault="00AC0F9D">
            <w:pPr>
              <w:pStyle w:val="TableParagraph"/>
              <w:rPr>
                <w:rFonts w:ascii="Times New Roman"/>
                <w:sz w:val="16"/>
              </w:rPr>
            </w:pPr>
          </w:p>
        </w:tc>
        <w:tc>
          <w:tcPr>
            <w:tcW w:w="6124" w:type="dxa"/>
          </w:tcPr>
          <w:p w14:paraId="3D7BA2A5" w14:textId="77777777" w:rsidR="00AC0F9D" w:rsidRDefault="00AC0F9D">
            <w:pPr>
              <w:pStyle w:val="TableParagraph"/>
              <w:rPr>
                <w:rFonts w:ascii="Times New Roman"/>
                <w:sz w:val="16"/>
              </w:rPr>
            </w:pPr>
          </w:p>
        </w:tc>
      </w:tr>
      <w:tr w:rsidR="00AC0F9D" w14:paraId="1847E185" w14:textId="77777777">
        <w:trPr>
          <w:trHeight w:val="414"/>
        </w:trPr>
        <w:tc>
          <w:tcPr>
            <w:tcW w:w="2449" w:type="dxa"/>
            <w:gridSpan w:val="2"/>
          </w:tcPr>
          <w:p w14:paraId="74557A16" w14:textId="77777777" w:rsidR="00AC0F9D" w:rsidRDefault="00A62EA5">
            <w:pPr>
              <w:pStyle w:val="TableParagraph"/>
              <w:spacing w:before="116"/>
              <w:ind w:left="107"/>
              <w:rPr>
                <w:b/>
                <w:sz w:val="18"/>
              </w:rPr>
            </w:pPr>
            <w:r>
              <w:rPr>
                <w:b/>
                <w:sz w:val="18"/>
              </w:rPr>
              <w:t>Mediácia</w:t>
            </w:r>
          </w:p>
        </w:tc>
        <w:tc>
          <w:tcPr>
            <w:tcW w:w="1073" w:type="dxa"/>
          </w:tcPr>
          <w:p w14:paraId="0E399A27" w14:textId="77777777" w:rsidR="00AC0F9D" w:rsidRDefault="00AC0F9D">
            <w:pPr>
              <w:pStyle w:val="TableParagraph"/>
              <w:rPr>
                <w:rFonts w:ascii="Times New Roman"/>
                <w:sz w:val="16"/>
              </w:rPr>
            </w:pPr>
          </w:p>
        </w:tc>
        <w:tc>
          <w:tcPr>
            <w:tcW w:w="6124" w:type="dxa"/>
          </w:tcPr>
          <w:p w14:paraId="52DB7CE5" w14:textId="77777777" w:rsidR="00AC0F9D" w:rsidRDefault="00AC0F9D">
            <w:pPr>
              <w:pStyle w:val="TableParagraph"/>
              <w:spacing w:before="7"/>
              <w:rPr>
                <w:b/>
                <w:sz w:val="17"/>
              </w:rPr>
            </w:pPr>
          </w:p>
          <w:p w14:paraId="495335E8" w14:textId="77777777" w:rsidR="00AC0F9D" w:rsidRDefault="00A62EA5">
            <w:pPr>
              <w:pStyle w:val="TableParagraph"/>
              <w:spacing w:line="192" w:lineRule="exact"/>
              <w:ind w:left="107"/>
              <w:rPr>
                <w:sz w:val="18"/>
              </w:rPr>
            </w:pPr>
            <w:r>
              <w:rPr>
                <w:sz w:val="18"/>
              </w:rPr>
              <w:t xml:space="preserve">Podčlánok 8.2 </w:t>
            </w:r>
            <w:r>
              <w:rPr>
                <w:b/>
                <w:sz w:val="18"/>
              </w:rPr>
              <w:t xml:space="preserve">„Mediácia“ </w:t>
            </w:r>
            <w:r>
              <w:rPr>
                <w:sz w:val="18"/>
              </w:rPr>
              <w:t>sa vypúšťa bez náhrady.</w:t>
            </w:r>
          </w:p>
        </w:tc>
      </w:tr>
      <w:tr w:rsidR="00AC0F9D" w14:paraId="0D41DBD1" w14:textId="77777777">
        <w:trPr>
          <w:trHeight w:val="347"/>
        </w:trPr>
        <w:tc>
          <w:tcPr>
            <w:tcW w:w="2449" w:type="dxa"/>
            <w:gridSpan w:val="2"/>
          </w:tcPr>
          <w:p w14:paraId="18A375CC" w14:textId="77777777" w:rsidR="00AC0F9D" w:rsidRDefault="00AC0F9D">
            <w:pPr>
              <w:pStyle w:val="TableParagraph"/>
              <w:rPr>
                <w:rFonts w:ascii="Times New Roman"/>
                <w:sz w:val="16"/>
              </w:rPr>
            </w:pPr>
          </w:p>
        </w:tc>
        <w:tc>
          <w:tcPr>
            <w:tcW w:w="1073" w:type="dxa"/>
          </w:tcPr>
          <w:p w14:paraId="51EADBB7" w14:textId="77777777" w:rsidR="00AC0F9D" w:rsidRDefault="00AC0F9D">
            <w:pPr>
              <w:pStyle w:val="TableParagraph"/>
              <w:rPr>
                <w:rFonts w:ascii="Times New Roman"/>
                <w:sz w:val="16"/>
              </w:rPr>
            </w:pPr>
          </w:p>
        </w:tc>
        <w:tc>
          <w:tcPr>
            <w:tcW w:w="6124" w:type="dxa"/>
          </w:tcPr>
          <w:p w14:paraId="39FBD5B2" w14:textId="77777777" w:rsidR="00AC0F9D" w:rsidRDefault="00AC0F9D">
            <w:pPr>
              <w:pStyle w:val="TableParagraph"/>
              <w:rPr>
                <w:rFonts w:ascii="Times New Roman"/>
                <w:sz w:val="16"/>
              </w:rPr>
            </w:pPr>
          </w:p>
        </w:tc>
      </w:tr>
      <w:tr w:rsidR="00AC0F9D" w14:paraId="05BF3E1B" w14:textId="77777777">
        <w:trPr>
          <w:trHeight w:val="347"/>
        </w:trPr>
        <w:tc>
          <w:tcPr>
            <w:tcW w:w="540" w:type="dxa"/>
          </w:tcPr>
          <w:p w14:paraId="329AA5B6" w14:textId="77777777" w:rsidR="00AC0F9D" w:rsidRDefault="00A62EA5">
            <w:pPr>
              <w:pStyle w:val="TableParagraph"/>
              <w:spacing w:before="114"/>
              <w:ind w:left="89" w:right="150"/>
              <w:jc w:val="center"/>
              <w:rPr>
                <w:b/>
                <w:sz w:val="18"/>
              </w:rPr>
            </w:pPr>
            <w:r>
              <w:rPr>
                <w:b/>
                <w:sz w:val="18"/>
              </w:rPr>
              <w:t>8.3</w:t>
            </w:r>
          </w:p>
        </w:tc>
        <w:tc>
          <w:tcPr>
            <w:tcW w:w="1909" w:type="dxa"/>
          </w:tcPr>
          <w:p w14:paraId="71D40736" w14:textId="77777777" w:rsidR="00AC0F9D" w:rsidRDefault="00AC0F9D">
            <w:pPr>
              <w:pStyle w:val="TableParagraph"/>
              <w:rPr>
                <w:rFonts w:ascii="Times New Roman"/>
                <w:sz w:val="16"/>
              </w:rPr>
            </w:pPr>
          </w:p>
        </w:tc>
        <w:tc>
          <w:tcPr>
            <w:tcW w:w="1073" w:type="dxa"/>
          </w:tcPr>
          <w:p w14:paraId="6E25A97C" w14:textId="77777777" w:rsidR="00AC0F9D" w:rsidRDefault="00AC0F9D">
            <w:pPr>
              <w:pStyle w:val="TableParagraph"/>
              <w:rPr>
                <w:rFonts w:ascii="Times New Roman"/>
                <w:sz w:val="16"/>
              </w:rPr>
            </w:pPr>
          </w:p>
        </w:tc>
        <w:tc>
          <w:tcPr>
            <w:tcW w:w="6124" w:type="dxa"/>
          </w:tcPr>
          <w:p w14:paraId="35E3F874" w14:textId="77777777" w:rsidR="00AC0F9D" w:rsidRDefault="00AC0F9D">
            <w:pPr>
              <w:pStyle w:val="TableParagraph"/>
              <w:rPr>
                <w:rFonts w:ascii="Times New Roman"/>
                <w:sz w:val="16"/>
              </w:rPr>
            </w:pPr>
          </w:p>
        </w:tc>
      </w:tr>
      <w:tr w:rsidR="00AC0F9D" w14:paraId="41BC33DF" w14:textId="77777777">
        <w:trPr>
          <w:trHeight w:val="347"/>
        </w:trPr>
        <w:tc>
          <w:tcPr>
            <w:tcW w:w="2449" w:type="dxa"/>
            <w:gridSpan w:val="2"/>
          </w:tcPr>
          <w:p w14:paraId="14BE3B9F" w14:textId="77777777" w:rsidR="00AC0F9D" w:rsidRDefault="00A62EA5">
            <w:pPr>
              <w:pStyle w:val="TableParagraph"/>
              <w:spacing w:before="114"/>
              <w:ind w:left="107"/>
              <w:rPr>
                <w:b/>
                <w:sz w:val="18"/>
              </w:rPr>
            </w:pPr>
            <w:r>
              <w:rPr>
                <w:b/>
                <w:sz w:val="18"/>
              </w:rPr>
              <w:t>Arbitrážne konania</w:t>
            </w:r>
          </w:p>
        </w:tc>
        <w:tc>
          <w:tcPr>
            <w:tcW w:w="1073" w:type="dxa"/>
          </w:tcPr>
          <w:p w14:paraId="610203DF" w14:textId="77777777" w:rsidR="00AC0F9D" w:rsidRDefault="00AC0F9D">
            <w:pPr>
              <w:pStyle w:val="TableParagraph"/>
              <w:rPr>
                <w:rFonts w:ascii="Times New Roman"/>
                <w:sz w:val="16"/>
              </w:rPr>
            </w:pPr>
          </w:p>
        </w:tc>
        <w:tc>
          <w:tcPr>
            <w:tcW w:w="6124" w:type="dxa"/>
          </w:tcPr>
          <w:p w14:paraId="255B7C4C" w14:textId="77777777" w:rsidR="00AC0F9D" w:rsidRDefault="00AC0F9D">
            <w:pPr>
              <w:pStyle w:val="TableParagraph"/>
              <w:rPr>
                <w:rFonts w:ascii="Times New Roman"/>
                <w:sz w:val="16"/>
              </w:rPr>
            </w:pPr>
          </w:p>
        </w:tc>
      </w:tr>
      <w:tr w:rsidR="00AC0F9D" w14:paraId="19046D41" w14:textId="77777777">
        <w:trPr>
          <w:trHeight w:val="554"/>
        </w:trPr>
        <w:tc>
          <w:tcPr>
            <w:tcW w:w="2449" w:type="dxa"/>
            <w:gridSpan w:val="2"/>
          </w:tcPr>
          <w:p w14:paraId="6C1EB7B1" w14:textId="77777777" w:rsidR="00AC0F9D" w:rsidRDefault="00AC0F9D">
            <w:pPr>
              <w:pStyle w:val="TableParagraph"/>
              <w:rPr>
                <w:rFonts w:ascii="Times New Roman"/>
                <w:sz w:val="16"/>
              </w:rPr>
            </w:pPr>
          </w:p>
        </w:tc>
        <w:tc>
          <w:tcPr>
            <w:tcW w:w="1073" w:type="dxa"/>
          </w:tcPr>
          <w:p w14:paraId="7179FEA7" w14:textId="77777777" w:rsidR="00AC0F9D" w:rsidRDefault="00AC0F9D">
            <w:pPr>
              <w:pStyle w:val="TableParagraph"/>
              <w:rPr>
                <w:rFonts w:ascii="Times New Roman"/>
                <w:sz w:val="16"/>
              </w:rPr>
            </w:pPr>
          </w:p>
        </w:tc>
        <w:tc>
          <w:tcPr>
            <w:tcW w:w="6124" w:type="dxa"/>
          </w:tcPr>
          <w:p w14:paraId="702B4886" w14:textId="77777777" w:rsidR="00AC0F9D" w:rsidRDefault="00AC0F9D">
            <w:pPr>
              <w:pStyle w:val="TableParagraph"/>
              <w:spacing w:before="1"/>
              <w:rPr>
                <w:b/>
                <w:sz w:val="28"/>
              </w:rPr>
            </w:pPr>
          </w:p>
          <w:p w14:paraId="478A2042" w14:textId="77777777" w:rsidR="00AC0F9D" w:rsidRDefault="00A62EA5">
            <w:pPr>
              <w:pStyle w:val="TableParagraph"/>
              <w:ind w:left="107"/>
              <w:rPr>
                <w:sz w:val="18"/>
              </w:rPr>
            </w:pPr>
            <w:r>
              <w:rPr>
                <w:sz w:val="18"/>
              </w:rPr>
              <w:t xml:space="preserve">Podčlánok 8.3 </w:t>
            </w:r>
            <w:r>
              <w:rPr>
                <w:b/>
                <w:sz w:val="18"/>
              </w:rPr>
              <w:t xml:space="preserve">„Arbitrážne konania“ </w:t>
            </w:r>
            <w:r>
              <w:rPr>
                <w:sz w:val="18"/>
              </w:rPr>
              <w:t>sa vypúšťa bez náhrady.</w:t>
            </w:r>
          </w:p>
        </w:tc>
      </w:tr>
      <w:tr w:rsidR="00AC0F9D" w14:paraId="5EB14B57" w14:textId="77777777">
        <w:trPr>
          <w:trHeight w:val="230"/>
        </w:trPr>
        <w:tc>
          <w:tcPr>
            <w:tcW w:w="2449" w:type="dxa"/>
            <w:gridSpan w:val="2"/>
          </w:tcPr>
          <w:p w14:paraId="59E011F5" w14:textId="77777777" w:rsidR="00AC0F9D" w:rsidRDefault="00AC0F9D">
            <w:pPr>
              <w:pStyle w:val="TableParagraph"/>
              <w:rPr>
                <w:rFonts w:ascii="Times New Roman"/>
                <w:sz w:val="16"/>
              </w:rPr>
            </w:pPr>
          </w:p>
        </w:tc>
        <w:tc>
          <w:tcPr>
            <w:tcW w:w="1073" w:type="dxa"/>
          </w:tcPr>
          <w:p w14:paraId="041DB874" w14:textId="77777777" w:rsidR="00AC0F9D" w:rsidRDefault="00AC0F9D">
            <w:pPr>
              <w:pStyle w:val="TableParagraph"/>
              <w:rPr>
                <w:rFonts w:ascii="Times New Roman"/>
                <w:sz w:val="16"/>
              </w:rPr>
            </w:pPr>
          </w:p>
        </w:tc>
        <w:tc>
          <w:tcPr>
            <w:tcW w:w="6124" w:type="dxa"/>
          </w:tcPr>
          <w:p w14:paraId="0339E275" w14:textId="77777777" w:rsidR="00AC0F9D" w:rsidRDefault="00AC0F9D">
            <w:pPr>
              <w:pStyle w:val="TableParagraph"/>
              <w:rPr>
                <w:rFonts w:ascii="Times New Roman"/>
                <w:sz w:val="16"/>
              </w:rPr>
            </w:pPr>
          </w:p>
        </w:tc>
      </w:tr>
    </w:tbl>
    <w:p w14:paraId="52A42239" w14:textId="77777777" w:rsidR="00EA742B" w:rsidRDefault="00EA742B"/>
    <w:sectPr w:rsidR="00EA742B">
      <w:pgSz w:w="11910" w:h="16840"/>
      <w:pgMar w:top="1240" w:right="800" w:bottom="900" w:left="1160" w:header="711"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4EBFD" w14:textId="77777777" w:rsidR="00AE1BA1" w:rsidRDefault="00AE1BA1">
      <w:r>
        <w:separator/>
      </w:r>
    </w:p>
  </w:endnote>
  <w:endnote w:type="continuationSeparator" w:id="0">
    <w:p w14:paraId="09A547C4" w14:textId="77777777" w:rsidR="00AE1BA1" w:rsidRDefault="00AE1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617B3" w14:textId="55A39A4B" w:rsidR="00C50388" w:rsidRDefault="00C50388">
    <w:pPr>
      <w:pStyle w:val="Zkladntext"/>
      <w:spacing w:line="14" w:lineRule="auto"/>
      <w:rPr>
        <w:sz w:val="20"/>
      </w:rPr>
    </w:pPr>
    <w:r>
      <w:rPr>
        <w:noProof/>
      </w:rPr>
      <mc:AlternateContent>
        <mc:Choice Requires="wps">
          <w:drawing>
            <wp:anchor distT="0" distB="0" distL="114300" distR="114300" simplePos="0" relativeHeight="245806080" behindDoc="1" locked="0" layoutInCell="1" allowOverlap="1" wp14:anchorId="1ED36636" wp14:editId="48468D32">
              <wp:simplePos x="0" y="0"/>
              <wp:positionH relativeFrom="page">
                <wp:posOffset>6630670</wp:posOffset>
              </wp:positionH>
              <wp:positionV relativeFrom="page">
                <wp:posOffset>10102215</wp:posOffset>
              </wp:positionV>
              <wp:extent cx="140335" cy="153670"/>
              <wp:effectExtent l="0" t="0" r="0" b="0"/>
              <wp:wrapNone/>
              <wp:docPr id="123307585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7AD93D" w14:textId="77777777" w:rsidR="00C50388" w:rsidRDefault="00C50388">
                          <w:pPr>
                            <w:pStyle w:val="Zkladntext"/>
                            <w:spacing w:before="14"/>
                            <w:ind w:left="60"/>
                          </w:pPr>
                          <w:r>
                            <w:fldChar w:fldCharType="begin"/>
                          </w:r>
                          <w:r>
                            <w:rPr>
                              <w:w w:val="99"/>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D36636" id="_x0000_t202" coordsize="21600,21600" o:spt="202" path="m,l,21600r21600,l21600,xe">
              <v:stroke joinstyle="miter"/>
              <v:path gradientshapeok="t" o:connecttype="rect"/>
            </v:shapetype>
            <v:shape id="Text Box 11" o:spid="_x0000_s1030" type="#_x0000_t202" style="position:absolute;margin-left:522.1pt;margin-top:795.45pt;width:11.05pt;height:12.1pt;z-index:-257510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" filled="f" stroked="f">
              <v:textbox inset="0,0,0,0">
                <w:txbxContent>
                  <w:p w14:paraId="687AD93D" w14:textId="77777777" w:rsidR="00C50388" w:rsidRDefault="00C50388">
                    <w:pPr>
                      <w:pStyle w:val="Zkladntext"/>
                      <w:spacing w:before="14"/>
                      <w:ind w:left="60"/>
                    </w:pPr>
                    <w:r>
                      <w:fldChar w:fldCharType="begin"/>
                    </w:r>
                    <w:r>
                      <w:rPr>
                        <w:w w:val="99"/>
                      </w:rPr>
                      <w:instrText xml:space="preserve"> PAGE </w:instrText>
                    </w:r>
                    <w:r>
                      <w:fldChar w:fldCharType="separate"/>
                    </w:r>
                    <w: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F1155" w14:textId="114C1B96" w:rsidR="00C50388" w:rsidRDefault="00C50388">
    <w:pPr>
      <w:pStyle w:val="Zkladntext"/>
      <w:spacing w:line="14" w:lineRule="auto"/>
      <w:rPr>
        <w:sz w:val="20"/>
      </w:rPr>
    </w:pPr>
    <w:r>
      <w:rPr>
        <w:noProof/>
      </w:rPr>
      <mc:AlternateContent>
        <mc:Choice Requires="wps">
          <w:drawing>
            <wp:anchor distT="0" distB="0" distL="114300" distR="114300" simplePos="0" relativeHeight="245809152" behindDoc="1" locked="0" layoutInCell="1" allowOverlap="1" wp14:anchorId="6E7D1CB3" wp14:editId="45A97722">
              <wp:simplePos x="0" y="0"/>
              <wp:positionH relativeFrom="page">
                <wp:posOffset>6496685</wp:posOffset>
              </wp:positionH>
              <wp:positionV relativeFrom="page">
                <wp:posOffset>10103485</wp:posOffset>
              </wp:positionV>
              <wp:extent cx="204470" cy="153670"/>
              <wp:effectExtent l="0" t="0" r="0" b="0"/>
              <wp:wrapNone/>
              <wp:docPr id="136914063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46901B" w14:textId="77777777" w:rsidR="00C50388" w:rsidRDefault="00C50388">
                          <w:pPr>
                            <w:pStyle w:val="Zkladntext"/>
                            <w:spacing w:before="14"/>
                            <w:ind w:left="60"/>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7D1CB3" id="_x0000_t202" coordsize="21600,21600" o:spt="202" path="m,l,21600r21600,l21600,xe">
              <v:stroke joinstyle="miter"/>
              <v:path gradientshapeok="t" o:connecttype="rect"/>
            </v:shapetype>
            <v:shape id="Text Box 8" o:spid="_x0000_s1033" type="#_x0000_t202" style="position:absolute;margin-left:511.55pt;margin-top:795.55pt;width:16.1pt;height:12.1pt;z-index:-257507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" filled="f" stroked="f">
              <v:textbox inset="0,0,0,0">
                <w:txbxContent>
                  <w:p w14:paraId="1346901B" w14:textId="77777777" w:rsidR="00C50388" w:rsidRDefault="00C50388">
                    <w:pPr>
                      <w:pStyle w:val="Zkladntext"/>
                      <w:spacing w:before="14"/>
                      <w:ind w:left="60"/>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F4A29" w14:textId="4A4A432C" w:rsidR="00C50388" w:rsidRDefault="00C50388">
    <w:pPr>
      <w:pStyle w:val="Zkladntext"/>
      <w:spacing w:line="14" w:lineRule="auto"/>
      <w:rPr>
        <w:sz w:val="20"/>
      </w:rPr>
    </w:pPr>
    <w:r>
      <w:rPr>
        <w:noProof/>
      </w:rPr>
      <mc:AlternateContent>
        <mc:Choice Requires="wps">
          <w:drawing>
            <wp:anchor distT="0" distB="0" distL="114300" distR="114300" simplePos="0" relativeHeight="245813248" behindDoc="1" locked="0" layoutInCell="1" allowOverlap="1" wp14:anchorId="06652E38" wp14:editId="63763E8B">
              <wp:simplePos x="0" y="0"/>
              <wp:positionH relativeFrom="page">
                <wp:posOffset>6496685</wp:posOffset>
              </wp:positionH>
              <wp:positionV relativeFrom="page">
                <wp:posOffset>10103485</wp:posOffset>
              </wp:positionV>
              <wp:extent cx="204470" cy="153670"/>
              <wp:effectExtent l="0" t="0" r="0" b="0"/>
              <wp:wrapNone/>
              <wp:docPr id="29306329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7A483" w14:textId="77777777" w:rsidR="00C50388" w:rsidRDefault="00C50388">
                          <w:pPr>
                            <w:pStyle w:val="Zkladntext"/>
                            <w:spacing w:before="14"/>
                            <w:ind w:left="60"/>
                          </w:pPr>
                          <w:r>
                            <w:fldChar w:fldCharType="begin"/>
                          </w:r>
                          <w:r>
                            <w:instrText xml:space="preserve"> PAGE </w:instrText>
                          </w:r>
                          <w:r>
                            <w:fldChar w:fldCharType="separate"/>
                          </w:r>
                          <w: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652E38" id="_x0000_t202" coordsize="21600,21600" o:spt="202" path="m,l,21600r21600,l21600,xe">
              <v:stroke joinstyle="miter"/>
              <v:path gradientshapeok="t" o:connecttype="rect"/>
            </v:shapetype>
            <v:shape id="_x0000_s1036" type="#_x0000_t202" style="position:absolute;margin-left:511.55pt;margin-top:795.55pt;width:16.1pt;height:12.1pt;z-index:-257503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" filled="f" stroked="f">
              <v:textbox inset="0,0,0,0">
                <w:txbxContent>
                  <w:p w14:paraId="5457A483" w14:textId="77777777" w:rsidR="00C50388" w:rsidRDefault="00C50388">
                    <w:pPr>
                      <w:pStyle w:val="Zkladntext"/>
                      <w:spacing w:before="14"/>
                      <w:ind w:left="60"/>
                    </w:pPr>
                    <w:r>
                      <w:fldChar w:fldCharType="begin"/>
                    </w:r>
                    <w:r>
                      <w:instrText xml:space="preserve"> PAGE </w:instrText>
                    </w:r>
                    <w:r>
                      <w:fldChar w:fldCharType="separate"/>
                    </w:r>
                    <w:r>
                      <w:t>14</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ADDF6" w14:textId="07795759" w:rsidR="00C50388" w:rsidRDefault="00C50388">
    <w:pPr>
      <w:pStyle w:val="Zkladntext"/>
      <w:spacing w:line="14" w:lineRule="auto"/>
      <w:rPr>
        <w:sz w:val="20"/>
      </w:rPr>
    </w:pPr>
    <w:r>
      <w:rPr>
        <w:noProof/>
      </w:rPr>
      <mc:AlternateContent>
        <mc:Choice Requires="wps">
          <w:drawing>
            <wp:anchor distT="0" distB="0" distL="114300" distR="114300" simplePos="0" relativeHeight="245816320" behindDoc="1" locked="0" layoutInCell="1" allowOverlap="1" wp14:anchorId="0A23EE89" wp14:editId="080A1FF9">
              <wp:simplePos x="0" y="0"/>
              <wp:positionH relativeFrom="page">
                <wp:posOffset>6496685</wp:posOffset>
              </wp:positionH>
              <wp:positionV relativeFrom="page">
                <wp:posOffset>10103485</wp:posOffset>
              </wp:positionV>
              <wp:extent cx="204470" cy="153670"/>
              <wp:effectExtent l="0" t="0" r="0" b="0"/>
              <wp:wrapNone/>
              <wp:docPr id="20449681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DAAD1" w14:textId="77777777" w:rsidR="00C50388" w:rsidRDefault="00C50388">
                          <w:pPr>
                            <w:pStyle w:val="Zkladntext"/>
                            <w:spacing w:before="14"/>
                            <w:ind w:left="60"/>
                          </w:pPr>
                          <w:r>
                            <w:fldChar w:fldCharType="begin"/>
                          </w:r>
                          <w:r>
                            <w:instrText xml:space="preserve"> PAGE </w:instrText>
                          </w:r>
                          <w:r>
                            <w:fldChar w:fldCharType="separate"/>
                          </w:r>
                          <w: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23EE89" id="_x0000_t202" coordsize="21600,21600" o:spt="202" path="m,l,21600r21600,l21600,xe">
              <v:stroke joinstyle="miter"/>
              <v:path gradientshapeok="t" o:connecttype="rect"/>
            </v:shapetype>
            <v:shape id="Text Box 1" o:spid="_x0000_s1039" type="#_x0000_t202" style="position:absolute;margin-left:511.55pt;margin-top:795.55pt;width:16.1pt;height:12.1pt;z-index:-257500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" filled="f" stroked="f">
              <v:textbox inset="0,0,0,0">
                <w:txbxContent>
                  <w:p w14:paraId="097DAAD1" w14:textId="77777777" w:rsidR="00C50388" w:rsidRDefault="00C50388">
                    <w:pPr>
                      <w:pStyle w:val="Zkladntext"/>
                      <w:spacing w:before="14"/>
                      <w:ind w:left="60"/>
                    </w:pPr>
                    <w:r>
                      <w:fldChar w:fldCharType="begin"/>
                    </w:r>
                    <w:r>
                      <w:instrText xml:space="preserve"> PAGE </w:instrText>
                    </w:r>
                    <w:r>
                      <w:fldChar w:fldCharType="separate"/>
                    </w:r>
                    <w:r>
                      <w:t>15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7E7D4" w14:textId="77777777" w:rsidR="00AE1BA1" w:rsidRDefault="00AE1BA1">
      <w:r>
        <w:separator/>
      </w:r>
    </w:p>
  </w:footnote>
  <w:footnote w:type="continuationSeparator" w:id="0">
    <w:p w14:paraId="0D54A23A" w14:textId="77777777" w:rsidR="00AE1BA1" w:rsidRDefault="00AE1BA1">
      <w:r>
        <w:continuationSeparator/>
      </w:r>
    </w:p>
  </w:footnote>
  <w:footnote w:id="1">
    <w:p w14:paraId="1ECD53B0" w14:textId="21EA8358" w:rsidR="00C50388" w:rsidRDefault="00C50388">
      <w:pPr>
        <w:pStyle w:val="Textpoznmkypodiarou"/>
      </w:pPr>
      <w:r>
        <w:rPr>
          <w:rStyle w:val="Odkaznapoznmkupodiarou"/>
        </w:rPr>
        <w:footnoteRef/>
      </w:r>
      <w:r>
        <w:t xml:space="preserve"> </w:t>
      </w:r>
      <w:r>
        <w:rPr>
          <w:sz w:val="16"/>
        </w:rPr>
        <w:t>Toto ustanovenie bude súčasťou obsahu ZMLUVY len v prípade, ak sa úspešným uchádzačom stane skupina</w:t>
      </w:r>
      <w:r>
        <w:rPr>
          <w:spacing w:val="-28"/>
          <w:sz w:val="16"/>
        </w:rPr>
        <w:t xml:space="preserve"> </w:t>
      </w:r>
      <w:r>
        <w:rPr>
          <w:sz w:val="16"/>
        </w:rPr>
        <w:t>dodávateľov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1634C" w14:textId="23CB3493" w:rsidR="00C50388" w:rsidRDefault="00C50388" w:rsidP="00D06B21">
    <w:pPr>
      <w:pStyle w:val="Zkladntext"/>
      <w:spacing w:line="14" w:lineRule="auto"/>
    </w:pPr>
    <w:r>
      <w:rPr>
        <w:noProof/>
      </w:rPr>
      <mc:AlternateContent>
        <mc:Choice Requires="wps">
          <w:drawing>
            <wp:anchor distT="0" distB="0" distL="114300" distR="114300" simplePos="0" relativeHeight="251659264" behindDoc="1" locked="0" layoutInCell="1" allowOverlap="1" wp14:anchorId="7FCF98A5" wp14:editId="03A9CA86">
              <wp:simplePos x="0" y="0"/>
              <wp:positionH relativeFrom="page">
                <wp:posOffset>886460</wp:posOffset>
              </wp:positionH>
              <wp:positionV relativeFrom="page">
                <wp:posOffset>314960</wp:posOffset>
              </wp:positionV>
              <wp:extent cx="2700020" cy="614045"/>
              <wp:effectExtent l="0" t="0" r="0" b="0"/>
              <wp:wrapNone/>
              <wp:docPr id="1846858745" name="Textové pol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20" cy="614045"/>
                      </a:xfrm>
                      <a:prstGeom prst="rect">
                        <a:avLst/>
                      </a:prstGeom>
                      <a:noFill/>
                      <a:ln>
                        <a:noFill/>
                      </a:ln>
                    </wps:spPr>
                    <wps:txbx>
                      <w:txbxContent>
                        <w:p w14:paraId="6ECFE8D6" w14:textId="77777777" w:rsidR="00C50388" w:rsidRDefault="00C50388" w:rsidP="00D06B21">
                          <w:pPr>
                            <w:spacing w:before="15" w:line="183" w:lineRule="exact"/>
                            <w:ind w:left="20"/>
                            <w:rPr>
                              <w:sz w:val="16"/>
                            </w:rPr>
                          </w:pPr>
                          <w:r>
                            <w:rPr>
                              <w:sz w:val="16"/>
                            </w:rPr>
                            <w:t>Súťažné podklady:</w:t>
                          </w:r>
                        </w:p>
                        <w:p w14:paraId="39245EBE" w14:textId="77777777" w:rsidR="00C50388" w:rsidRDefault="00C50388" w:rsidP="00D06B21">
                          <w:pPr>
                            <w:spacing w:line="183" w:lineRule="exact"/>
                            <w:ind w:left="20"/>
                            <w:rPr>
                              <w:sz w:val="16"/>
                            </w:rPr>
                          </w:pPr>
                          <w:r>
                            <w:rPr>
                              <w:sz w:val="16"/>
                            </w:rPr>
                            <w:t>Činnosť Stavebnotechnického dozoru pre Projekt</w:t>
                          </w:r>
                        </w:p>
                        <w:p w14:paraId="43536262" w14:textId="77777777" w:rsidR="00C50388" w:rsidRDefault="00C50388" w:rsidP="00D06B21">
                          <w:pPr>
                            <w:spacing w:before="1"/>
                            <w:ind w:left="20"/>
                            <w:rPr>
                              <w:sz w:val="16"/>
                            </w:rPr>
                          </w:pPr>
                          <w:r>
                            <w:rPr>
                              <w:sz w:val="16"/>
                            </w:rPr>
                            <w:t>„</w:t>
                          </w:r>
                          <w:r w:rsidRPr="009C69D0">
                            <w:rPr>
                              <w:sz w:val="16"/>
                            </w:rPr>
                            <w:t>Rekonštrukcia a dostavba areálu Fakultnej nemocnice s poliklinikou F. D. Roosevelta Banská Bystrica</w:t>
                          </w:r>
                          <w:r>
                            <w:rPr>
                              <w:sz w:val="16"/>
                            </w:rPr>
                            <w:t>“</w:t>
                          </w:r>
                        </w:p>
                        <w:p w14:paraId="70F22EC1" w14:textId="77777777" w:rsidR="00C50388" w:rsidRDefault="00C50388" w:rsidP="00D06B21">
                          <w:pPr>
                            <w:spacing w:before="1"/>
                            <w:ind w:left="20"/>
                            <w:rPr>
                              <w:sz w:val="16"/>
                            </w:rPr>
                          </w:pPr>
                          <w:r>
                            <w:rPr>
                              <w:sz w:val="16"/>
                            </w:rPr>
                            <w:t>Verejná reverzná súťaž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F98A5" id="_x0000_t202" coordsize="21600,21600" o:spt="202" path="m,l,21600r21600,l21600,xe">
              <v:stroke joinstyle="miter"/>
              <v:path gradientshapeok="t" o:connecttype="rect"/>
            </v:shapetype>
            <v:shape id="Textové pole 8" o:spid="_x0000_s1028" type="#_x0000_t202" style="position:absolute;margin-left:69.8pt;margin-top:24.8pt;width:212.6pt;height:48.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" filled="f" stroked="f">
              <v:textbox inset="0,0,0,0">
                <w:txbxContent>
                  <w:p w14:paraId="6ECFE8D6" w14:textId="77777777" w:rsidR="00C50388" w:rsidRDefault="00C50388" w:rsidP="00D06B21">
                    <w:pPr>
                      <w:spacing w:before="15" w:line="183" w:lineRule="exact"/>
                      <w:ind w:left="20"/>
                      <w:rPr>
                        <w:sz w:val="16"/>
                      </w:rPr>
                    </w:pPr>
                    <w:r>
                      <w:rPr>
                        <w:sz w:val="16"/>
                      </w:rPr>
                      <w:t>Súťažné podklady:</w:t>
                    </w:r>
                  </w:p>
                  <w:p w14:paraId="39245EBE" w14:textId="77777777" w:rsidR="00C50388" w:rsidRDefault="00C50388" w:rsidP="00D06B21">
                    <w:pPr>
                      <w:spacing w:line="183" w:lineRule="exact"/>
                      <w:ind w:left="20"/>
                      <w:rPr>
                        <w:sz w:val="16"/>
                      </w:rPr>
                    </w:pPr>
                    <w:r>
                      <w:rPr>
                        <w:sz w:val="16"/>
                      </w:rPr>
                      <w:t>Činnosť Stavebnotechnického dozoru pre Projekt</w:t>
                    </w:r>
                  </w:p>
                  <w:p w14:paraId="43536262" w14:textId="77777777" w:rsidR="00C50388" w:rsidRDefault="00C50388" w:rsidP="00D06B21">
                    <w:pPr>
                      <w:spacing w:before="1"/>
                      <w:ind w:left="20"/>
                      <w:rPr>
                        <w:sz w:val="16"/>
                      </w:rPr>
                    </w:pPr>
                    <w:r>
                      <w:rPr>
                        <w:sz w:val="16"/>
                      </w:rPr>
                      <w:t>„</w:t>
                    </w:r>
                    <w:r w:rsidRPr="009C69D0">
                      <w:rPr>
                        <w:sz w:val="16"/>
                      </w:rPr>
                      <w:t>Rekonštrukcia a dostavba areálu Fakultnej nemocnice s poliklinikou F. D. Roosevelta Banská Bystrica</w:t>
                    </w:r>
                    <w:r>
                      <w:rPr>
                        <w:sz w:val="16"/>
                      </w:rPr>
                      <w:t>“</w:t>
                    </w:r>
                  </w:p>
                  <w:p w14:paraId="70F22EC1" w14:textId="77777777" w:rsidR="00C50388" w:rsidRDefault="00C50388" w:rsidP="00D06B21">
                    <w:pPr>
                      <w:spacing w:before="1"/>
                      <w:ind w:left="20"/>
                      <w:rPr>
                        <w:sz w:val="16"/>
                      </w:rPr>
                    </w:pPr>
                    <w:r>
                      <w:rPr>
                        <w:sz w:val="16"/>
                      </w:rPr>
                      <w:t>Verejná reverzná súťaž</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579042EB" wp14:editId="48BD77A8">
              <wp:simplePos x="0" y="0"/>
              <wp:positionH relativeFrom="page">
                <wp:posOffset>4130040</wp:posOffset>
              </wp:positionH>
              <wp:positionV relativeFrom="page">
                <wp:posOffset>554990</wp:posOffset>
              </wp:positionV>
              <wp:extent cx="3184525" cy="257175"/>
              <wp:effectExtent l="0" t="0" r="0" b="0"/>
              <wp:wrapNone/>
              <wp:docPr id="223571216" name="Textové pol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4525" cy="257175"/>
                      </a:xfrm>
                      <a:prstGeom prst="rect">
                        <a:avLst/>
                      </a:prstGeom>
                      <a:noFill/>
                      <a:ln>
                        <a:noFill/>
                      </a:ln>
                    </wps:spPr>
                    <wps:txbx>
                      <w:txbxContent>
                        <w:p w14:paraId="15F88433" w14:textId="77777777" w:rsidR="00C50388" w:rsidRDefault="00C50388" w:rsidP="00D06B21">
                          <w:pPr>
                            <w:spacing w:before="1"/>
                            <w:ind w:left="20"/>
                            <w:rPr>
                              <w:sz w:val="16"/>
                            </w:rPr>
                          </w:pPr>
                          <w:r w:rsidRPr="009C69D0">
                            <w:rPr>
                              <w:sz w:val="16"/>
                            </w:rPr>
                            <w:t>Fakultná nemocnica s poliklinikou F. D. Roosevelta Banská Bystrica</w:t>
                          </w:r>
                        </w:p>
                        <w:p w14:paraId="79F44329" w14:textId="77777777" w:rsidR="00C50388" w:rsidRDefault="00C50388" w:rsidP="00D06B21">
                          <w:pPr>
                            <w:spacing w:before="1"/>
                            <w:ind w:left="20"/>
                            <w:rPr>
                              <w:sz w:val="16"/>
                            </w:rPr>
                          </w:pPr>
                          <w:r w:rsidRPr="009C69D0">
                            <w:rPr>
                              <w:sz w:val="16"/>
                            </w:rPr>
                            <w:t>Nám. L. Svobodu 1, Banská Bystrica 975 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042EB" id="Textové pole 7" o:spid="_x0000_s1029" type="#_x0000_t202" style="position:absolute;margin-left:325.2pt;margin-top:43.7pt;width:250.75pt;height:20.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" filled="f" stroked="f">
              <v:textbox inset="0,0,0,0">
                <w:txbxContent>
                  <w:p w14:paraId="15F88433" w14:textId="77777777" w:rsidR="00C50388" w:rsidRDefault="00C50388" w:rsidP="00D06B21">
                    <w:pPr>
                      <w:spacing w:before="1"/>
                      <w:ind w:left="20"/>
                      <w:rPr>
                        <w:sz w:val="16"/>
                      </w:rPr>
                    </w:pPr>
                    <w:r w:rsidRPr="009C69D0">
                      <w:rPr>
                        <w:sz w:val="16"/>
                      </w:rPr>
                      <w:t>Fakultná nemocnica s poliklinikou F. D. Roosevelta Banská Bystrica</w:t>
                    </w:r>
                  </w:p>
                  <w:p w14:paraId="79F44329" w14:textId="77777777" w:rsidR="00C50388" w:rsidRDefault="00C50388" w:rsidP="00D06B21">
                    <w:pPr>
                      <w:spacing w:before="1"/>
                      <w:ind w:left="20"/>
                      <w:rPr>
                        <w:sz w:val="16"/>
                      </w:rPr>
                    </w:pPr>
                    <w:r w:rsidRPr="009C69D0">
                      <w:rPr>
                        <w:sz w:val="16"/>
                      </w:rPr>
                      <w:t>Nám. L. Svobodu 1, Banská Bystrica 975 17</w:t>
                    </w:r>
                  </w:p>
                </w:txbxContent>
              </v:textbox>
              <w10:wrap anchorx="page" anchory="page"/>
            </v:shape>
          </w:pict>
        </mc:Fallback>
      </mc:AlternateContent>
    </w:r>
  </w:p>
  <w:p w14:paraId="64F6041C" w14:textId="7FF82C7E" w:rsidR="00C50388" w:rsidRPr="00D06B21" w:rsidRDefault="00C50388" w:rsidP="00D06B21">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12A1B" w14:textId="23BCA27E" w:rsidR="00C50388" w:rsidRDefault="00C50388" w:rsidP="00D06B21">
    <w:pPr>
      <w:pStyle w:val="Zkladntext"/>
      <w:spacing w:line="14" w:lineRule="auto"/>
    </w:pPr>
    <w:r>
      <w:rPr>
        <w:noProof/>
      </w:rPr>
      <mc:AlternateContent>
        <mc:Choice Requires="wps">
          <w:drawing>
            <wp:anchor distT="0" distB="0" distL="114300" distR="114300" simplePos="0" relativeHeight="251662336" behindDoc="1" locked="0" layoutInCell="1" allowOverlap="1" wp14:anchorId="2A3F7B3E" wp14:editId="2F3BC9E2">
              <wp:simplePos x="0" y="0"/>
              <wp:positionH relativeFrom="page">
                <wp:posOffset>886460</wp:posOffset>
              </wp:positionH>
              <wp:positionV relativeFrom="page">
                <wp:posOffset>314960</wp:posOffset>
              </wp:positionV>
              <wp:extent cx="2700020" cy="614045"/>
              <wp:effectExtent l="0" t="0" r="0" b="0"/>
              <wp:wrapNone/>
              <wp:docPr id="1648613827" name="Textové pol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20" cy="614045"/>
                      </a:xfrm>
                      <a:prstGeom prst="rect">
                        <a:avLst/>
                      </a:prstGeom>
                      <a:noFill/>
                      <a:ln>
                        <a:noFill/>
                      </a:ln>
                    </wps:spPr>
                    <wps:txbx>
                      <w:txbxContent>
                        <w:p w14:paraId="08611CC4" w14:textId="77777777" w:rsidR="00C50388" w:rsidRDefault="00C50388" w:rsidP="00D06B21">
                          <w:pPr>
                            <w:spacing w:before="15" w:line="183" w:lineRule="exact"/>
                            <w:ind w:left="20"/>
                            <w:rPr>
                              <w:sz w:val="16"/>
                            </w:rPr>
                          </w:pPr>
                          <w:r>
                            <w:rPr>
                              <w:sz w:val="16"/>
                            </w:rPr>
                            <w:t>Súťažné podklady:</w:t>
                          </w:r>
                        </w:p>
                        <w:p w14:paraId="10993910" w14:textId="77777777" w:rsidR="00C50388" w:rsidRDefault="00C50388" w:rsidP="00D06B21">
                          <w:pPr>
                            <w:spacing w:line="183" w:lineRule="exact"/>
                            <w:ind w:left="20"/>
                            <w:rPr>
                              <w:sz w:val="16"/>
                            </w:rPr>
                          </w:pPr>
                          <w:r>
                            <w:rPr>
                              <w:sz w:val="16"/>
                            </w:rPr>
                            <w:t>Činnosť Stavebnotechnického dozoru pre Projekt</w:t>
                          </w:r>
                        </w:p>
                        <w:p w14:paraId="612ED495" w14:textId="77777777" w:rsidR="00C50388" w:rsidRDefault="00C50388" w:rsidP="00D06B21">
                          <w:pPr>
                            <w:spacing w:before="1"/>
                            <w:ind w:left="20"/>
                            <w:rPr>
                              <w:sz w:val="16"/>
                            </w:rPr>
                          </w:pPr>
                          <w:r>
                            <w:rPr>
                              <w:sz w:val="16"/>
                            </w:rPr>
                            <w:t>„</w:t>
                          </w:r>
                          <w:r w:rsidRPr="009C69D0">
                            <w:rPr>
                              <w:sz w:val="16"/>
                            </w:rPr>
                            <w:t>Rekonštrukcia a dostavba areálu Fakultnej nemocnice s poliklinikou F. D. Roosevelta Banská Bystrica</w:t>
                          </w:r>
                          <w:r>
                            <w:rPr>
                              <w:sz w:val="16"/>
                            </w:rPr>
                            <w:t>“</w:t>
                          </w:r>
                        </w:p>
                        <w:p w14:paraId="5C9E33B1" w14:textId="77777777" w:rsidR="00C50388" w:rsidRDefault="00C50388" w:rsidP="00D06B21">
                          <w:pPr>
                            <w:spacing w:before="1"/>
                            <w:ind w:left="20"/>
                            <w:rPr>
                              <w:sz w:val="16"/>
                            </w:rPr>
                          </w:pPr>
                          <w:r>
                            <w:rPr>
                              <w:sz w:val="16"/>
                            </w:rPr>
                            <w:t>Verejná reverzná súťaž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3F7B3E" id="_x0000_t202" coordsize="21600,21600" o:spt="202" path="m,l,21600r21600,l21600,xe">
              <v:stroke joinstyle="miter"/>
              <v:path gradientshapeok="t" o:connecttype="rect"/>
            </v:shapetype>
            <v:shape id="Textové pole 6" o:spid="_x0000_s1031" type="#_x0000_t202" style="position:absolute;margin-left:69.8pt;margin-top:24.8pt;width:212.6pt;height:48.3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" filled="f" stroked="f">
              <v:textbox inset="0,0,0,0">
                <w:txbxContent>
                  <w:p w14:paraId="08611CC4" w14:textId="77777777" w:rsidR="00C50388" w:rsidRDefault="00C50388" w:rsidP="00D06B21">
                    <w:pPr>
                      <w:spacing w:before="15" w:line="183" w:lineRule="exact"/>
                      <w:ind w:left="20"/>
                      <w:rPr>
                        <w:sz w:val="16"/>
                      </w:rPr>
                    </w:pPr>
                    <w:r>
                      <w:rPr>
                        <w:sz w:val="16"/>
                      </w:rPr>
                      <w:t>Súťažné podklady:</w:t>
                    </w:r>
                  </w:p>
                  <w:p w14:paraId="10993910" w14:textId="77777777" w:rsidR="00C50388" w:rsidRDefault="00C50388" w:rsidP="00D06B21">
                    <w:pPr>
                      <w:spacing w:line="183" w:lineRule="exact"/>
                      <w:ind w:left="20"/>
                      <w:rPr>
                        <w:sz w:val="16"/>
                      </w:rPr>
                    </w:pPr>
                    <w:r>
                      <w:rPr>
                        <w:sz w:val="16"/>
                      </w:rPr>
                      <w:t>Činnosť Stavebnotechnického dozoru pre Projekt</w:t>
                    </w:r>
                  </w:p>
                  <w:p w14:paraId="612ED495" w14:textId="77777777" w:rsidR="00C50388" w:rsidRDefault="00C50388" w:rsidP="00D06B21">
                    <w:pPr>
                      <w:spacing w:before="1"/>
                      <w:ind w:left="20"/>
                      <w:rPr>
                        <w:sz w:val="16"/>
                      </w:rPr>
                    </w:pPr>
                    <w:r>
                      <w:rPr>
                        <w:sz w:val="16"/>
                      </w:rPr>
                      <w:t>„</w:t>
                    </w:r>
                    <w:r w:rsidRPr="009C69D0">
                      <w:rPr>
                        <w:sz w:val="16"/>
                      </w:rPr>
                      <w:t>Rekonštrukcia a dostavba areálu Fakultnej nemocnice s poliklinikou F. D. Roosevelta Banská Bystrica</w:t>
                    </w:r>
                    <w:r>
                      <w:rPr>
                        <w:sz w:val="16"/>
                      </w:rPr>
                      <w:t>“</w:t>
                    </w:r>
                  </w:p>
                  <w:p w14:paraId="5C9E33B1" w14:textId="77777777" w:rsidR="00C50388" w:rsidRDefault="00C50388" w:rsidP="00D06B21">
                    <w:pPr>
                      <w:spacing w:before="1"/>
                      <w:ind w:left="20"/>
                      <w:rPr>
                        <w:sz w:val="16"/>
                      </w:rPr>
                    </w:pPr>
                    <w:r>
                      <w:rPr>
                        <w:sz w:val="16"/>
                      </w:rPr>
                      <w:t>Verejná reverzná súťaž</w:t>
                    </w:r>
                  </w:p>
                </w:txbxContent>
              </v:textbox>
              <w10:wrap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6067C799" wp14:editId="26AE36FD">
              <wp:simplePos x="0" y="0"/>
              <wp:positionH relativeFrom="page">
                <wp:posOffset>4130040</wp:posOffset>
              </wp:positionH>
              <wp:positionV relativeFrom="page">
                <wp:posOffset>554990</wp:posOffset>
              </wp:positionV>
              <wp:extent cx="3184525" cy="257175"/>
              <wp:effectExtent l="0" t="0" r="0" b="0"/>
              <wp:wrapNone/>
              <wp:docPr id="184785377" name="Textové pol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4525" cy="257175"/>
                      </a:xfrm>
                      <a:prstGeom prst="rect">
                        <a:avLst/>
                      </a:prstGeom>
                      <a:noFill/>
                      <a:ln>
                        <a:noFill/>
                      </a:ln>
                    </wps:spPr>
                    <wps:txbx>
                      <w:txbxContent>
                        <w:p w14:paraId="3C31E5CB" w14:textId="77777777" w:rsidR="00C50388" w:rsidRDefault="00C50388" w:rsidP="00D06B21">
                          <w:pPr>
                            <w:spacing w:before="1"/>
                            <w:ind w:left="20"/>
                            <w:rPr>
                              <w:sz w:val="16"/>
                            </w:rPr>
                          </w:pPr>
                          <w:r w:rsidRPr="009C69D0">
                            <w:rPr>
                              <w:sz w:val="16"/>
                            </w:rPr>
                            <w:t>Fakultná nemocnica s poliklinikou F. D. Roosevelta Banská Bystrica</w:t>
                          </w:r>
                        </w:p>
                        <w:p w14:paraId="61496413" w14:textId="77777777" w:rsidR="00C50388" w:rsidRDefault="00C50388" w:rsidP="00D06B21">
                          <w:pPr>
                            <w:spacing w:before="1"/>
                            <w:ind w:left="20"/>
                            <w:rPr>
                              <w:sz w:val="16"/>
                            </w:rPr>
                          </w:pPr>
                          <w:r w:rsidRPr="009C69D0">
                            <w:rPr>
                              <w:sz w:val="16"/>
                            </w:rPr>
                            <w:t>Nám. L. Svobodu 1, Banská Bystrica 975 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7C799" id="Textové pole 5" o:spid="_x0000_s1032" type="#_x0000_t202" style="position:absolute;margin-left:325.2pt;margin-top:43.7pt;width:250.75pt;height:20.2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" filled="f" stroked="f">
              <v:textbox inset="0,0,0,0">
                <w:txbxContent>
                  <w:p w14:paraId="3C31E5CB" w14:textId="77777777" w:rsidR="00C50388" w:rsidRDefault="00C50388" w:rsidP="00D06B21">
                    <w:pPr>
                      <w:spacing w:before="1"/>
                      <w:ind w:left="20"/>
                      <w:rPr>
                        <w:sz w:val="16"/>
                      </w:rPr>
                    </w:pPr>
                    <w:r w:rsidRPr="009C69D0">
                      <w:rPr>
                        <w:sz w:val="16"/>
                      </w:rPr>
                      <w:t>Fakultná nemocnica s poliklinikou F. D. Roosevelta Banská Bystrica</w:t>
                    </w:r>
                  </w:p>
                  <w:p w14:paraId="61496413" w14:textId="77777777" w:rsidR="00C50388" w:rsidRDefault="00C50388" w:rsidP="00D06B21">
                    <w:pPr>
                      <w:spacing w:before="1"/>
                      <w:ind w:left="20"/>
                      <w:rPr>
                        <w:sz w:val="16"/>
                      </w:rPr>
                    </w:pPr>
                    <w:r w:rsidRPr="009C69D0">
                      <w:rPr>
                        <w:sz w:val="16"/>
                      </w:rPr>
                      <w:t>Nám. L. Svobodu 1, Banská Bystrica 975 17</w:t>
                    </w:r>
                  </w:p>
                </w:txbxContent>
              </v:textbox>
              <w10:wrap anchorx="page" anchory="page"/>
            </v:shape>
          </w:pict>
        </mc:Fallback>
      </mc:AlternateContent>
    </w:r>
  </w:p>
  <w:p w14:paraId="77093BA7" w14:textId="77777777" w:rsidR="00C50388" w:rsidRPr="00D06B21" w:rsidRDefault="00C50388" w:rsidP="00D06B21">
    <w:pPr>
      <w:pStyle w:val="Hlavika"/>
    </w:pPr>
  </w:p>
  <w:p w14:paraId="6EEEB823" w14:textId="697435C3" w:rsidR="00C50388" w:rsidRPr="00D06B21" w:rsidRDefault="00C50388" w:rsidP="00D06B21">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D92BA" w14:textId="505D686E" w:rsidR="00C50388" w:rsidRDefault="00C50388" w:rsidP="00C6739F">
    <w:pPr>
      <w:pStyle w:val="Zkladntext"/>
      <w:spacing w:line="14" w:lineRule="auto"/>
    </w:pPr>
    <w:r>
      <w:rPr>
        <w:noProof/>
      </w:rPr>
      <mc:AlternateContent>
        <mc:Choice Requires="wps">
          <w:drawing>
            <wp:anchor distT="0" distB="0" distL="114300" distR="114300" simplePos="0" relativeHeight="251665408" behindDoc="1" locked="0" layoutInCell="1" allowOverlap="1" wp14:anchorId="678C24E1" wp14:editId="7D0F55D9">
              <wp:simplePos x="0" y="0"/>
              <wp:positionH relativeFrom="page">
                <wp:posOffset>886460</wp:posOffset>
              </wp:positionH>
              <wp:positionV relativeFrom="page">
                <wp:posOffset>314960</wp:posOffset>
              </wp:positionV>
              <wp:extent cx="2700020" cy="614045"/>
              <wp:effectExtent l="0" t="0" r="0" b="0"/>
              <wp:wrapNone/>
              <wp:docPr id="674336486" name="Textové pol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20" cy="614045"/>
                      </a:xfrm>
                      <a:prstGeom prst="rect">
                        <a:avLst/>
                      </a:prstGeom>
                      <a:noFill/>
                      <a:ln>
                        <a:noFill/>
                      </a:ln>
                    </wps:spPr>
                    <wps:txbx>
                      <w:txbxContent>
                        <w:p w14:paraId="07DB8A24" w14:textId="77777777" w:rsidR="00C50388" w:rsidRDefault="00C50388" w:rsidP="00C6739F">
                          <w:pPr>
                            <w:spacing w:before="15" w:line="183" w:lineRule="exact"/>
                            <w:ind w:left="20"/>
                            <w:rPr>
                              <w:sz w:val="16"/>
                            </w:rPr>
                          </w:pPr>
                          <w:r>
                            <w:rPr>
                              <w:sz w:val="16"/>
                            </w:rPr>
                            <w:t>Súťažné podklady:</w:t>
                          </w:r>
                        </w:p>
                        <w:p w14:paraId="0C4F3324" w14:textId="77777777" w:rsidR="00C50388" w:rsidRDefault="00C50388" w:rsidP="00C6739F">
                          <w:pPr>
                            <w:spacing w:line="183" w:lineRule="exact"/>
                            <w:ind w:left="20"/>
                            <w:rPr>
                              <w:sz w:val="16"/>
                            </w:rPr>
                          </w:pPr>
                          <w:r>
                            <w:rPr>
                              <w:sz w:val="16"/>
                            </w:rPr>
                            <w:t>Činnosť Stavebnotechnického dozoru pre Projekt</w:t>
                          </w:r>
                        </w:p>
                        <w:p w14:paraId="5569980F" w14:textId="77777777" w:rsidR="00C50388" w:rsidRDefault="00C50388" w:rsidP="00C6739F">
                          <w:pPr>
                            <w:spacing w:before="1"/>
                            <w:ind w:left="20"/>
                            <w:rPr>
                              <w:sz w:val="16"/>
                            </w:rPr>
                          </w:pPr>
                          <w:r>
                            <w:rPr>
                              <w:sz w:val="16"/>
                            </w:rPr>
                            <w:t>„</w:t>
                          </w:r>
                          <w:r w:rsidRPr="009C69D0">
                            <w:rPr>
                              <w:sz w:val="16"/>
                            </w:rPr>
                            <w:t>Rekonštrukcia a dostavba areálu Fakultnej nemocnice s poliklinikou F. D. Roosevelta Banská Bystrica</w:t>
                          </w:r>
                          <w:r>
                            <w:rPr>
                              <w:sz w:val="16"/>
                            </w:rPr>
                            <w:t>“</w:t>
                          </w:r>
                        </w:p>
                        <w:p w14:paraId="4EFB6931" w14:textId="77777777" w:rsidR="00C50388" w:rsidRDefault="00C50388" w:rsidP="00C6739F">
                          <w:pPr>
                            <w:spacing w:before="1"/>
                            <w:ind w:left="20"/>
                            <w:rPr>
                              <w:sz w:val="16"/>
                            </w:rPr>
                          </w:pPr>
                          <w:r>
                            <w:rPr>
                              <w:sz w:val="16"/>
                            </w:rPr>
                            <w:t>Verejná reverzná súťaž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8C24E1" id="_x0000_t202" coordsize="21600,21600" o:spt="202" path="m,l,21600r21600,l21600,xe">
              <v:stroke joinstyle="miter"/>
              <v:path gradientshapeok="t" o:connecttype="rect"/>
            </v:shapetype>
            <v:shape id="Textové pole 4" o:spid="_x0000_s1034" type="#_x0000_t202" style="position:absolute;margin-left:69.8pt;margin-top:24.8pt;width:212.6pt;height:48.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" filled="f" stroked="f">
              <v:textbox inset="0,0,0,0">
                <w:txbxContent>
                  <w:p w14:paraId="07DB8A24" w14:textId="77777777" w:rsidR="00C50388" w:rsidRDefault="00C50388" w:rsidP="00C6739F">
                    <w:pPr>
                      <w:spacing w:before="15" w:line="183" w:lineRule="exact"/>
                      <w:ind w:left="20"/>
                      <w:rPr>
                        <w:sz w:val="16"/>
                      </w:rPr>
                    </w:pPr>
                    <w:r>
                      <w:rPr>
                        <w:sz w:val="16"/>
                      </w:rPr>
                      <w:t>Súťažné podklady:</w:t>
                    </w:r>
                  </w:p>
                  <w:p w14:paraId="0C4F3324" w14:textId="77777777" w:rsidR="00C50388" w:rsidRDefault="00C50388" w:rsidP="00C6739F">
                    <w:pPr>
                      <w:spacing w:line="183" w:lineRule="exact"/>
                      <w:ind w:left="20"/>
                      <w:rPr>
                        <w:sz w:val="16"/>
                      </w:rPr>
                    </w:pPr>
                    <w:r>
                      <w:rPr>
                        <w:sz w:val="16"/>
                      </w:rPr>
                      <w:t>Činnosť Stavebnotechnického dozoru pre Projekt</w:t>
                    </w:r>
                  </w:p>
                  <w:p w14:paraId="5569980F" w14:textId="77777777" w:rsidR="00C50388" w:rsidRDefault="00C50388" w:rsidP="00C6739F">
                    <w:pPr>
                      <w:spacing w:before="1"/>
                      <w:ind w:left="20"/>
                      <w:rPr>
                        <w:sz w:val="16"/>
                      </w:rPr>
                    </w:pPr>
                    <w:r>
                      <w:rPr>
                        <w:sz w:val="16"/>
                      </w:rPr>
                      <w:t>„</w:t>
                    </w:r>
                    <w:r w:rsidRPr="009C69D0">
                      <w:rPr>
                        <w:sz w:val="16"/>
                      </w:rPr>
                      <w:t>Rekonštrukcia a dostavba areálu Fakultnej nemocnice s poliklinikou F. D. Roosevelta Banská Bystrica</w:t>
                    </w:r>
                    <w:r>
                      <w:rPr>
                        <w:sz w:val="16"/>
                      </w:rPr>
                      <w:t>“</w:t>
                    </w:r>
                  </w:p>
                  <w:p w14:paraId="4EFB6931" w14:textId="77777777" w:rsidR="00C50388" w:rsidRDefault="00C50388" w:rsidP="00C6739F">
                    <w:pPr>
                      <w:spacing w:before="1"/>
                      <w:ind w:left="20"/>
                      <w:rPr>
                        <w:sz w:val="16"/>
                      </w:rPr>
                    </w:pPr>
                    <w:r>
                      <w:rPr>
                        <w:sz w:val="16"/>
                      </w:rPr>
                      <w:t>Verejná reverzná súťaž</w:t>
                    </w:r>
                  </w:p>
                </w:txbxContent>
              </v:textbox>
              <w10:wrap anchorx="page" anchory="page"/>
            </v:shape>
          </w:pict>
        </mc:Fallback>
      </mc:AlternateContent>
    </w:r>
    <w:r>
      <w:rPr>
        <w:noProof/>
      </w:rPr>
      <mc:AlternateContent>
        <mc:Choice Requires="wps">
          <w:drawing>
            <wp:anchor distT="0" distB="0" distL="114300" distR="114300" simplePos="0" relativeHeight="251666432" behindDoc="1" locked="0" layoutInCell="1" allowOverlap="1" wp14:anchorId="066FBE13" wp14:editId="081E3620">
              <wp:simplePos x="0" y="0"/>
              <wp:positionH relativeFrom="page">
                <wp:posOffset>4130040</wp:posOffset>
              </wp:positionH>
              <wp:positionV relativeFrom="page">
                <wp:posOffset>554990</wp:posOffset>
              </wp:positionV>
              <wp:extent cx="3184525" cy="257175"/>
              <wp:effectExtent l="0" t="0" r="0" b="0"/>
              <wp:wrapNone/>
              <wp:docPr id="73681997" name="Textové pol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4525" cy="257175"/>
                      </a:xfrm>
                      <a:prstGeom prst="rect">
                        <a:avLst/>
                      </a:prstGeom>
                      <a:noFill/>
                      <a:ln>
                        <a:noFill/>
                      </a:ln>
                    </wps:spPr>
                    <wps:txbx>
                      <w:txbxContent>
                        <w:p w14:paraId="1DFF4C4D" w14:textId="77777777" w:rsidR="00C50388" w:rsidRDefault="00C50388" w:rsidP="00C6739F">
                          <w:pPr>
                            <w:spacing w:before="1"/>
                            <w:ind w:left="20"/>
                            <w:rPr>
                              <w:sz w:val="16"/>
                            </w:rPr>
                          </w:pPr>
                          <w:r w:rsidRPr="009C69D0">
                            <w:rPr>
                              <w:sz w:val="16"/>
                            </w:rPr>
                            <w:t>Fakultná nemocnica s poliklinikou F. D. Roosevelta Banská Bystrica</w:t>
                          </w:r>
                        </w:p>
                        <w:p w14:paraId="661EF518" w14:textId="77777777" w:rsidR="00C50388" w:rsidRDefault="00C50388" w:rsidP="00C6739F">
                          <w:pPr>
                            <w:spacing w:before="1"/>
                            <w:ind w:left="20"/>
                            <w:rPr>
                              <w:sz w:val="16"/>
                            </w:rPr>
                          </w:pPr>
                          <w:r w:rsidRPr="009C69D0">
                            <w:rPr>
                              <w:sz w:val="16"/>
                            </w:rPr>
                            <w:t>Nám. L. Svobodu 1, Banská Bystrica 975 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6FBE13" id="Textové pole 3" o:spid="_x0000_s1035" type="#_x0000_t202" style="position:absolute;margin-left:325.2pt;margin-top:43.7pt;width:250.75pt;height:20.2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" filled="f" stroked="f">
              <v:textbox inset="0,0,0,0">
                <w:txbxContent>
                  <w:p w14:paraId="1DFF4C4D" w14:textId="77777777" w:rsidR="00C50388" w:rsidRDefault="00C50388" w:rsidP="00C6739F">
                    <w:pPr>
                      <w:spacing w:before="1"/>
                      <w:ind w:left="20"/>
                      <w:rPr>
                        <w:sz w:val="16"/>
                      </w:rPr>
                    </w:pPr>
                    <w:r w:rsidRPr="009C69D0">
                      <w:rPr>
                        <w:sz w:val="16"/>
                      </w:rPr>
                      <w:t>Fakultná nemocnica s poliklinikou F. D. Roosevelta Banská Bystrica</w:t>
                    </w:r>
                  </w:p>
                  <w:p w14:paraId="661EF518" w14:textId="77777777" w:rsidR="00C50388" w:rsidRDefault="00C50388" w:rsidP="00C6739F">
                    <w:pPr>
                      <w:spacing w:before="1"/>
                      <w:ind w:left="20"/>
                      <w:rPr>
                        <w:sz w:val="16"/>
                      </w:rPr>
                    </w:pPr>
                    <w:r w:rsidRPr="009C69D0">
                      <w:rPr>
                        <w:sz w:val="16"/>
                      </w:rPr>
                      <w:t>Nám. L. Svobodu 1, Banská Bystrica 975 17</w:t>
                    </w:r>
                  </w:p>
                </w:txbxContent>
              </v:textbox>
              <w10:wrap anchorx="page" anchory="page"/>
            </v:shape>
          </w:pict>
        </mc:Fallback>
      </mc:AlternateContent>
    </w:r>
  </w:p>
  <w:p w14:paraId="39E2D0D2" w14:textId="77777777" w:rsidR="00C50388" w:rsidRPr="00D06B21" w:rsidRDefault="00C50388" w:rsidP="00C6739F">
    <w:pPr>
      <w:pStyle w:val="Hlavika"/>
    </w:pPr>
  </w:p>
  <w:p w14:paraId="4D71EDAB" w14:textId="77777777" w:rsidR="00C50388" w:rsidRPr="00D06B21" w:rsidRDefault="00C50388" w:rsidP="00C6739F">
    <w:pPr>
      <w:pStyle w:val="Hlavika"/>
    </w:pPr>
  </w:p>
  <w:p w14:paraId="64D2D3E2" w14:textId="0386DAFF" w:rsidR="00C50388" w:rsidRDefault="00C50388" w:rsidP="00C6739F">
    <w:pPr>
      <w:pStyle w:val="Hlavika"/>
      <w:ind w:firstLine="720"/>
    </w:pPr>
  </w:p>
  <w:p w14:paraId="0DE8FBC6" w14:textId="77777777" w:rsidR="00C50388" w:rsidRPr="00C6739F" w:rsidRDefault="00C50388" w:rsidP="00C6739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98BD" w14:textId="122C3B95" w:rsidR="00C50388" w:rsidRDefault="00C50388" w:rsidP="00C6739F">
    <w:pPr>
      <w:pStyle w:val="Zkladntext"/>
      <w:spacing w:line="14" w:lineRule="auto"/>
    </w:pPr>
    <w:r>
      <w:rPr>
        <w:noProof/>
      </w:rPr>
      <mc:AlternateContent>
        <mc:Choice Requires="wps">
          <w:drawing>
            <wp:anchor distT="0" distB="0" distL="114300" distR="114300" simplePos="0" relativeHeight="251668480" behindDoc="1" locked="0" layoutInCell="1" allowOverlap="1" wp14:anchorId="26A4A537" wp14:editId="7D4D1BB0">
              <wp:simplePos x="0" y="0"/>
              <wp:positionH relativeFrom="page">
                <wp:posOffset>886460</wp:posOffset>
              </wp:positionH>
              <wp:positionV relativeFrom="page">
                <wp:posOffset>314960</wp:posOffset>
              </wp:positionV>
              <wp:extent cx="2700020" cy="614045"/>
              <wp:effectExtent l="0" t="0" r="0" b="0"/>
              <wp:wrapNone/>
              <wp:docPr id="1962000238"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20" cy="614045"/>
                      </a:xfrm>
                      <a:prstGeom prst="rect">
                        <a:avLst/>
                      </a:prstGeom>
                      <a:noFill/>
                      <a:ln>
                        <a:noFill/>
                      </a:ln>
                    </wps:spPr>
                    <wps:txbx>
                      <w:txbxContent>
                        <w:p w14:paraId="0E799577" w14:textId="77777777" w:rsidR="00C50388" w:rsidRDefault="00C50388" w:rsidP="00C6739F">
                          <w:pPr>
                            <w:spacing w:before="15" w:line="183" w:lineRule="exact"/>
                            <w:ind w:left="20"/>
                            <w:rPr>
                              <w:sz w:val="16"/>
                            </w:rPr>
                          </w:pPr>
                          <w:r>
                            <w:rPr>
                              <w:sz w:val="16"/>
                            </w:rPr>
                            <w:t>Súťažné podklady:</w:t>
                          </w:r>
                        </w:p>
                        <w:p w14:paraId="6967A53F" w14:textId="77777777" w:rsidR="00C50388" w:rsidRDefault="00C50388" w:rsidP="00C6739F">
                          <w:pPr>
                            <w:spacing w:line="183" w:lineRule="exact"/>
                            <w:ind w:left="20"/>
                            <w:rPr>
                              <w:sz w:val="16"/>
                            </w:rPr>
                          </w:pPr>
                          <w:r>
                            <w:rPr>
                              <w:sz w:val="16"/>
                            </w:rPr>
                            <w:t>Činnosť Stavebnotechnického dozoru pre Projekt</w:t>
                          </w:r>
                        </w:p>
                        <w:p w14:paraId="483B4E1F" w14:textId="77777777" w:rsidR="00C50388" w:rsidRDefault="00C50388" w:rsidP="00C6739F">
                          <w:pPr>
                            <w:spacing w:before="1"/>
                            <w:ind w:left="20"/>
                            <w:rPr>
                              <w:sz w:val="16"/>
                            </w:rPr>
                          </w:pPr>
                          <w:r>
                            <w:rPr>
                              <w:sz w:val="16"/>
                            </w:rPr>
                            <w:t>„</w:t>
                          </w:r>
                          <w:r w:rsidRPr="009C69D0">
                            <w:rPr>
                              <w:sz w:val="16"/>
                            </w:rPr>
                            <w:t>Rekonštrukcia a dostavba areálu Fakultnej nemocnice s poliklinikou F. D. Roosevelta Banská Bystrica</w:t>
                          </w:r>
                          <w:r>
                            <w:rPr>
                              <w:sz w:val="16"/>
                            </w:rPr>
                            <w:t>“</w:t>
                          </w:r>
                        </w:p>
                        <w:p w14:paraId="2630D088" w14:textId="77777777" w:rsidR="00C50388" w:rsidRDefault="00C50388" w:rsidP="00C6739F">
                          <w:pPr>
                            <w:spacing w:before="1"/>
                            <w:ind w:left="20"/>
                            <w:rPr>
                              <w:sz w:val="16"/>
                            </w:rPr>
                          </w:pPr>
                          <w:r>
                            <w:rPr>
                              <w:sz w:val="16"/>
                            </w:rPr>
                            <w:t>Verejná reverzná súťaž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A4A537" id="_x0000_t202" coordsize="21600,21600" o:spt="202" path="m,l,21600r21600,l21600,xe">
              <v:stroke joinstyle="miter"/>
              <v:path gradientshapeok="t" o:connecttype="rect"/>
            </v:shapetype>
            <v:shape id="Textové pole 2" o:spid="_x0000_s1037" type="#_x0000_t202" style="position:absolute;margin-left:69.8pt;margin-top:24.8pt;width:212.6pt;height:48.3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" filled="f" stroked="f">
              <v:textbox inset="0,0,0,0">
                <w:txbxContent>
                  <w:p w14:paraId="0E799577" w14:textId="77777777" w:rsidR="00C50388" w:rsidRDefault="00C50388" w:rsidP="00C6739F">
                    <w:pPr>
                      <w:spacing w:before="15" w:line="183" w:lineRule="exact"/>
                      <w:ind w:left="20"/>
                      <w:rPr>
                        <w:sz w:val="16"/>
                      </w:rPr>
                    </w:pPr>
                    <w:r>
                      <w:rPr>
                        <w:sz w:val="16"/>
                      </w:rPr>
                      <w:t>Súťažné podklady:</w:t>
                    </w:r>
                  </w:p>
                  <w:p w14:paraId="6967A53F" w14:textId="77777777" w:rsidR="00C50388" w:rsidRDefault="00C50388" w:rsidP="00C6739F">
                    <w:pPr>
                      <w:spacing w:line="183" w:lineRule="exact"/>
                      <w:ind w:left="20"/>
                      <w:rPr>
                        <w:sz w:val="16"/>
                      </w:rPr>
                    </w:pPr>
                    <w:r>
                      <w:rPr>
                        <w:sz w:val="16"/>
                      </w:rPr>
                      <w:t>Činnosť Stavebnotechnického dozoru pre Projekt</w:t>
                    </w:r>
                  </w:p>
                  <w:p w14:paraId="483B4E1F" w14:textId="77777777" w:rsidR="00C50388" w:rsidRDefault="00C50388" w:rsidP="00C6739F">
                    <w:pPr>
                      <w:spacing w:before="1"/>
                      <w:ind w:left="20"/>
                      <w:rPr>
                        <w:sz w:val="16"/>
                      </w:rPr>
                    </w:pPr>
                    <w:r>
                      <w:rPr>
                        <w:sz w:val="16"/>
                      </w:rPr>
                      <w:t>„</w:t>
                    </w:r>
                    <w:r w:rsidRPr="009C69D0">
                      <w:rPr>
                        <w:sz w:val="16"/>
                      </w:rPr>
                      <w:t>Rekonštrukcia a dostavba areálu Fakultnej nemocnice s poliklinikou F. D. Roosevelta Banská Bystrica</w:t>
                    </w:r>
                    <w:r>
                      <w:rPr>
                        <w:sz w:val="16"/>
                      </w:rPr>
                      <w:t>“</w:t>
                    </w:r>
                  </w:p>
                  <w:p w14:paraId="2630D088" w14:textId="77777777" w:rsidR="00C50388" w:rsidRDefault="00C50388" w:rsidP="00C6739F">
                    <w:pPr>
                      <w:spacing w:before="1"/>
                      <w:ind w:left="20"/>
                      <w:rPr>
                        <w:sz w:val="16"/>
                      </w:rPr>
                    </w:pPr>
                    <w:r>
                      <w:rPr>
                        <w:sz w:val="16"/>
                      </w:rPr>
                      <w:t>Verejná reverzná súťaž</w:t>
                    </w:r>
                  </w:p>
                </w:txbxContent>
              </v:textbox>
              <w10:wrap anchorx="page" anchory="page"/>
            </v:shape>
          </w:pict>
        </mc:Fallback>
      </mc:AlternateContent>
    </w:r>
    <w:r>
      <w:rPr>
        <w:noProof/>
      </w:rPr>
      <mc:AlternateContent>
        <mc:Choice Requires="wps">
          <w:drawing>
            <wp:anchor distT="0" distB="0" distL="114300" distR="114300" simplePos="0" relativeHeight="251669504" behindDoc="1" locked="0" layoutInCell="1" allowOverlap="1" wp14:anchorId="1562E861" wp14:editId="6ED99EA0">
              <wp:simplePos x="0" y="0"/>
              <wp:positionH relativeFrom="page">
                <wp:posOffset>4130040</wp:posOffset>
              </wp:positionH>
              <wp:positionV relativeFrom="page">
                <wp:posOffset>554990</wp:posOffset>
              </wp:positionV>
              <wp:extent cx="3184525" cy="257175"/>
              <wp:effectExtent l="0" t="0" r="0" b="0"/>
              <wp:wrapNone/>
              <wp:docPr id="1199944249"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4525" cy="257175"/>
                      </a:xfrm>
                      <a:prstGeom prst="rect">
                        <a:avLst/>
                      </a:prstGeom>
                      <a:noFill/>
                      <a:ln>
                        <a:noFill/>
                      </a:ln>
                    </wps:spPr>
                    <wps:txbx>
                      <w:txbxContent>
                        <w:p w14:paraId="39BCC002" w14:textId="77777777" w:rsidR="00C50388" w:rsidRDefault="00C50388" w:rsidP="00C6739F">
                          <w:pPr>
                            <w:spacing w:before="1"/>
                            <w:ind w:left="20"/>
                            <w:rPr>
                              <w:sz w:val="16"/>
                            </w:rPr>
                          </w:pPr>
                          <w:r w:rsidRPr="009C69D0">
                            <w:rPr>
                              <w:sz w:val="16"/>
                            </w:rPr>
                            <w:t>Fakultná nemocnica s poliklinikou F. D. Roosevelta Banská Bystrica</w:t>
                          </w:r>
                        </w:p>
                        <w:p w14:paraId="191ED4F6" w14:textId="77777777" w:rsidR="00C50388" w:rsidRDefault="00C50388" w:rsidP="00C6739F">
                          <w:pPr>
                            <w:spacing w:before="1"/>
                            <w:ind w:left="20"/>
                            <w:rPr>
                              <w:sz w:val="16"/>
                            </w:rPr>
                          </w:pPr>
                          <w:r w:rsidRPr="009C69D0">
                            <w:rPr>
                              <w:sz w:val="16"/>
                            </w:rPr>
                            <w:t>Nám. L. Svobodu 1, Banská Bystrica 975 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2E861" id="Textové pole 1" o:spid="_x0000_s1038" type="#_x0000_t202" style="position:absolute;margin-left:325.2pt;margin-top:43.7pt;width:250.75pt;height:20.2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" filled="f" stroked="f">
              <v:textbox inset="0,0,0,0">
                <w:txbxContent>
                  <w:p w14:paraId="39BCC002" w14:textId="77777777" w:rsidR="00C50388" w:rsidRDefault="00C50388" w:rsidP="00C6739F">
                    <w:pPr>
                      <w:spacing w:before="1"/>
                      <w:ind w:left="20"/>
                      <w:rPr>
                        <w:sz w:val="16"/>
                      </w:rPr>
                    </w:pPr>
                    <w:r w:rsidRPr="009C69D0">
                      <w:rPr>
                        <w:sz w:val="16"/>
                      </w:rPr>
                      <w:t>Fakultná nemocnica s poliklinikou F. D. Roosevelta Banská Bystrica</w:t>
                    </w:r>
                  </w:p>
                  <w:p w14:paraId="191ED4F6" w14:textId="77777777" w:rsidR="00C50388" w:rsidRDefault="00C50388" w:rsidP="00C6739F">
                    <w:pPr>
                      <w:spacing w:before="1"/>
                      <w:ind w:left="20"/>
                      <w:rPr>
                        <w:sz w:val="16"/>
                      </w:rPr>
                    </w:pPr>
                    <w:r w:rsidRPr="009C69D0">
                      <w:rPr>
                        <w:sz w:val="16"/>
                      </w:rPr>
                      <w:t>Nám. L. Svobodu 1, Banská Bystrica 975 17</w:t>
                    </w:r>
                  </w:p>
                </w:txbxContent>
              </v:textbox>
              <w10:wrap anchorx="page" anchory="page"/>
            </v:shape>
          </w:pict>
        </mc:Fallback>
      </mc:AlternateContent>
    </w:r>
  </w:p>
  <w:p w14:paraId="7FDC6D69" w14:textId="77777777" w:rsidR="00C50388" w:rsidRPr="00D06B21" w:rsidRDefault="00C50388" w:rsidP="00C6739F">
    <w:pPr>
      <w:pStyle w:val="Hlavika"/>
    </w:pPr>
  </w:p>
  <w:p w14:paraId="465E64C8" w14:textId="77777777" w:rsidR="00C50388" w:rsidRPr="00D06B21" w:rsidRDefault="00C50388" w:rsidP="00C6739F">
    <w:pPr>
      <w:pStyle w:val="Hlavika"/>
    </w:pPr>
  </w:p>
  <w:p w14:paraId="12B5B1D5" w14:textId="0122946C" w:rsidR="00C50388" w:rsidRPr="00C6739F" w:rsidRDefault="00C50388" w:rsidP="00C6739F">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31DFB"/>
    <w:multiLevelType w:val="hybridMultilevel"/>
    <w:tmpl w:val="C7E675D0"/>
    <w:lvl w:ilvl="0" w:tplc="12C442A8">
      <w:start w:val="9"/>
      <w:numFmt w:val="lowerLetter"/>
      <w:lvlText w:val="%1)"/>
      <w:lvlJc w:val="left"/>
      <w:pPr>
        <w:ind w:left="770" w:hanging="286"/>
      </w:pPr>
      <w:rPr>
        <w:rFonts w:ascii="Arial" w:eastAsia="Arial" w:hAnsi="Arial" w:cs="Arial" w:hint="default"/>
        <w:w w:val="99"/>
        <w:sz w:val="18"/>
        <w:szCs w:val="18"/>
        <w:lang w:val="sk-SK" w:eastAsia="sk-SK" w:bidi="sk-SK"/>
      </w:rPr>
    </w:lvl>
    <w:lvl w:ilvl="1" w:tplc="7916C248">
      <w:numFmt w:val="bullet"/>
      <w:lvlText w:val="•"/>
      <w:lvlJc w:val="left"/>
      <w:pPr>
        <w:ind w:left="1281" w:hanging="286"/>
      </w:pPr>
      <w:rPr>
        <w:rFonts w:hint="default"/>
        <w:lang w:val="sk-SK" w:eastAsia="sk-SK" w:bidi="sk-SK"/>
      </w:rPr>
    </w:lvl>
    <w:lvl w:ilvl="2" w:tplc="F1F045A6">
      <w:numFmt w:val="bullet"/>
      <w:lvlText w:val="•"/>
      <w:lvlJc w:val="left"/>
      <w:pPr>
        <w:ind w:left="1783" w:hanging="286"/>
      </w:pPr>
      <w:rPr>
        <w:rFonts w:hint="default"/>
        <w:lang w:val="sk-SK" w:eastAsia="sk-SK" w:bidi="sk-SK"/>
      </w:rPr>
    </w:lvl>
    <w:lvl w:ilvl="3" w:tplc="70B68ECA">
      <w:numFmt w:val="bullet"/>
      <w:lvlText w:val="•"/>
      <w:lvlJc w:val="left"/>
      <w:pPr>
        <w:ind w:left="2285" w:hanging="286"/>
      </w:pPr>
      <w:rPr>
        <w:rFonts w:hint="default"/>
        <w:lang w:val="sk-SK" w:eastAsia="sk-SK" w:bidi="sk-SK"/>
      </w:rPr>
    </w:lvl>
    <w:lvl w:ilvl="4" w:tplc="551A1628">
      <w:numFmt w:val="bullet"/>
      <w:lvlText w:val="•"/>
      <w:lvlJc w:val="left"/>
      <w:pPr>
        <w:ind w:left="2786" w:hanging="286"/>
      </w:pPr>
      <w:rPr>
        <w:rFonts w:hint="default"/>
        <w:lang w:val="sk-SK" w:eastAsia="sk-SK" w:bidi="sk-SK"/>
      </w:rPr>
    </w:lvl>
    <w:lvl w:ilvl="5" w:tplc="6FCA322C">
      <w:numFmt w:val="bullet"/>
      <w:lvlText w:val="•"/>
      <w:lvlJc w:val="left"/>
      <w:pPr>
        <w:ind w:left="3288" w:hanging="286"/>
      </w:pPr>
      <w:rPr>
        <w:rFonts w:hint="default"/>
        <w:lang w:val="sk-SK" w:eastAsia="sk-SK" w:bidi="sk-SK"/>
      </w:rPr>
    </w:lvl>
    <w:lvl w:ilvl="6" w:tplc="0D7ED52C">
      <w:numFmt w:val="bullet"/>
      <w:lvlText w:val="•"/>
      <w:lvlJc w:val="left"/>
      <w:pPr>
        <w:ind w:left="3790" w:hanging="286"/>
      </w:pPr>
      <w:rPr>
        <w:rFonts w:hint="default"/>
        <w:lang w:val="sk-SK" w:eastAsia="sk-SK" w:bidi="sk-SK"/>
      </w:rPr>
    </w:lvl>
    <w:lvl w:ilvl="7" w:tplc="7ECA8654">
      <w:numFmt w:val="bullet"/>
      <w:lvlText w:val="•"/>
      <w:lvlJc w:val="left"/>
      <w:pPr>
        <w:ind w:left="4291" w:hanging="286"/>
      </w:pPr>
      <w:rPr>
        <w:rFonts w:hint="default"/>
        <w:lang w:val="sk-SK" w:eastAsia="sk-SK" w:bidi="sk-SK"/>
      </w:rPr>
    </w:lvl>
    <w:lvl w:ilvl="8" w:tplc="C4407CEA">
      <w:numFmt w:val="bullet"/>
      <w:lvlText w:val="•"/>
      <w:lvlJc w:val="left"/>
      <w:pPr>
        <w:ind w:left="4793" w:hanging="286"/>
      </w:pPr>
      <w:rPr>
        <w:rFonts w:hint="default"/>
        <w:lang w:val="sk-SK" w:eastAsia="sk-SK" w:bidi="sk-SK"/>
      </w:rPr>
    </w:lvl>
  </w:abstractNum>
  <w:abstractNum w:abstractNumId="1" w15:restartNumberingAfterBreak="0">
    <w:nsid w:val="071C640C"/>
    <w:multiLevelType w:val="hybridMultilevel"/>
    <w:tmpl w:val="D8BC2710"/>
    <w:lvl w:ilvl="0" w:tplc="1D04ADAA">
      <w:start w:val="1"/>
      <w:numFmt w:val="decimal"/>
      <w:lvlText w:val="%1"/>
      <w:lvlJc w:val="left"/>
      <w:pPr>
        <w:ind w:left="964" w:hanging="708"/>
        <w:jc w:val="right"/>
      </w:pPr>
      <w:rPr>
        <w:rFonts w:ascii="Arial" w:eastAsia="Arial" w:hAnsi="Arial" w:cs="Arial" w:hint="default"/>
        <w:color w:val="999999"/>
        <w:w w:val="99"/>
        <w:sz w:val="48"/>
        <w:szCs w:val="48"/>
        <w:lang w:val="sk-SK" w:eastAsia="sk-SK" w:bidi="sk-SK"/>
      </w:rPr>
    </w:lvl>
    <w:lvl w:ilvl="1" w:tplc="DA78AA2A">
      <w:numFmt w:val="bullet"/>
      <w:lvlText w:val="•"/>
      <w:lvlJc w:val="left"/>
      <w:pPr>
        <w:ind w:left="1858" w:hanging="708"/>
      </w:pPr>
      <w:rPr>
        <w:rFonts w:hint="default"/>
        <w:lang w:val="sk-SK" w:eastAsia="sk-SK" w:bidi="sk-SK"/>
      </w:rPr>
    </w:lvl>
    <w:lvl w:ilvl="2" w:tplc="B27A9C4A">
      <w:numFmt w:val="bullet"/>
      <w:lvlText w:val="•"/>
      <w:lvlJc w:val="left"/>
      <w:pPr>
        <w:ind w:left="2757" w:hanging="708"/>
      </w:pPr>
      <w:rPr>
        <w:rFonts w:hint="default"/>
        <w:lang w:val="sk-SK" w:eastAsia="sk-SK" w:bidi="sk-SK"/>
      </w:rPr>
    </w:lvl>
    <w:lvl w:ilvl="3" w:tplc="531E26B2">
      <w:numFmt w:val="bullet"/>
      <w:lvlText w:val="•"/>
      <w:lvlJc w:val="left"/>
      <w:pPr>
        <w:ind w:left="3655" w:hanging="708"/>
      </w:pPr>
      <w:rPr>
        <w:rFonts w:hint="default"/>
        <w:lang w:val="sk-SK" w:eastAsia="sk-SK" w:bidi="sk-SK"/>
      </w:rPr>
    </w:lvl>
    <w:lvl w:ilvl="4" w:tplc="F3DA873A">
      <w:numFmt w:val="bullet"/>
      <w:lvlText w:val="•"/>
      <w:lvlJc w:val="left"/>
      <w:pPr>
        <w:ind w:left="4554" w:hanging="708"/>
      </w:pPr>
      <w:rPr>
        <w:rFonts w:hint="default"/>
        <w:lang w:val="sk-SK" w:eastAsia="sk-SK" w:bidi="sk-SK"/>
      </w:rPr>
    </w:lvl>
    <w:lvl w:ilvl="5" w:tplc="33CED116">
      <w:numFmt w:val="bullet"/>
      <w:lvlText w:val="•"/>
      <w:lvlJc w:val="left"/>
      <w:pPr>
        <w:ind w:left="5453" w:hanging="708"/>
      </w:pPr>
      <w:rPr>
        <w:rFonts w:hint="default"/>
        <w:lang w:val="sk-SK" w:eastAsia="sk-SK" w:bidi="sk-SK"/>
      </w:rPr>
    </w:lvl>
    <w:lvl w:ilvl="6" w:tplc="D52A2EBC">
      <w:numFmt w:val="bullet"/>
      <w:lvlText w:val="•"/>
      <w:lvlJc w:val="left"/>
      <w:pPr>
        <w:ind w:left="6351" w:hanging="708"/>
      </w:pPr>
      <w:rPr>
        <w:rFonts w:hint="default"/>
        <w:lang w:val="sk-SK" w:eastAsia="sk-SK" w:bidi="sk-SK"/>
      </w:rPr>
    </w:lvl>
    <w:lvl w:ilvl="7" w:tplc="3FFACAC8">
      <w:numFmt w:val="bullet"/>
      <w:lvlText w:val="•"/>
      <w:lvlJc w:val="left"/>
      <w:pPr>
        <w:ind w:left="7250" w:hanging="708"/>
      </w:pPr>
      <w:rPr>
        <w:rFonts w:hint="default"/>
        <w:lang w:val="sk-SK" w:eastAsia="sk-SK" w:bidi="sk-SK"/>
      </w:rPr>
    </w:lvl>
    <w:lvl w:ilvl="8" w:tplc="D5862216">
      <w:numFmt w:val="bullet"/>
      <w:lvlText w:val="•"/>
      <w:lvlJc w:val="left"/>
      <w:pPr>
        <w:ind w:left="8149" w:hanging="708"/>
      </w:pPr>
      <w:rPr>
        <w:rFonts w:hint="default"/>
        <w:lang w:val="sk-SK" w:eastAsia="sk-SK" w:bidi="sk-SK"/>
      </w:rPr>
    </w:lvl>
  </w:abstractNum>
  <w:abstractNum w:abstractNumId="2" w15:restartNumberingAfterBreak="0">
    <w:nsid w:val="08420E6B"/>
    <w:multiLevelType w:val="multilevel"/>
    <w:tmpl w:val="B2144AD8"/>
    <w:lvl w:ilvl="0">
      <w:start w:val="4"/>
      <w:numFmt w:val="decimal"/>
      <w:lvlText w:val="%1"/>
      <w:lvlJc w:val="left"/>
      <w:pPr>
        <w:ind w:left="818" w:hanging="709"/>
      </w:pPr>
      <w:rPr>
        <w:rFonts w:hint="default"/>
        <w:lang w:val="sk-SK" w:eastAsia="sk-SK" w:bidi="sk-SK"/>
      </w:rPr>
    </w:lvl>
    <w:lvl w:ilvl="1">
      <w:start w:val="3"/>
      <w:numFmt w:val="decimal"/>
      <w:lvlText w:val="%1.%2"/>
      <w:lvlJc w:val="left"/>
      <w:pPr>
        <w:ind w:left="818" w:hanging="709"/>
      </w:pPr>
      <w:rPr>
        <w:rFonts w:hint="default"/>
        <w:lang w:val="sk-SK" w:eastAsia="sk-SK" w:bidi="sk-SK"/>
      </w:rPr>
    </w:lvl>
    <w:lvl w:ilvl="2">
      <w:start w:val="3"/>
      <w:numFmt w:val="decimal"/>
      <w:lvlText w:val="%1.%2.%3"/>
      <w:lvlJc w:val="left"/>
      <w:pPr>
        <w:ind w:left="818" w:hanging="709"/>
      </w:pPr>
      <w:rPr>
        <w:rFonts w:ascii="Arial" w:eastAsia="Arial" w:hAnsi="Arial" w:cs="Arial" w:hint="default"/>
        <w:b/>
        <w:bCs/>
        <w:spacing w:val="-7"/>
        <w:w w:val="99"/>
        <w:sz w:val="18"/>
        <w:szCs w:val="18"/>
        <w:lang w:val="sk-SK" w:eastAsia="sk-SK" w:bidi="sk-SK"/>
      </w:rPr>
    </w:lvl>
    <w:lvl w:ilvl="3">
      <w:start w:val="1"/>
      <w:numFmt w:val="decimal"/>
      <w:lvlText w:val="%1.%2.%3.%4"/>
      <w:lvlJc w:val="left"/>
      <w:pPr>
        <w:ind w:left="818" w:hanging="709"/>
      </w:pPr>
      <w:rPr>
        <w:rFonts w:ascii="Arial" w:eastAsia="Arial" w:hAnsi="Arial" w:cs="Arial" w:hint="default"/>
        <w:b/>
        <w:bCs/>
        <w:spacing w:val="-2"/>
        <w:w w:val="99"/>
        <w:sz w:val="18"/>
        <w:szCs w:val="18"/>
        <w:lang w:val="sk-SK" w:eastAsia="sk-SK" w:bidi="sk-SK"/>
      </w:rPr>
    </w:lvl>
    <w:lvl w:ilvl="4">
      <w:numFmt w:val="bullet"/>
      <w:lvlText w:val="•"/>
      <w:lvlJc w:val="left"/>
      <w:pPr>
        <w:ind w:left="2487" w:hanging="709"/>
      </w:pPr>
      <w:rPr>
        <w:rFonts w:hint="default"/>
        <w:lang w:val="sk-SK" w:eastAsia="sk-SK" w:bidi="sk-SK"/>
      </w:rPr>
    </w:lvl>
    <w:lvl w:ilvl="5">
      <w:numFmt w:val="bullet"/>
      <w:lvlText w:val="•"/>
      <w:lvlJc w:val="left"/>
      <w:pPr>
        <w:ind w:left="3042" w:hanging="709"/>
      </w:pPr>
      <w:rPr>
        <w:rFonts w:hint="default"/>
        <w:lang w:val="sk-SK" w:eastAsia="sk-SK" w:bidi="sk-SK"/>
      </w:rPr>
    </w:lvl>
    <w:lvl w:ilvl="6">
      <w:numFmt w:val="bullet"/>
      <w:lvlText w:val="•"/>
      <w:lvlJc w:val="left"/>
      <w:pPr>
        <w:ind w:left="3598" w:hanging="709"/>
      </w:pPr>
      <w:rPr>
        <w:rFonts w:hint="default"/>
        <w:lang w:val="sk-SK" w:eastAsia="sk-SK" w:bidi="sk-SK"/>
      </w:rPr>
    </w:lvl>
    <w:lvl w:ilvl="7">
      <w:numFmt w:val="bullet"/>
      <w:lvlText w:val="•"/>
      <w:lvlJc w:val="left"/>
      <w:pPr>
        <w:ind w:left="4154" w:hanging="709"/>
      </w:pPr>
      <w:rPr>
        <w:rFonts w:hint="default"/>
        <w:lang w:val="sk-SK" w:eastAsia="sk-SK" w:bidi="sk-SK"/>
      </w:rPr>
    </w:lvl>
    <w:lvl w:ilvl="8">
      <w:numFmt w:val="bullet"/>
      <w:lvlText w:val="•"/>
      <w:lvlJc w:val="left"/>
      <w:pPr>
        <w:ind w:left="4709" w:hanging="709"/>
      </w:pPr>
      <w:rPr>
        <w:rFonts w:hint="default"/>
        <w:lang w:val="sk-SK" w:eastAsia="sk-SK" w:bidi="sk-SK"/>
      </w:rPr>
    </w:lvl>
  </w:abstractNum>
  <w:abstractNum w:abstractNumId="3" w15:restartNumberingAfterBreak="0">
    <w:nsid w:val="0FED2666"/>
    <w:multiLevelType w:val="hybridMultilevel"/>
    <w:tmpl w:val="9CE48226"/>
    <w:lvl w:ilvl="0" w:tplc="822C5D82">
      <w:start w:val="1"/>
      <w:numFmt w:val="decimal"/>
      <w:lvlText w:val="%1."/>
      <w:lvlJc w:val="left"/>
      <w:pPr>
        <w:ind w:left="390" w:hanging="284"/>
      </w:pPr>
      <w:rPr>
        <w:rFonts w:ascii="Arial" w:eastAsia="Arial" w:hAnsi="Arial" w:cs="Arial" w:hint="default"/>
        <w:spacing w:val="-18"/>
        <w:w w:val="100"/>
        <w:sz w:val="18"/>
        <w:szCs w:val="18"/>
        <w:lang w:val="sk-SK" w:eastAsia="sk-SK" w:bidi="sk-SK"/>
      </w:rPr>
    </w:lvl>
    <w:lvl w:ilvl="1" w:tplc="CEDC4B40">
      <w:start w:val="1"/>
      <w:numFmt w:val="lowerLetter"/>
      <w:lvlText w:val="%2)"/>
      <w:lvlJc w:val="left"/>
      <w:pPr>
        <w:ind w:left="673" w:hanging="293"/>
      </w:pPr>
      <w:rPr>
        <w:rFonts w:ascii="Arial" w:eastAsia="Arial" w:hAnsi="Arial" w:cs="Arial" w:hint="default"/>
        <w:w w:val="99"/>
        <w:sz w:val="18"/>
        <w:szCs w:val="18"/>
        <w:lang w:val="sk-SK" w:eastAsia="sk-SK" w:bidi="sk-SK"/>
      </w:rPr>
    </w:lvl>
    <w:lvl w:ilvl="2" w:tplc="3BA0D118">
      <w:numFmt w:val="bullet"/>
      <w:lvlText w:val="•"/>
      <w:lvlJc w:val="left"/>
      <w:pPr>
        <w:ind w:left="1213" w:hanging="293"/>
      </w:pPr>
      <w:rPr>
        <w:rFonts w:hint="default"/>
        <w:lang w:val="sk-SK" w:eastAsia="sk-SK" w:bidi="sk-SK"/>
      </w:rPr>
    </w:lvl>
    <w:lvl w:ilvl="3" w:tplc="119E2F8C">
      <w:numFmt w:val="bullet"/>
      <w:lvlText w:val="•"/>
      <w:lvlJc w:val="left"/>
      <w:pPr>
        <w:ind w:left="1747" w:hanging="293"/>
      </w:pPr>
      <w:rPr>
        <w:rFonts w:hint="default"/>
        <w:lang w:val="sk-SK" w:eastAsia="sk-SK" w:bidi="sk-SK"/>
      </w:rPr>
    </w:lvl>
    <w:lvl w:ilvl="4" w:tplc="6352DAC4">
      <w:numFmt w:val="bullet"/>
      <w:lvlText w:val="•"/>
      <w:lvlJc w:val="left"/>
      <w:pPr>
        <w:ind w:left="2281" w:hanging="293"/>
      </w:pPr>
      <w:rPr>
        <w:rFonts w:hint="default"/>
        <w:lang w:val="sk-SK" w:eastAsia="sk-SK" w:bidi="sk-SK"/>
      </w:rPr>
    </w:lvl>
    <w:lvl w:ilvl="5" w:tplc="2E8E539A">
      <w:numFmt w:val="bullet"/>
      <w:lvlText w:val="•"/>
      <w:lvlJc w:val="left"/>
      <w:pPr>
        <w:ind w:left="2815" w:hanging="293"/>
      </w:pPr>
      <w:rPr>
        <w:rFonts w:hint="default"/>
        <w:lang w:val="sk-SK" w:eastAsia="sk-SK" w:bidi="sk-SK"/>
      </w:rPr>
    </w:lvl>
    <w:lvl w:ilvl="6" w:tplc="BEF8BFE0">
      <w:numFmt w:val="bullet"/>
      <w:lvlText w:val="•"/>
      <w:lvlJc w:val="left"/>
      <w:pPr>
        <w:ind w:left="3349" w:hanging="293"/>
      </w:pPr>
      <w:rPr>
        <w:rFonts w:hint="default"/>
        <w:lang w:val="sk-SK" w:eastAsia="sk-SK" w:bidi="sk-SK"/>
      </w:rPr>
    </w:lvl>
    <w:lvl w:ilvl="7" w:tplc="822C3D02">
      <w:numFmt w:val="bullet"/>
      <w:lvlText w:val="•"/>
      <w:lvlJc w:val="left"/>
      <w:pPr>
        <w:ind w:left="3883" w:hanging="293"/>
      </w:pPr>
      <w:rPr>
        <w:rFonts w:hint="default"/>
        <w:lang w:val="sk-SK" w:eastAsia="sk-SK" w:bidi="sk-SK"/>
      </w:rPr>
    </w:lvl>
    <w:lvl w:ilvl="8" w:tplc="D22C8042">
      <w:numFmt w:val="bullet"/>
      <w:lvlText w:val="•"/>
      <w:lvlJc w:val="left"/>
      <w:pPr>
        <w:ind w:left="4417" w:hanging="293"/>
      </w:pPr>
      <w:rPr>
        <w:rFonts w:hint="default"/>
        <w:lang w:val="sk-SK" w:eastAsia="sk-SK" w:bidi="sk-SK"/>
      </w:rPr>
    </w:lvl>
  </w:abstractNum>
  <w:abstractNum w:abstractNumId="4" w15:restartNumberingAfterBreak="0">
    <w:nsid w:val="116D3CE0"/>
    <w:multiLevelType w:val="hybridMultilevel"/>
    <w:tmpl w:val="55EA56BC"/>
    <w:lvl w:ilvl="0" w:tplc="D31EC398">
      <w:start w:val="1"/>
      <w:numFmt w:val="lowerLetter"/>
      <w:lvlText w:val="%1)"/>
      <w:lvlJc w:val="left"/>
      <w:pPr>
        <w:ind w:left="540" w:hanging="284"/>
      </w:pPr>
      <w:rPr>
        <w:rFonts w:ascii="Arial" w:eastAsia="Arial" w:hAnsi="Arial" w:cs="Arial" w:hint="default"/>
        <w:spacing w:val="-18"/>
        <w:w w:val="99"/>
        <w:sz w:val="18"/>
        <w:szCs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2580085"/>
    <w:multiLevelType w:val="hybridMultilevel"/>
    <w:tmpl w:val="5B0655B0"/>
    <w:lvl w:ilvl="0" w:tplc="BC048738">
      <w:start w:val="1"/>
      <w:numFmt w:val="lowerLetter"/>
      <w:lvlText w:val="%1)"/>
      <w:lvlJc w:val="left"/>
      <w:pPr>
        <w:ind w:left="390" w:hanging="284"/>
      </w:pPr>
      <w:rPr>
        <w:rFonts w:ascii="Arial" w:eastAsia="Arial" w:hAnsi="Arial" w:cs="Arial" w:hint="default"/>
        <w:w w:val="99"/>
        <w:sz w:val="18"/>
        <w:szCs w:val="18"/>
        <w:lang w:val="sk-SK" w:eastAsia="sk-SK" w:bidi="sk-SK"/>
      </w:rPr>
    </w:lvl>
    <w:lvl w:ilvl="1" w:tplc="0A629812">
      <w:numFmt w:val="bullet"/>
      <w:lvlText w:val="•"/>
      <w:lvlJc w:val="left"/>
      <w:pPr>
        <w:ind w:left="908" w:hanging="284"/>
      </w:pPr>
      <w:rPr>
        <w:rFonts w:hint="default"/>
        <w:lang w:val="sk-SK" w:eastAsia="sk-SK" w:bidi="sk-SK"/>
      </w:rPr>
    </w:lvl>
    <w:lvl w:ilvl="2" w:tplc="6E22770A">
      <w:numFmt w:val="bullet"/>
      <w:lvlText w:val="•"/>
      <w:lvlJc w:val="left"/>
      <w:pPr>
        <w:ind w:left="1417" w:hanging="284"/>
      </w:pPr>
      <w:rPr>
        <w:rFonts w:hint="default"/>
        <w:lang w:val="sk-SK" w:eastAsia="sk-SK" w:bidi="sk-SK"/>
      </w:rPr>
    </w:lvl>
    <w:lvl w:ilvl="3" w:tplc="269CB7B6">
      <w:numFmt w:val="bullet"/>
      <w:lvlText w:val="•"/>
      <w:lvlJc w:val="left"/>
      <w:pPr>
        <w:ind w:left="1925" w:hanging="284"/>
      </w:pPr>
      <w:rPr>
        <w:rFonts w:hint="default"/>
        <w:lang w:val="sk-SK" w:eastAsia="sk-SK" w:bidi="sk-SK"/>
      </w:rPr>
    </w:lvl>
    <w:lvl w:ilvl="4" w:tplc="63427236">
      <w:numFmt w:val="bullet"/>
      <w:lvlText w:val="•"/>
      <w:lvlJc w:val="left"/>
      <w:pPr>
        <w:ind w:left="2434" w:hanging="284"/>
      </w:pPr>
      <w:rPr>
        <w:rFonts w:hint="default"/>
        <w:lang w:val="sk-SK" w:eastAsia="sk-SK" w:bidi="sk-SK"/>
      </w:rPr>
    </w:lvl>
    <w:lvl w:ilvl="5" w:tplc="DF1CD8BC">
      <w:numFmt w:val="bullet"/>
      <w:lvlText w:val="•"/>
      <w:lvlJc w:val="left"/>
      <w:pPr>
        <w:ind w:left="2942" w:hanging="284"/>
      </w:pPr>
      <w:rPr>
        <w:rFonts w:hint="default"/>
        <w:lang w:val="sk-SK" w:eastAsia="sk-SK" w:bidi="sk-SK"/>
      </w:rPr>
    </w:lvl>
    <w:lvl w:ilvl="6" w:tplc="3EAA90EE">
      <w:numFmt w:val="bullet"/>
      <w:lvlText w:val="•"/>
      <w:lvlJc w:val="left"/>
      <w:pPr>
        <w:ind w:left="3451" w:hanging="284"/>
      </w:pPr>
      <w:rPr>
        <w:rFonts w:hint="default"/>
        <w:lang w:val="sk-SK" w:eastAsia="sk-SK" w:bidi="sk-SK"/>
      </w:rPr>
    </w:lvl>
    <w:lvl w:ilvl="7" w:tplc="9B3CD25A">
      <w:numFmt w:val="bullet"/>
      <w:lvlText w:val="•"/>
      <w:lvlJc w:val="left"/>
      <w:pPr>
        <w:ind w:left="3959" w:hanging="284"/>
      </w:pPr>
      <w:rPr>
        <w:rFonts w:hint="default"/>
        <w:lang w:val="sk-SK" w:eastAsia="sk-SK" w:bidi="sk-SK"/>
      </w:rPr>
    </w:lvl>
    <w:lvl w:ilvl="8" w:tplc="6CD494BA">
      <w:numFmt w:val="bullet"/>
      <w:lvlText w:val="•"/>
      <w:lvlJc w:val="left"/>
      <w:pPr>
        <w:ind w:left="4468" w:hanging="284"/>
      </w:pPr>
      <w:rPr>
        <w:rFonts w:hint="default"/>
        <w:lang w:val="sk-SK" w:eastAsia="sk-SK" w:bidi="sk-SK"/>
      </w:rPr>
    </w:lvl>
  </w:abstractNum>
  <w:abstractNum w:abstractNumId="6" w15:restartNumberingAfterBreak="0">
    <w:nsid w:val="1564418D"/>
    <w:multiLevelType w:val="multilevel"/>
    <w:tmpl w:val="2180ACC4"/>
    <w:lvl w:ilvl="0">
      <w:start w:val="4"/>
      <w:numFmt w:val="decimal"/>
      <w:lvlText w:val="%1"/>
      <w:lvlJc w:val="left"/>
      <w:pPr>
        <w:ind w:left="471" w:hanging="461"/>
      </w:pPr>
      <w:rPr>
        <w:rFonts w:hint="default"/>
        <w:lang w:val="sk-SK" w:eastAsia="sk-SK" w:bidi="sk-SK"/>
      </w:rPr>
    </w:lvl>
    <w:lvl w:ilvl="1">
      <w:start w:val="2"/>
      <w:numFmt w:val="decimal"/>
      <w:lvlText w:val="%1.%2"/>
      <w:lvlJc w:val="left"/>
      <w:pPr>
        <w:ind w:left="471" w:hanging="461"/>
      </w:pPr>
      <w:rPr>
        <w:rFonts w:hint="default"/>
        <w:lang w:val="sk-SK" w:eastAsia="sk-SK" w:bidi="sk-SK"/>
      </w:rPr>
    </w:lvl>
    <w:lvl w:ilvl="2">
      <w:start w:val="1"/>
      <w:numFmt w:val="decimal"/>
      <w:lvlText w:val="%1.%2.%3"/>
      <w:lvlJc w:val="left"/>
      <w:pPr>
        <w:ind w:left="471" w:hanging="461"/>
      </w:pPr>
      <w:rPr>
        <w:rFonts w:ascii="Arial" w:eastAsia="Arial" w:hAnsi="Arial" w:cs="Arial" w:hint="default"/>
        <w:w w:val="99"/>
        <w:sz w:val="18"/>
        <w:szCs w:val="18"/>
        <w:lang w:val="sk-SK" w:eastAsia="sk-SK" w:bidi="sk-SK"/>
      </w:rPr>
    </w:lvl>
    <w:lvl w:ilvl="3">
      <w:numFmt w:val="bullet"/>
      <w:lvlText w:val="•"/>
      <w:lvlJc w:val="left"/>
      <w:pPr>
        <w:ind w:left="2056" w:hanging="461"/>
      </w:pPr>
      <w:rPr>
        <w:rFonts w:hint="default"/>
        <w:lang w:val="sk-SK" w:eastAsia="sk-SK" w:bidi="sk-SK"/>
      </w:rPr>
    </w:lvl>
    <w:lvl w:ilvl="4">
      <w:numFmt w:val="bullet"/>
      <w:lvlText w:val="•"/>
      <w:lvlJc w:val="left"/>
      <w:pPr>
        <w:ind w:left="2581" w:hanging="461"/>
      </w:pPr>
      <w:rPr>
        <w:rFonts w:hint="default"/>
        <w:lang w:val="sk-SK" w:eastAsia="sk-SK" w:bidi="sk-SK"/>
      </w:rPr>
    </w:lvl>
    <w:lvl w:ilvl="5">
      <w:numFmt w:val="bullet"/>
      <w:lvlText w:val="•"/>
      <w:lvlJc w:val="left"/>
      <w:pPr>
        <w:ind w:left="3107" w:hanging="461"/>
      </w:pPr>
      <w:rPr>
        <w:rFonts w:hint="default"/>
        <w:lang w:val="sk-SK" w:eastAsia="sk-SK" w:bidi="sk-SK"/>
      </w:rPr>
    </w:lvl>
    <w:lvl w:ilvl="6">
      <w:numFmt w:val="bullet"/>
      <w:lvlText w:val="•"/>
      <w:lvlJc w:val="left"/>
      <w:pPr>
        <w:ind w:left="3632" w:hanging="461"/>
      </w:pPr>
      <w:rPr>
        <w:rFonts w:hint="default"/>
        <w:lang w:val="sk-SK" w:eastAsia="sk-SK" w:bidi="sk-SK"/>
      </w:rPr>
    </w:lvl>
    <w:lvl w:ilvl="7">
      <w:numFmt w:val="bullet"/>
      <w:lvlText w:val="•"/>
      <w:lvlJc w:val="left"/>
      <w:pPr>
        <w:ind w:left="4157" w:hanging="461"/>
      </w:pPr>
      <w:rPr>
        <w:rFonts w:hint="default"/>
        <w:lang w:val="sk-SK" w:eastAsia="sk-SK" w:bidi="sk-SK"/>
      </w:rPr>
    </w:lvl>
    <w:lvl w:ilvl="8">
      <w:numFmt w:val="bullet"/>
      <w:lvlText w:val="•"/>
      <w:lvlJc w:val="left"/>
      <w:pPr>
        <w:ind w:left="4683" w:hanging="461"/>
      </w:pPr>
      <w:rPr>
        <w:rFonts w:hint="default"/>
        <w:lang w:val="sk-SK" w:eastAsia="sk-SK" w:bidi="sk-SK"/>
      </w:rPr>
    </w:lvl>
  </w:abstractNum>
  <w:abstractNum w:abstractNumId="7" w15:restartNumberingAfterBreak="0">
    <w:nsid w:val="1722293E"/>
    <w:multiLevelType w:val="hybridMultilevel"/>
    <w:tmpl w:val="DBC23E0A"/>
    <w:lvl w:ilvl="0" w:tplc="630893CE">
      <w:start w:val="3"/>
      <w:numFmt w:val="decimal"/>
      <w:lvlText w:val="%1."/>
      <w:lvlJc w:val="left"/>
      <w:pPr>
        <w:ind w:left="390" w:hanging="284"/>
      </w:pPr>
      <w:rPr>
        <w:rFonts w:ascii="Arial" w:eastAsia="Arial" w:hAnsi="Arial" w:cs="Arial" w:hint="default"/>
        <w:spacing w:val="-25"/>
        <w:w w:val="99"/>
        <w:sz w:val="18"/>
        <w:szCs w:val="18"/>
        <w:lang w:val="sk-SK" w:eastAsia="sk-SK" w:bidi="sk-SK"/>
      </w:rPr>
    </w:lvl>
    <w:lvl w:ilvl="1" w:tplc="D750B472">
      <w:numFmt w:val="bullet"/>
      <w:lvlText w:val="•"/>
      <w:lvlJc w:val="left"/>
      <w:pPr>
        <w:ind w:left="908" w:hanging="284"/>
      </w:pPr>
      <w:rPr>
        <w:rFonts w:hint="default"/>
        <w:lang w:val="sk-SK" w:eastAsia="sk-SK" w:bidi="sk-SK"/>
      </w:rPr>
    </w:lvl>
    <w:lvl w:ilvl="2" w:tplc="14D6B080">
      <w:numFmt w:val="bullet"/>
      <w:lvlText w:val="•"/>
      <w:lvlJc w:val="left"/>
      <w:pPr>
        <w:ind w:left="1417" w:hanging="284"/>
      </w:pPr>
      <w:rPr>
        <w:rFonts w:hint="default"/>
        <w:lang w:val="sk-SK" w:eastAsia="sk-SK" w:bidi="sk-SK"/>
      </w:rPr>
    </w:lvl>
    <w:lvl w:ilvl="3" w:tplc="BC8AA594">
      <w:numFmt w:val="bullet"/>
      <w:lvlText w:val="•"/>
      <w:lvlJc w:val="left"/>
      <w:pPr>
        <w:ind w:left="1925" w:hanging="284"/>
      </w:pPr>
      <w:rPr>
        <w:rFonts w:hint="default"/>
        <w:lang w:val="sk-SK" w:eastAsia="sk-SK" w:bidi="sk-SK"/>
      </w:rPr>
    </w:lvl>
    <w:lvl w:ilvl="4" w:tplc="A7D4D9A8">
      <w:numFmt w:val="bullet"/>
      <w:lvlText w:val="•"/>
      <w:lvlJc w:val="left"/>
      <w:pPr>
        <w:ind w:left="2434" w:hanging="284"/>
      </w:pPr>
      <w:rPr>
        <w:rFonts w:hint="default"/>
        <w:lang w:val="sk-SK" w:eastAsia="sk-SK" w:bidi="sk-SK"/>
      </w:rPr>
    </w:lvl>
    <w:lvl w:ilvl="5" w:tplc="B3929692">
      <w:numFmt w:val="bullet"/>
      <w:lvlText w:val="•"/>
      <w:lvlJc w:val="left"/>
      <w:pPr>
        <w:ind w:left="2942" w:hanging="284"/>
      </w:pPr>
      <w:rPr>
        <w:rFonts w:hint="default"/>
        <w:lang w:val="sk-SK" w:eastAsia="sk-SK" w:bidi="sk-SK"/>
      </w:rPr>
    </w:lvl>
    <w:lvl w:ilvl="6" w:tplc="02B08442">
      <w:numFmt w:val="bullet"/>
      <w:lvlText w:val="•"/>
      <w:lvlJc w:val="left"/>
      <w:pPr>
        <w:ind w:left="3451" w:hanging="284"/>
      </w:pPr>
      <w:rPr>
        <w:rFonts w:hint="default"/>
        <w:lang w:val="sk-SK" w:eastAsia="sk-SK" w:bidi="sk-SK"/>
      </w:rPr>
    </w:lvl>
    <w:lvl w:ilvl="7" w:tplc="53A43D08">
      <w:numFmt w:val="bullet"/>
      <w:lvlText w:val="•"/>
      <w:lvlJc w:val="left"/>
      <w:pPr>
        <w:ind w:left="3959" w:hanging="284"/>
      </w:pPr>
      <w:rPr>
        <w:rFonts w:hint="default"/>
        <w:lang w:val="sk-SK" w:eastAsia="sk-SK" w:bidi="sk-SK"/>
      </w:rPr>
    </w:lvl>
    <w:lvl w:ilvl="8" w:tplc="CF963FAE">
      <w:numFmt w:val="bullet"/>
      <w:lvlText w:val="•"/>
      <w:lvlJc w:val="left"/>
      <w:pPr>
        <w:ind w:left="4468" w:hanging="284"/>
      </w:pPr>
      <w:rPr>
        <w:rFonts w:hint="default"/>
        <w:lang w:val="sk-SK" w:eastAsia="sk-SK" w:bidi="sk-SK"/>
      </w:rPr>
    </w:lvl>
  </w:abstractNum>
  <w:abstractNum w:abstractNumId="8" w15:restartNumberingAfterBreak="0">
    <w:nsid w:val="1E5262C5"/>
    <w:multiLevelType w:val="hybridMultilevel"/>
    <w:tmpl w:val="BB286DDC"/>
    <w:lvl w:ilvl="0" w:tplc="033ECD72">
      <w:start w:val="1"/>
      <w:numFmt w:val="lowerLetter"/>
      <w:lvlText w:val="%1)"/>
      <w:lvlJc w:val="left"/>
      <w:pPr>
        <w:ind w:left="376" w:hanging="267"/>
      </w:pPr>
      <w:rPr>
        <w:rFonts w:ascii="Arial" w:eastAsia="Arial" w:hAnsi="Arial" w:cs="Arial" w:hint="default"/>
        <w:w w:val="99"/>
        <w:sz w:val="18"/>
        <w:szCs w:val="18"/>
        <w:lang w:val="sk-SK" w:eastAsia="sk-SK" w:bidi="sk-SK"/>
      </w:rPr>
    </w:lvl>
    <w:lvl w:ilvl="1" w:tplc="45683972">
      <w:numFmt w:val="bullet"/>
      <w:lvlText w:val="•"/>
      <w:lvlJc w:val="left"/>
      <w:pPr>
        <w:ind w:left="924" w:hanging="267"/>
      </w:pPr>
      <w:rPr>
        <w:rFonts w:hint="default"/>
        <w:lang w:val="sk-SK" w:eastAsia="sk-SK" w:bidi="sk-SK"/>
      </w:rPr>
    </w:lvl>
    <w:lvl w:ilvl="2" w:tplc="55422A2E">
      <w:numFmt w:val="bullet"/>
      <w:lvlText w:val="•"/>
      <w:lvlJc w:val="left"/>
      <w:pPr>
        <w:ind w:left="1468" w:hanging="267"/>
      </w:pPr>
      <w:rPr>
        <w:rFonts w:hint="default"/>
        <w:lang w:val="sk-SK" w:eastAsia="sk-SK" w:bidi="sk-SK"/>
      </w:rPr>
    </w:lvl>
    <w:lvl w:ilvl="3" w:tplc="9AB829C2">
      <w:numFmt w:val="bullet"/>
      <w:lvlText w:val="•"/>
      <w:lvlJc w:val="left"/>
      <w:pPr>
        <w:ind w:left="2012" w:hanging="267"/>
      </w:pPr>
      <w:rPr>
        <w:rFonts w:hint="default"/>
        <w:lang w:val="sk-SK" w:eastAsia="sk-SK" w:bidi="sk-SK"/>
      </w:rPr>
    </w:lvl>
    <w:lvl w:ilvl="4" w:tplc="3D8C926C">
      <w:numFmt w:val="bullet"/>
      <w:lvlText w:val="•"/>
      <w:lvlJc w:val="left"/>
      <w:pPr>
        <w:ind w:left="2556" w:hanging="267"/>
      </w:pPr>
      <w:rPr>
        <w:rFonts w:hint="default"/>
        <w:lang w:val="sk-SK" w:eastAsia="sk-SK" w:bidi="sk-SK"/>
      </w:rPr>
    </w:lvl>
    <w:lvl w:ilvl="5" w:tplc="BE9A8E4E">
      <w:numFmt w:val="bullet"/>
      <w:lvlText w:val="•"/>
      <w:lvlJc w:val="left"/>
      <w:pPr>
        <w:ind w:left="3100" w:hanging="267"/>
      </w:pPr>
      <w:rPr>
        <w:rFonts w:hint="default"/>
        <w:lang w:val="sk-SK" w:eastAsia="sk-SK" w:bidi="sk-SK"/>
      </w:rPr>
    </w:lvl>
    <w:lvl w:ilvl="6" w:tplc="AD704EFE">
      <w:numFmt w:val="bullet"/>
      <w:lvlText w:val="•"/>
      <w:lvlJc w:val="left"/>
      <w:pPr>
        <w:ind w:left="3644" w:hanging="267"/>
      </w:pPr>
      <w:rPr>
        <w:rFonts w:hint="default"/>
        <w:lang w:val="sk-SK" w:eastAsia="sk-SK" w:bidi="sk-SK"/>
      </w:rPr>
    </w:lvl>
    <w:lvl w:ilvl="7" w:tplc="CB7282C2">
      <w:numFmt w:val="bullet"/>
      <w:lvlText w:val="•"/>
      <w:lvlJc w:val="left"/>
      <w:pPr>
        <w:ind w:left="4188" w:hanging="267"/>
      </w:pPr>
      <w:rPr>
        <w:rFonts w:hint="default"/>
        <w:lang w:val="sk-SK" w:eastAsia="sk-SK" w:bidi="sk-SK"/>
      </w:rPr>
    </w:lvl>
    <w:lvl w:ilvl="8" w:tplc="B54A8EB8">
      <w:numFmt w:val="bullet"/>
      <w:lvlText w:val="•"/>
      <w:lvlJc w:val="left"/>
      <w:pPr>
        <w:ind w:left="4732" w:hanging="267"/>
      </w:pPr>
      <w:rPr>
        <w:rFonts w:hint="default"/>
        <w:lang w:val="sk-SK" w:eastAsia="sk-SK" w:bidi="sk-SK"/>
      </w:rPr>
    </w:lvl>
  </w:abstractNum>
  <w:abstractNum w:abstractNumId="9" w15:restartNumberingAfterBreak="0">
    <w:nsid w:val="213107A0"/>
    <w:multiLevelType w:val="hybridMultilevel"/>
    <w:tmpl w:val="861EA6F6"/>
    <w:lvl w:ilvl="0" w:tplc="A0705954">
      <w:start w:val="1"/>
      <w:numFmt w:val="lowerLetter"/>
      <w:lvlText w:val="%1)"/>
      <w:lvlJc w:val="left"/>
      <w:pPr>
        <w:ind w:left="831" w:hanging="281"/>
      </w:pPr>
      <w:rPr>
        <w:rFonts w:ascii="Arial" w:eastAsia="Arial" w:hAnsi="Arial" w:cs="Arial" w:hint="default"/>
        <w:w w:val="99"/>
        <w:sz w:val="18"/>
        <w:szCs w:val="18"/>
        <w:lang w:val="sk-SK" w:eastAsia="sk-SK" w:bidi="sk-SK"/>
      </w:rPr>
    </w:lvl>
    <w:lvl w:ilvl="1" w:tplc="40347DBC">
      <w:numFmt w:val="bullet"/>
      <w:lvlText w:val="•"/>
      <w:lvlJc w:val="left"/>
      <w:pPr>
        <w:ind w:left="1335" w:hanging="281"/>
      </w:pPr>
      <w:rPr>
        <w:rFonts w:hint="default"/>
        <w:lang w:val="sk-SK" w:eastAsia="sk-SK" w:bidi="sk-SK"/>
      </w:rPr>
    </w:lvl>
    <w:lvl w:ilvl="2" w:tplc="32F0B10C">
      <w:numFmt w:val="bullet"/>
      <w:lvlText w:val="•"/>
      <w:lvlJc w:val="left"/>
      <w:pPr>
        <w:ind w:left="1831" w:hanging="281"/>
      </w:pPr>
      <w:rPr>
        <w:rFonts w:hint="default"/>
        <w:lang w:val="sk-SK" w:eastAsia="sk-SK" w:bidi="sk-SK"/>
      </w:rPr>
    </w:lvl>
    <w:lvl w:ilvl="3" w:tplc="A40E2FE0">
      <w:numFmt w:val="bullet"/>
      <w:lvlText w:val="•"/>
      <w:lvlJc w:val="left"/>
      <w:pPr>
        <w:ind w:left="2327" w:hanging="281"/>
      </w:pPr>
      <w:rPr>
        <w:rFonts w:hint="default"/>
        <w:lang w:val="sk-SK" w:eastAsia="sk-SK" w:bidi="sk-SK"/>
      </w:rPr>
    </w:lvl>
    <w:lvl w:ilvl="4" w:tplc="0F101382">
      <w:numFmt w:val="bullet"/>
      <w:lvlText w:val="•"/>
      <w:lvlJc w:val="left"/>
      <w:pPr>
        <w:ind w:left="2822" w:hanging="281"/>
      </w:pPr>
      <w:rPr>
        <w:rFonts w:hint="default"/>
        <w:lang w:val="sk-SK" w:eastAsia="sk-SK" w:bidi="sk-SK"/>
      </w:rPr>
    </w:lvl>
    <w:lvl w:ilvl="5" w:tplc="BB9C06F4">
      <w:numFmt w:val="bullet"/>
      <w:lvlText w:val="•"/>
      <w:lvlJc w:val="left"/>
      <w:pPr>
        <w:ind w:left="3318" w:hanging="281"/>
      </w:pPr>
      <w:rPr>
        <w:rFonts w:hint="default"/>
        <w:lang w:val="sk-SK" w:eastAsia="sk-SK" w:bidi="sk-SK"/>
      </w:rPr>
    </w:lvl>
    <w:lvl w:ilvl="6" w:tplc="1A1AD5A4">
      <w:numFmt w:val="bullet"/>
      <w:lvlText w:val="•"/>
      <w:lvlJc w:val="left"/>
      <w:pPr>
        <w:ind w:left="3814" w:hanging="281"/>
      </w:pPr>
      <w:rPr>
        <w:rFonts w:hint="default"/>
        <w:lang w:val="sk-SK" w:eastAsia="sk-SK" w:bidi="sk-SK"/>
      </w:rPr>
    </w:lvl>
    <w:lvl w:ilvl="7" w:tplc="9692DE16">
      <w:numFmt w:val="bullet"/>
      <w:lvlText w:val="•"/>
      <w:lvlJc w:val="left"/>
      <w:pPr>
        <w:ind w:left="4309" w:hanging="281"/>
      </w:pPr>
      <w:rPr>
        <w:rFonts w:hint="default"/>
        <w:lang w:val="sk-SK" w:eastAsia="sk-SK" w:bidi="sk-SK"/>
      </w:rPr>
    </w:lvl>
    <w:lvl w:ilvl="8" w:tplc="B622A9C4">
      <w:numFmt w:val="bullet"/>
      <w:lvlText w:val="•"/>
      <w:lvlJc w:val="left"/>
      <w:pPr>
        <w:ind w:left="4805" w:hanging="281"/>
      </w:pPr>
      <w:rPr>
        <w:rFonts w:hint="default"/>
        <w:lang w:val="sk-SK" w:eastAsia="sk-SK" w:bidi="sk-SK"/>
      </w:rPr>
    </w:lvl>
  </w:abstractNum>
  <w:abstractNum w:abstractNumId="10" w15:restartNumberingAfterBreak="0">
    <w:nsid w:val="26583DBA"/>
    <w:multiLevelType w:val="hybridMultilevel"/>
    <w:tmpl w:val="85DA6444"/>
    <w:lvl w:ilvl="0" w:tplc="10224CA8">
      <w:start w:val="1"/>
      <w:numFmt w:val="decimal"/>
      <w:lvlText w:val="%1."/>
      <w:lvlJc w:val="left"/>
      <w:pPr>
        <w:ind w:left="467" w:hanging="361"/>
      </w:pPr>
      <w:rPr>
        <w:rFonts w:ascii="Arial" w:eastAsia="Arial" w:hAnsi="Arial" w:cs="Arial" w:hint="default"/>
        <w:spacing w:val="-23"/>
        <w:w w:val="99"/>
        <w:sz w:val="18"/>
        <w:szCs w:val="18"/>
        <w:lang w:val="sk-SK" w:eastAsia="sk-SK" w:bidi="sk-SK"/>
      </w:rPr>
    </w:lvl>
    <w:lvl w:ilvl="1" w:tplc="38DE1802">
      <w:numFmt w:val="bullet"/>
      <w:lvlText w:val="•"/>
      <w:lvlJc w:val="left"/>
      <w:pPr>
        <w:ind w:left="962" w:hanging="361"/>
      </w:pPr>
      <w:rPr>
        <w:rFonts w:hint="default"/>
        <w:lang w:val="sk-SK" w:eastAsia="sk-SK" w:bidi="sk-SK"/>
      </w:rPr>
    </w:lvl>
    <w:lvl w:ilvl="2" w:tplc="4A203F6A">
      <w:numFmt w:val="bullet"/>
      <w:lvlText w:val="•"/>
      <w:lvlJc w:val="left"/>
      <w:pPr>
        <w:ind w:left="1465" w:hanging="361"/>
      </w:pPr>
      <w:rPr>
        <w:rFonts w:hint="default"/>
        <w:lang w:val="sk-SK" w:eastAsia="sk-SK" w:bidi="sk-SK"/>
      </w:rPr>
    </w:lvl>
    <w:lvl w:ilvl="3" w:tplc="4C445A70">
      <w:numFmt w:val="bullet"/>
      <w:lvlText w:val="•"/>
      <w:lvlJc w:val="left"/>
      <w:pPr>
        <w:ind w:left="1967" w:hanging="361"/>
      </w:pPr>
      <w:rPr>
        <w:rFonts w:hint="default"/>
        <w:lang w:val="sk-SK" w:eastAsia="sk-SK" w:bidi="sk-SK"/>
      </w:rPr>
    </w:lvl>
    <w:lvl w:ilvl="4" w:tplc="0E10D09A">
      <w:numFmt w:val="bullet"/>
      <w:lvlText w:val="•"/>
      <w:lvlJc w:val="left"/>
      <w:pPr>
        <w:ind w:left="2470" w:hanging="361"/>
      </w:pPr>
      <w:rPr>
        <w:rFonts w:hint="default"/>
        <w:lang w:val="sk-SK" w:eastAsia="sk-SK" w:bidi="sk-SK"/>
      </w:rPr>
    </w:lvl>
    <w:lvl w:ilvl="5" w:tplc="6166079A">
      <w:numFmt w:val="bullet"/>
      <w:lvlText w:val="•"/>
      <w:lvlJc w:val="left"/>
      <w:pPr>
        <w:ind w:left="2972" w:hanging="361"/>
      </w:pPr>
      <w:rPr>
        <w:rFonts w:hint="default"/>
        <w:lang w:val="sk-SK" w:eastAsia="sk-SK" w:bidi="sk-SK"/>
      </w:rPr>
    </w:lvl>
    <w:lvl w:ilvl="6" w:tplc="EBD0105E">
      <w:numFmt w:val="bullet"/>
      <w:lvlText w:val="•"/>
      <w:lvlJc w:val="left"/>
      <w:pPr>
        <w:ind w:left="3475" w:hanging="361"/>
      </w:pPr>
      <w:rPr>
        <w:rFonts w:hint="default"/>
        <w:lang w:val="sk-SK" w:eastAsia="sk-SK" w:bidi="sk-SK"/>
      </w:rPr>
    </w:lvl>
    <w:lvl w:ilvl="7" w:tplc="30EC5D86">
      <w:numFmt w:val="bullet"/>
      <w:lvlText w:val="•"/>
      <w:lvlJc w:val="left"/>
      <w:pPr>
        <w:ind w:left="3977" w:hanging="361"/>
      </w:pPr>
      <w:rPr>
        <w:rFonts w:hint="default"/>
        <w:lang w:val="sk-SK" w:eastAsia="sk-SK" w:bidi="sk-SK"/>
      </w:rPr>
    </w:lvl>
    <w:lvl w:ilvl="8" w:tplc="690EDF12">
      <w:numFmt w:val="bullet"/>
      <w:lvlText w:val="•"/>
      <w:lvlJc w:val="left"/>
      <w:pPr>
        <w:ind w:left="4480" w:hanging="361"/>
      </w:pPr>
      <w:rPr>
        <w:rFonts w:hint="default"/>
        <w:lang w:val="sk-SK" w:eastAsia="sk-SK" w:bidi="sk-SK"/>
      </w:rPr>
    </w:lvl>
  </w:abstractNum>
  <w:abstractNum w:abstractNumId="11" w15:restartNumberingAfterBreak="0">
    <w:nsid w:val="2A067490"/>
    <w:multiLevelType w:val="hybridMultilevel"/>
    <w:tmpl w:val="073E1CA4"/>
    <w:lvl w:ilvl="0" w:tplc="31D664C2">
      <w:start w:val="1"/>
      <w:numFmt w:val="decimal"/>
      <w:lvlText w:val="%1."/>
      <w:lvlJc w:val="left"/>
      <w:pPr>
        <w:ind w:left="467" w:hanging="361"/>
      </w:pPr>
      <w:rPr>
        <w:rFonts w:ascii="Arial" w:eastAsia="Arial" w:hAnsi="Arial" w:cs="Arial" w:hint="default"/>
        <w:spacing w:val="-25"/>
        <w:w w:val="99"/>
        <w:sz w:val="18"/>
        <w:szCs w:val="18"/>
        <w:lang w:val="sk-SK" w:eastAsia="sk-SK" w:bidi="sk-SK"/>
      </w:rPr>
    </w:lvl>
    <w:lvl w:ilvl="1" w:tplc="FE780DA4">
      <w:numFmt w:val="bullet"/>
      <w:lvlText w:val="•"/>
      <w:lvlJc w:val="left"/>
      <w:pPr>
        <w:ind w:left="962" w:hanging="361"/>
      </w:pPr>
      <w:rPr>
        <w:rFonts w:hint="default"/>
        <w:lang w:val="sk-SK" w:eastAsia="sk-SK" w:bidi="sk-SK"/>
      </w:rPr>
    </w:lvl>
    <w:lvl w:ilvl="2" w:tplc="C7360F1E">
      <w:numFmt w:val="bullet"/>
      <w:lvlText w:val="•"/>
      <w:lvlJc w:val="left"/>
      <w:pPr>
        <w:ind w:left="1465" w:hanging="361"/>
      </w:pPr>
      <w:rPr>
        <w:rFonts w:hint="default"/>
        <w:lang w:val="sk-SK" w:eastAsia="sk-SK" w:bidi="sk-SK"/>
      </w:rPr>
    </w:lvl>
    <w:lvl w:ilvl="3" w:tplc="4FC6D8D8">
      <w:numFmt w:val="bullet"/>
      <w:lvlText w:val="•"/>
      <w:lvlJc w:val="left"/>
      <w:pPr>
        <w:ind w:left="1967" w:hanging="361"/>
      </w:pPr>
      <w:rPr>
        <w:rFonts w:hint="default"/>
        <w:lang w:val="sk-SK" w:eastAsia="sk-SK" w:bidi="sk-SK"/>
      </w:rPr>
    </w:lvl>
    <w:lvl w:ilvl="4" w:tplc="9648DE30">
      <w:numFmt w:val="bullet"/>
      <w:lvlText w:val="•"/>
      <w:lvlJc w:val="left"/>
      <w:pPr>
        <w:ind w:left="2470" w:hanging="361"/>
      </w:pPr>
      <w:rPr>
        <w:rFonts w:hint="default"/>
        <w:lang w:val="sk-SK" w:eastAsia="sk-SK" w:bidi="sk-SK"/>
      </w:rPr>
    </w:lvl>
    <w:lvl w:ilvl="5" w:tplc="9A5C3A4A">
      <w:numFmt w:val="bullet"/>
      <w:lvlText w:val="•"/>
      <w:lvlJc w:val="left"/>
      <w:pPr>
        <w:ind w:left="2972" w:hanging="361"/>
      </w:pPr>
      <w:rPr>
        <w:rFonts w:hint="default"/>
        <w:lang w:val="sk-SK" w:eastAsia="sk-SK" w:bidi="sk-SK"/>
      </w:rPr>
    </w:lvl>
    <w:lvl w:ilvl="6" w:tplc="88189810">
      <w:numFmt w:val="bullet"/>
      <w:lvlText w:val="•"/>
      <w:lvlJc w:val="left"/>
      <w:pPr>
        <w:ind w:left="3475" w:hanging="361"/>
      </w:pPr>
      <w:rPr>
        <w:rFonts w:hint="default"/>
        <w:lang w:val="sk-SK" w:eastAsia="sk-SK" w:bidi="sk-SK"/>
      </w:rPr>
    </w:lvl>
    <w:lvl w:ilvl="7" w:tplc="3C784E06">
      <w:numFmt w:val="bullet"/>
      <w:lvlText w:val="•"/>
      <w:lvlJc w:val="left"/>
      <w:pPr>
        <w:ind w:left="3977" w:hanging="361"/>
      </w:pPr>
      <w:rPr>
        <w:rFonts w:hint="default"/>
        <w:lang w:val="sk-SK" w:eastAsia="sk-SK" w:bidi="sk-SK"/>
      </w:rPr>
    </w:lvl>
    <w:lvl w:ilvl="8" w:tplc="A6DE01FC">
      <w:numFmt w:val="bullet"/>
      <w:lvlText w:val="•"/>
      <w:lvlJc w:val="left"/>
      <w:pPr>
        <w:ind w:left="4480" w:hanging="361"/>
      </w:pPr>
      <w:rPr>
        <w:rFonts w:hint="default"/>
        <w:lang w:val="sk-SK" w:eastAsia="sk-SK" w:bidi="sk-SK"/>
      </w:rPr>
    </w:lvl>
  </w:abstractNum>
  <w:abstractNum w:abstractNumId="12" w15:restartNumberingAfterBreak="0">
    <w:nsid w:val="2DF41EA8"/>
    <w:multiLevelType w:val="hybridMultilevel"/>
    <w:tmpl w:val="B248FF62"/>
    <w:lvl w:ilvl="0" w:tplc="EC8A2A16">
      <w:start w:val="1"/>
      <w:numFmt w:val="lowerRoman"/>
      <w:lvlText w:val="(%1)"/>
      <w:lvlJc w:val="left"/>
      <w:pPr>
        <w:ind w:left="385" w:hanging="279"/>
      </w:pPr>
      <w:rPr>
        <w:rFonts w:ascii="Arial" w:eastAsia="Arial" w:hAnsi="Arial" w:cs="Arial" w:hint="default"/>
        <w:spacing w:val="-21"/>
        <w:w w:val="99"/>
        <w:sz w:val="18"/>
        <w:szCs w:val="18"/>
        <w:lang w:val="sk-SK" w:eastAsia="sk-SK" w:bidi="sk-SK"/>
      </w:rPr>
    </w:lvl>
    <w:lvl w:ilvl="1" w:tplc="1230FE80">
      <w:numFmt w:val="bullet"/>
      <w:lvlText w:val="•"/>
      <w:lvlJc w:val="left"/>
      <w:pPr>
        <w:ind w:left="890" w:hanging="279"/>
      </w:pPr>
      <w:rPr>
        <w:rFonts w:hint="default"/>
        <w:lang w:val="sk-SK" w:eastAsia="sk-SK" w:bidi="sk-SK"/>
      </w:rPr>
    </w:lvl>
    <w:lvl w:ilvl="2" w:tplc="0C30F2D0">
      <w:numFmt w:val="bullet"/>
      <w:lvlText w:val="•"/>
      <w:lvlJc w:val="left"/>
      <w:pPr>
        <w:ind w:left="1401" w:hanging="279"/>
      </w:pPr>
      <w:rPr>
        <w:rFonts w:hint="default"/>
        <w:lang w:val="sk-SK" w:eastAsia="sk-SK" w:bidi="sk-SK"/>
      </w:rPr>
    </w:lvl>
    <w:lvl w:ilvl="3" w:tplc="DCD0C866">
      <w:numFmt w:val="bullet"/>
      <w:lvlText w:val="•"/>
      <w:lvlJc w:val="left"/>
      <w:pPr>
        <w:ind w:left="1911" w:hanging="279"/>
      </w:pPr>
      <w:rPr>
        <w:rFonts w:hint="default"/>
        <w:lang w:val="sk-SK" w:eastAsia="sk-SK" w:bidi="sk-SK"/>
      </w:rPr>
    </w:lvl>
    <w:lvl w:ilvl="4" w:tplc="9726F92A">
      <w:numFmt w:val="bullet"/>
      <w:lvlText w:val="•"/>
      <w:lvlJc w:val="left"/>
      <w:pPr>
        <w:ind w:left="2422" w:hanging="279"/>
      </w:pPr>
      <w:rPr>
        <w:rFonts w:hint="default"/>
        <w:lang w:val="sk-SK" w:eastAsia="sk-SK" w:bidi="sk-SK"/>
      </w:rPr>
    </w:lvl>
    <w:lvl w:ilvl="5" w:tplc="7C900AB0">
      <w:numFmt w:val="bullet"/>
      <w:lvlText w:val="•"/>
      <w:lvlJc w:val="left"/>
      <w:pPr>
        <w:ind w:left="2932" w:hanging="279"/>
      </w:pPr>
      <w:rPr>
        <w:rFonts w:hint="default"/>
        <w:lang w:val="sk-SK" w:eastAsia="sk-SK" w:bidi="sk-SK"/>
      </w:rPr>
    </w:lvl>
    <w:lvl w:ilvl="6" w:tplc="617078EC">
      <w:numFmt w:val="bullet"/>
      <w:lvlText w:val="•"/>
      <w:lvlJc w:val="left"/>
      <w:pPr>
        <w:ind w:left="3443" w:hanging="279"/>
      </w:pPr>
      <w:rPr>
        <w:rFonts w:hint="default"/>
        <w:lang w:val="sk-SK" w:eastAsia="sk-SK" w:bidi="sk-SK"/>
      </w:rPr>
    </w:lvl>
    <w:lvl w:ilvl="7" w:tplc="570E4856">
      <w:numFmt w:val="bullet"/>
      <w:lvlText w:val="•"/>
      <w:lvlJc w:val="left"/>
      <w:pPr>
        <w:ind w:left="3953" w:hanging="279"/>
      </w:pPr>
      <w:rPr>
        <w:rFonts w:hint="default"/>
        <w:lang w:val="sk-SK" w:eastAsia="sk-SK" w:bidi="sk-SK"/>
      </w:rPr>
    </w:lvl>
    <w:lvl w:ilvl="8" w:tplc="6116198E">
      <w:numFmt w:val="bullet"/>
      <w:lvlText w:val="•"/>
      <w:lvlJc w:val="left"/>
      <w:pPr>
        <w:ind w:left="4464" w:hanging="279"/>
      </w:pPr>
      <w:rPr>
        <w:rFonts w:hint="default"/>
        <w:lang w:val="sk-SK" w:eastAsia="sk-SK" w:bidi="sk-SK"/>
      </w:rPr>
    </w:lvl>
  </w:abstractNum>
  <w:abstractNum w:abstractNumId="13" w15:restartNumberingAfterBreak="0">
    <w:nsid w:val="2F9A7489"/>
    <w:multiLevelType w:val="multilevel"/>
    <w:tmpl w:val="10C0E78C"/>
    <w:lvl w:ilvl="0">
      <w:start w:val="3"/>
      <w:numFmt w:val="decimal"/>
      <w:lvlText w:val="%1"/>
      <w:lvlJc w:val="left"/>
      <w:pPr>
        <w:ind w:left="2474" w:hanging="587"/>
      </w:pPr>
      <w:rPr>
        <w:rFonts w:hint="default"/>
        <w:lang w:val="sk-SK" w:eastAsia="sk-SK" w:bidi="sk-SK"/>
      </w:rPr>
    </w:lvl>
    <w:lvl w:ilvl="1">
      <w:start w:val="7"/>
      <w:numFmt w:val="decimal"/>
      <w:lvlText w:val="%1.%2"/>
      <w:lvlJc w:val="left"/>
      <w:pPr>
        <w:ind w:left="2474" w:hanging="587"/>
      </w:pPr>
      <w:rPr>
        <w:rFonts w:ascii="Arial" w:eastAsia="Arial" w:hAnsi="Arial" w:cs="Arial" w:hint="default"/>
        <w:spacing w:val="-2"/>
        <w:w w:val="99"/>
        <w:sz w:val="18"/>
        <w:szCs w:val="18"/>
        <w:lang w:val="sk-SK" w:eastAsia="sk-SK" w:bidi="sk-SK"/>
      </w:rPr>
    </w:lvl>
    <w:lvl w:ilvl="2">
      <w:numFmt w:val="bullet"/>
      <w:lvlText w:val="•"/>
      <w:lvlJc w:val="left"/>
      <w:pPr>
        <w:ind w:left="3973" w:hanging="587"/>
      </w:pPr>
      <w:rPr>
        <w:rFonts w:hint="default"/>
        <w:lang w:val="sk-SK" w:eastAsia="sk-SK" w:bidi="sk-SK"/>
      </w:rPr>
    </w:lvl>
    <w:lvl w:ilvl="3">
      <w:numFmt w:val="bullet"/>
      <w:lvlText w:val="•"/>
      <w:lvlJc w:val="left"/>
      <w:pPr>
        <w:ind w:left="4719" w:hanging="587"/>
      </w:pPr>
      <w:rPr>
        <w:rFonts w:hint="default"/>
        <w:lang w:val="sk-SK" w:eastAsia="sk-SK" w:bidi="sk-SK"/>
      </w:rPr>
    </w:lvl>
    <w:lvl w:ilvl="4">
      <w:numFmt w:val="bullet"/>
      <w:lvlText w:val="•"/>
      <w:lvlJc w:val="left"/>
      <w:pPr>
        <w:ind w:left="5466" w:hanging="587"/>
      </w:pPr>
      <w:rPr>
        <w:rFonts w:hint="default"/>
        <w:lang w:val="sk-SK" w:eastAsia="sk-SK" w:bidi="sk-SK"/>
      </w:rPr>
    </w:lvl>
    <w:lvl w:ilvl="5">
      <w:numFmt w:val="bullet"/>
      <w:lvlText w:val="•"/>
      <w:lvlJc w:val="left"/>
      <w:pPr>
        <w:ind w:left="6213" w:hanging="587"/>
      </w:pPr>
      <w:rPr>
        <w:rFonts w:hint="default"/>
        <w:lang w:val="sk-SK" w:eastAsia="sk-SK" w:bidi="sk-SK"/>
      </w:rPr>
    </w:lvl>
    <w:lvl w:ilvl="6">
      <w:numFmt w:val="bullet"/>
      <w:lvlText w:val="•"/>
      <w:lvlJc w:val="left"/>
      <w:pPr>
        <w:ind w:left="6959" w:hanging="587"/>
      </w:pPr>
      <w:rPr>
        <w:rFonts w:hint="default"/>
        <w:lang w:val="sk-SK" w:eastAsia="sk-SK" w:bidi="sk-SK"/>
      </w:rPr>
    </w:lvl>
    <w:lvl w:ilvl="7">
      <w:numFmt w:val="bullet"/>
      <w:lvlText w:val="•"/>
      <w:lvlJc w:val="left"/>
      <w:pPr>
        <w:ind w:left="7706" w:hanging="587"/>
      </w:pPr>
      <w:rPr>
        <w:rFonts w:hint="default"/>
        <w:lang w:val="sk-SK" w:eastAsia="sk-SK" w:bidi="sk-SK"/>
      </w:rPr>
    </w:lvl>
    <w:lvl w:ilvl="8">
      <w:numFmt w:val="bullet"/>
      <w:lvlText w:val="•"/>
      <w:lvlJc w:val="left"/>
      <w:pPr>
        <w:ind w:left="8453" w:hanging="587"/>
      </w:pPr>
      <w:rPr>
        <w:rFonts w:hint="default"/>
        <w:lang w:val="sk-SK" w:eastAsia="sk-SK" w:bidi="sk-SK"/>
      </w:rPr>
    </w:lvl>
  </w:abstractNum>
  <w:abstractNum w:abstractNumId="14" w15:restartNumberingAfterBreak="0">
    <w:nsid w:val="2FE46826"/>
    <w:multiLevelType w:val="hybridMultilevel"/>
    <w:tmpl w:val="A3544D5C"/>
    <w:lvl w:ilvl="0" w:tplc="45FEA046">
      <w:start w:val="1"/>
      <w:numFmt w:val="lowerLetter"/>
      <w:lvlText w:val="%1)"/>
      <w:lvlJc w:val="left"/>
      <w:pPr>
        <w:ind w:left="662" w:hanging="286"/>
      </w:pPr>
      <w:rPr>
        <w:rFonts w:ascii="Arial" w:eastAsia="Arial" w:hAnsi="Arial" w:cs="Arial" w:hint="default"/>
        <w:w w:val="99"/>
        <w:sz w:val="18"/>
        <w:szCs w:val="18"/>
        <w:lang w:val="sk-SK" w:eastAsia="sk-SK" w:bidi="sk-SK"/>
      </w:rPr>
    </w:lvl>
    <w:lvl w:ilvl="1" w:tplc="3D4600BA">
      <w:numFmt w:val="bullet"/>
      <w:lvlText w:val="•"/>
      <w:lvlJc w:val="left"/>
      <w:pPr>
        <w:ind w:left="1176" w:hanging="286"/>
      </w:pPr>
      <w:rPr>
        <w:rFonts w:hint="default"/>
        <w:lang w:val="sk-SK" w:eastAsia="sk-SK" w:bidi="sk-SK"/>
      </w:rPr>
    </w:lvl>
    <w:lvl w:ilvl="2" w:tplc="41F0E3A8">
      <w:numFmt w:val="bullet"/>
      <w:lvlText w:val="•"/>
      <w:lvlJc w:val="left"/>
      <w:pPr>
        <w:ind w:left="1692" w:hanging="286"/>
      </w:pPr>
      <w:rPr>
        <w:rFonts w:hint="default"/>
        <w:lang w:val="sk-SK" w:eastAsia="sk-SK" w:bidi="sk-SK"/>
      </w:rPr>
    </w:lvl>
    <w:lvl w:ilvl="3" w:tplc="47A8730E">
      <w:numFmt w:val="bullet"/>
      <w:lvlText w:val="•"/>
      <w:lvlJc w:val="left"/>
      <w:pPr>
        <w:ind w:left="2208" w:hanging="286"/>
      </w:pPr>
      <w:rPr>
        <w:rFonts w:hint="default"/>
        <w:lang w:val="sk-SK" w:eastAsia="sk-SK" w:bidi="sk-SK"/>
      </w:rPr>
    </w:lvl>
    <w:lvl w:ilvl="4" w:tplc="5FCECFA2">
      <w:numFmt w:val="bullet"/>
      <w:lvlText w:val="•"/>
      <w:lvlJc w:val="left"/>
      <w:pPr>
        <w:ind w:left="2724" w:hanging="286"/>
      </w:pPr>
      <w:rPr>
        <w:rFonts w:hint="default"/>
        <w:lang w:val="sk-SK" w:eastAsia="sk-SK" w:bidi="sk-SK"/>
      </w:rPr>
    </w:lvl>
    <w:lvl w:ilvl="5" w:tplc="1DBC26AC">
      <w:numFmt w:val="bullet"/>
      <w:lvlText w:val="•"/>
      <w:lvlJc w:val="left"/>
      <w:pPr>
        <w:ind w:left="3240" w:hanging="286"/>
      </w:pPr>
      <w:rPr>
        <w:rFonts w:hint="default"/>
        <w:lang w:val="sk-SK" w:eastAsia="sk-SK" w:bidi="sk-SK"/>
      </w:rPr>
    </w:lvl>
    <w:lvl w:ilvl="6" w:tplc="EE805B5C">
      <w:numFmt w:val="bullet"/>
      <w:lvlText w:val="•"/>
      <w:lvlJc w:val="left"/>
      <w:pPr>
        <w:ind w:left="3756" w:hanging="286"/>
      </w:pPr>
      <w:rPr>
        <w:rFonts w:hint="default"/>
        <w:lang w:val="sk-SK" w:eastAsia="sk-SK" w:bidi="sk-SK"/>
      </w:rPr>
    </w:lvl>
    <w:lvl w:ilvl="7" w:tplc="56B49C54">
      <w:numFmt w:val="bullet"/>
      <w:lvlText w:val="•"/>
      <w:lvlJc w:val="left"/>
      <w:pPr>
        <w:ind w:left="4272" w:hanging="286"/>
      </w:pPr>
      <w:rPr>
        <w:rFonts w:hint="default"/>
        <w:lang w:val="sk-SK" w:eastAsia="sk-SK" w:bidi="sk-SK"/>
      </w:rPr>
    </w:lvl>
    <w:lvl w:ilvl="8" w:tplc="DF4ADCD8">
      <w:numFmt w:val="bullet"/>
      <w:lvlText w:val="•"/>
      <w:lvlJc w:val="left"/>
      <w:pPr>
        <w:ind w:left="4788" w:hanging="286"/>
      </w:pPr>
      <w:rPr>
        <w:rFonts w:hint="default"/>
        <w:lang w:val="sk-SK" w:eastAsia="sk-SK" w:bidi="sk-SK"/>
      </w:rPr>
    </w:lvl>
  </w:abstractNum>
  <w:abstractNum w:abstractNumId="15" w15:restartNumberingAfterBreak="0">
    <w:nsid w:val="33E801C8"/>
    <w:multiLevelType w:val="multilevel"/>
    <w:tmpl w:val="FE6AEFB2"/>
    <w:lvl w:ilvl="0">
      <w:start w:val="3"/>
      <w:numFmt w:val="decimal"/>
      <w:lvlText w:val="%1"/>
      <w:lvlJc w:val="left"/>
      <w:pPr>
        <w:ind w:left="2474" w:hanging="587"/>
      </w:pPr>
      <w:rPr>
        <w:rFonts w:hint="default"/>
        <w:lang w:val="sk-SK" w:eastAsia="sk-SK" w:bidi="sk-SK"/>
      </w:rPr>
    </w:lvl>
    <w:lvl w:ilvl="1">
      <w:start w:val="2"/>
      <w:numFmt w:val="decimal"/>
      <w:lvlText w:val="%1.%2"/>
      <w:lvlJc w:val="left"/>
      <w:pPr>
        <w:ind w:left="2474" w:hanging="587"/>
      </w:pPr>
      <w:rPr>
        <w:rFonts w:ascii="Arial" w:eastAsia="Arial" w:hAnsi="Arial" w:cs="Arial" w:hint="default"/>
        <w:spacing w:val="-4"/>
        <w:w w:val="99"/>
        <w:sz w:val="18"/>
        <w:szCs w:val="18"/>
        <w:lang w:val="sk-SK" w:eastAsia="sk-SK" w:bidi="sk-SK"/>
      </w:rPr>
    </w:lvl>
    <w:lvl w:ilvl="2">
      <w:numFmt w:val="bullet"/>
      <w:lvlText w:val="•"/>
      <w:lvlJc w:val="left"/>
      <w:pPr>
        <w:ind w:left="3973" w:hanging="587"/>
      </w:pPr>
      <w:rPr>
        <w:rFonts w:hint="default"/>
        <w:lang w:val="sk-SK" w:eastAsia="sk-SK" w:bidi="sk-SK"/>
      </w:rPr>
    </w:lvl>
    <w:lvl w:ilvl="3">
      <w:numFmt w:val="bullet"/>
      <w:lvlText w:val="•"/>
      <w:lvlJc w:val="left"/>
      <w:pPr>
        <w:ind w:left="4719" w:hanging="587"/>
      </w:pPr>
      <w:rPr>
        <w:rFonts w:hint="default"/>
        <w:lang w:val="sk-SK" w:eastAsia="sk-SK" w:bidi="sk-SK"/>
      </w:rPr>
    </w:lvl>
    <w:lvl w:ilvl="4">
      <w:numFmt w:val="bullet"/>
      <w:lvlText w:val="•"/>
      <w:lvlJc w:val="left"/>
      <w:pPr>
        <w:ind w:left="5466" w:hanging="587"/>
      </w:pPr>
      <w:rPr>
        <w:rFonts w:hint="default"/>
        <w:lang w:val="sk-SK" w:eastAsia="sk-SK" w:bidi="sk-SK"/>
      </w:rPr>
    </w:lvl>
    <w:lvl w:ilvl="5">
      <w:numFmt w:val="bullet"/>
      <w:lvlText w:val="•"/>
      <w:lvlJc w:val="left"/>
      <w:pPr>
        <w:ind w:left="6213" w:hanging="587"/>
      </w:pPr>
      <w:rPr>
        <w:rFonts w:hint="default"/>
        <w:lang w:val="sk-SK" w:eastAsia="sk-SK" w:bidi="sk-SK"/>
      </w:rPr>
    </w:lvl>
    <w:lvl w:ilvl="6">
      <w:numFmt w:val="bullet"/>
      <w:lvlText w:val="•"/>
      <w:lvlJc w:val="left"/>
      <w:pPr>
        <w:ind w:left="6959" w:hanging="587"/>
      </w:pPr>
      <w:rPr>
        <w:rFonts w:hint="default"/>
        <w:lang w:val="sk-SK" w:eastAsia="sk-SK" w:bidi="sk-SK"/>
      </w:rPr>
    </w:lvl>
    <w:lvl w:ilvl="7">
      <w:numFmt w:val="bullet"/>
      <w:lvlText w:val="•"/>
      <w:lvlJc w:val="left"/>
      <w:pPr>
        <w:ind w:left="7706" w:hanging="587"/>
      </w:pPr>
      <w:rPr>
        <w:rFonts w:hint="default"/>
        <w:lang w:val="sk-SK" w:eastAsia="sk-SK" w:bidi="sk-SK"/>
      </w:rPr>
    </w:lvl>
    <w:lvl w:ilvl="8">
      <w:numFmt w:val="bullet"/>
      <w:lvlText w:val="•"/>
      <w:lvlJc w:val="left"/>
      <w:pPr>
        <w:ind w:left="8453" w:hanging="587"/>
      </w:pPr>
      <w:rPr>
        <w:rFonts w:hint="default"/>
        <w:lang w:val="sk-SK" w:eastAsia="sk-SK" w:bidi="sk-SK"/>
      </w:rPr>
    </w:lvl>
  </w:abstractNum>
  <w:abstractNum w:abstractNumId="16" w15:restartNumberingAfterBreak="0">
    <w:nsid w:val="3724298F"/>
    <w:multiLevelType w:val="hybridMultilevel"/>
    <w:tmpl w:val="0E52C01E"/>
    <w:lvl w:ilvl="0" w:tplc="E08E38E0">
      <w:numFmt w:val="bullet"/>
      <w:lvlText w:val="-"/>
      <w:lvlJc w:val="left"/>
      <w:pPr>
        <w:ind w:left="943" w:hanging="363"/>
      </w:pPr>
      <w:rPr>
        <w:rFonts w:ascii="Arial" w:eastAsia="Arial" w:hAnsi="Arial" w:cs="Arial" w:hint="default"/>
        <w:spacing w:val="-2"/>
        <w:w w:val="99"/>
        <w:sz w:val="18"/>
        <w:szCs w:val="18"/>
        <w:lang w:val="sk-SK" w:eastAsia="sk-SK" w:bidi="sk-SK"/>
      </w:rPr>
    </w:lvl>
    <w:lvl w:ilvl="1" w:tplc="3EDAA7BC">
      <w:numFmt w:val="bullet"/>
      <w:lvlText w:val="•"/>
      <w:lvlJc w:val="left"/>
      <w:pPr>
        <w:ind w:left="1428" w:hanging="363"/>
      </w:pPr>
      <w:rPr>
        <w:rFonts w:hint="default"/>
        <w:lang w:val="sk-SK" w:eastAsia="sk-SK" w:bidi="sk-SK"/>
      </w:rPr>
    </w:lvl>
    <w:lvl w:ilvl="2" w:tplc="4C002434">
      <w:numFmt w:val="bullet"/>
      <w:lvlText w:val="•"/>
      <w:lvlJc w:val="left"/>
      <w:pPr>
        <w:ind w:left="1916" w:hanging="363"/>
      </w:pPr>
      <w:rPr>
        <w:rFonts w:hint="default"/>
        <w:lang w:val="sk-SK" w:eastAsia="sk-SK" w:bidi="sk-SK"/>
      </w:rPr>
    </w:lvl>
    <w:lvl w:ilvl="3" w:tplc="31063F64">
      <w:numFmt w:val="bullet"/>
      <w:lvlText w:val="•"/>
      <w:lvlJc w:val="left"/>
      <w:pPr>
        <w:ind w:left="2404" w:hanging="363"/>
      </w:pPr>
      <w:rPr>
        <w:rFonts w:hint="default"/>
        <w:lang w:val="sk-SK" w:eastAsia="sk-SK" w:bidi="sk-SK"/>
      </w:rPr>
    </w:lvl>
    <w:lvl w:ilvl="4" w:tplc="3FF89862">
      <w:numFmt w:val="bullet"/>
      <w:lvlText w:val="•"/>
      <w:lvlJc w:val="left"/>
      <w:pPr>
        <w:ind w:left="2892" w:hanging="363"/>
      </w:pPr>
      <w:rPr>
        <w:rFonts w:hint="default"/>
        <w:lang w:val="sk-SK" w:eastAsia="sk-SK" w:bidi="sk-SK"/>
      </w:rPr>
    </w:lvl>
    <w:lvl w:ilvl="5" w:tplc="7614397C">
      <w:numFmt w:val="bullet"/>
      <w:lvlText w:val="•"/>
      <w:lvlJc w:val="left"/>
      <w:pPr>
        <w:ind w:left="3380" w:hanging="363"/>
      </w:pPr>
      <w:rPr>
        <w:rFonts w:hint="default"/>
        <w:lang w:val="sk-SK" w:eastAsia="sk-SK" w:bidi="sk-SK"/>
      </w:rPr>
    </w:lvl>
    <w:lvl w:ilvl="6" w:tplc="AA0E7DA8">
      <w:numFmt w:val="bullet"/>
      <w:lvlText w:val="•"/>
      <w:lvlJc w:val="left"/>
      <w:pPr>
        <w:ind w:left="3868" w:hanging="363"/>
      </w:pPr>
      <w:rPr>
        <w:rFonts w:hint="default"/>
        <w:lang w:val="sk-SK" w:eastAsia="sk-SK" w:bidi="sk-SK"/>
      </w:rPr>
    </w:lvl>
    <w:lvl w:ilvl="7" w:tplc="13C60EA2">
      <w:numFmt w:val="bullet"/>
      <w:lvlText w:val="•"/>
      <w:lvlJc w:val="left"/>
      <w:pPr>
        <w:ind w:left="4356" w:hanging="363"/>
      </w:pPr>
      <w:rPr>
        <w:rFonts w:hint="default"/>
        <w:lang w:val="sk-SK" w:eastAsia="sk-SK" w:bidi="sk-SK"/>
      </w:rPr>
    </w:lvl>
    <w:lvl w:ilvl="8" w:tplc="B32C3E3E">
      <w:numFmt w:val="bullet"/>
      <w:lvlText w:val="•"/>
      <w:lvlJc w:val="left"/>
      <w:pPr>
        <w:ind w:left="4844" w:hanging="363"/>
      </w:pPr>
      <w:rPr>
        <w:rFonts w:hint="default"/>
        <w:lang w:val="sk-SK" w:eastAsia="sk-SK" w:bidi="sk-SK"/>
      </w:rPr>
    </w:lvl>
  </w:abstractNum>
  <w:abstractNum w:abstractNumId="17" w15:restartNumberingAfterBreak="0">
    <w:nsid w:val="3A840D23"/>
    <w:multiLevelType w:val="multilevel"/>
    <w:tmpl w:val="6F28B828"/>
    <w:lvl w:ilvl="0">
      <w:start w:val="1"/>
      <w:numFmt w:val="decimal"/>
      <w:lvlText w:val="%1"/>
      <w:lvlJc w:val="left"/>
      <w:pPr>
        <w:ind w:left="1888" w:hanging="428"/>
      </w:pPr>
      <w:rPr>
        <w:rFonts w:ascii="Arial" w:eastAsia="Arial" w:hAnsi="Arial" w:cs="Arial" w:hint="default"/>
        <w:w w:val="99"/>
        <w:sz w:val="18"/>
        <w:szCs w:val="18"/>
        <w:lang w:val="sk-SK" w:eastAsia="sk-SK" w:bidi="sk-SK"/>
      </w:rPr>
    </w:lvl>
    <w:lvl w:ilvl="1">
      <w:start w:val="1"/>
      <w:numFmt w:val="decimal"/>
      <w:lvlText w:val="%1.%2"/>
      <w:lvlJc w:val="left"/>
      <w:pPr>
        <w:ind w:left="2474" w:hanging="587"/>
      </w:pPr>
      <w:rPr>
        <w:rFonts w:ascii="Arial" w:eastAsia="Arial" w:hAnsi="Arial" w:cs="Arial" w:hint="default"/>
        <w:spacing w:val="-2"/>
        <w:w w:val="99"/>
        <w:sz w:val="18"/>
        <w:szCs w:val="18"/>
        <w:lang w:val="sk-SK" w:eastAsia="sk-SK" w:bidi="sk-SK"/>
      </w:rPr>
    </w:lvl>
    <w:lvl w:ilvl="2">
      <w:numFmt w:val="bullet"/>
      <w:lvlText w:val="•"/>
      <w:lvlJc w:val="left"/>
      <w:pPr>
        <w:ind w:left="3309" w:hanging="587"/>
      </w:pPr>
      <w:rPr>
        <w:rFonts w:hint="default"/>
        <w:lang w:val="sk-SK" w:eastAsia="sk-SK" w:bidi="sk-SK"/>
      </w:rPr>
    </w:lvl>
    <w:lvl w:ilvl="3">
      <w:numFmt w:val="bullet"/>
      <w:lvlText w:val="•"/>
      <w:lvlJc w:val="left"/>
      <w:pPr>
        <w:ind w:left="4139" w:hanging="587"/>
      </w:pPr>
      <w:rPr>
        <w:rFonts w:hint="default"/>
        <w:lang w:val="sk-SK" w:eastAsia="sk-SK" w:bidi="sk-SK"/>
      </w:rPr>
    </w:lvl>
    <w:lvl w:ilvl="4">
      <w:numFmt w:val="bullet"/>
      <w:lvlText w:val="•"/>
      <w:lvlJc w:val="left"/>
      <w:pPr>
        <w:ind w:left="4968" w:hanging="587"/>
      </w:pPr>
      <w:rPr>
        <w:rFonts w:hint="default"/>
        <w:lang w:val="sk-SK" w:eastAsia="sk-SK" w:bidi="sk-SK"/>
      </w:rPr>
    </w:lvl>
    <w:lvl w:ilvl="5">
      <w:numFmt w:val="bullet"/>
      <w:lvlText w:val="•"/>
      <w:lvlJc w:val="left"/>
      <w:pPr>
        <w:ind w:left="5798" w:hanging="587"/>
      </w:pPr>
      <w:rPr>
        <w:rFonts w:hint="default"/>
        <w:lang w:val="sk-SK" w:eastAsia="sk-SK" w:bidi="sk-SK"/>
      </w:rPr>
    </w:lvl>
    <w:lvl w:ilvl="6">
      <w:numFmt w:val="bullet"/>
      <w:lvlText w:val="•"/>
      <w:lvlJc w:val="left"/>
      <w:pPr>
        <w:ind w:left="6628" w:hanging="587"/>
      </w:pPr>
      <w:rPr>
        <w:rFonts w:hint="default"/>
        <w:lang w:val="sk-SK" w:eastAsia="sk-SK" w:bidi="sk-SK"/>
      </w:rPr>
    </w:lvl>
    <w:lvl w:ilvl="7">
      <w:numFmt w:val="bullet"/>
      <w:lvlText w:val="•"/>
      <w:lvlJc w:val="left"/>
      <w:pPr>
        <w:ind w:left="7457" w:hanging="587"/>
      </w:pPr>
      <w:rPr>
        <w:rFonts w:hint="default"/>
        <w:lang w:val="sk-SK" w:eastAsia="sk-SK" w:bidi="sk-SK"/>
      </w:rPr>
    </w:lvl>
    <w:lvl w:ilvl="8">
      <w:numFmt w:val="bullet"/>
      <w:lvlText w:val="•"/>
      <w:lvlJc w:val="left"/>
      <w:pPr>
        <w:ind w:left="8287" w:hanging="587"/>
      </w:pPr>
      <w:rPr>
        <w:rFonts w:hint="default"/>
        <w:lang w:val="sk-SK" w:eastAsia="sk-SK" w:bidi="sk-SK"/>
      </w:rPr>
    </w:lvl>
  </w:abstractNum>
  <w:abstractNum w:abstractNumId="18" w15:restartNumberingAfterBreak="0">
    <w:nsid w:val="40960734"/>
    <w:multiLevelType w:val="multilevel"/>
    <w:tmpl w:val="E7F2D042"/>
    <w:lvl w:ilvl="0">
      <w:start w:val="1"/>
      <w:numFmt w:val="decimal"/>
      <w:lvlText w:val="%1"/>
      <w:lvlJc w:val="left"/>
      <w:pPr>
        <w:ind w:left="2474" w:hanging="587"/>
      </w:pPr>
      <w:rPr>
        <w:rFonts w:hint="default"/>
        <w:lang w:val="sk-SK" w:eastAsia="sk-SK" w:bidi="sk-SK"/>
      </w:rPr>
    </w:lvl>
    <w:lvl w:ilvl="1">
      <w:start w:val="6"/>
      <w:numFmt w:val="decimal"/>
      <w:lvlText w:val="%1.%2"/>
      <w:lvlJc w:val="left"/>
      <w:pPr>
        <w:ind w:left="2474" w:hanging="587"/>
      </w:pPr>
      <w:rPr>
        <w:rFonts w:ascii="Arial" w:eastAsia="Arial" w:hAnsi="Arial" w:cs="Arial" w:hint="default"/>
        <w:spacing w:val="-3"/>
        <w:w w:val="99"/>
        <w:sz w:val="18"/>
        <w:szCs w:val="18"/>
        <w:lang w:val="sk-SK" w:eastAsia="sk-SK" w:bidi="sk-SK"/>
      </w:rPr>
    </w:lvl>
    <w:lvl w:ilvl="2">
      <w:numFmt w:val="bullet"/>
      <w:lvlText w:val="•"/>
      <w:lvlJc w:val="left"/>
      <w:pPr>
        <w:ind w:left="3973" w:hanging="587"/>
      </w:pPr>
      <w:rPr>
        <w:rFonts w:hint="default"/>
        <w:lang w:val="sk-SK" w:eastAsia="sk-SK" w:bidi="sk-SK"/>
      </w:rPr>
    </w:lvl>
    <w:lvl w:ilvl="3">
      <w:numFmt w:val="bullet"/>
      <w:lvlText w:val="•"/>
      <w:lvlJc w:val="left"/>
      <w:pPr>
        <w:ind w:left="4719" w:hanging="587"/>
      </w:pPr>
      <w:rPr>
        <w:rFonts w:hint="default"/>
        <w:lang w:val="sk-SK" w:eastAsia="sk-SK" w:bidi="sk-SK"/>
      </w:rPr>
    </w:lvl>
    <w:lvl w:ilvl="4">
      <w:numFmt w:val="bullet"/>
      <w:lvlText w:val="•"/>
      <w:lvlJc w:val="left"/>
      <w:pPr>
        <w:ind w:left="5466" w:hanging="587"/>
      </w:pPr>
      <w:rPr>
        <w:rFonts w:hint="default"/>
        <w:lang w:val="sk-SK" w:eastAsia="sk-SK" w:bidi="sk-SK"/>
      </w:rPr>
    </w:lvl>
    <w:lvl w:ilvl="5">
      <w:numFmt w:val="bullet"/>
      <w:lvlText w:val="•"/>
      <w:lvlJc w:val="left"/>
      <w:pPr>
        <w:ind w:left="6213" w:hanging="587"/>
      </w:pPr>
      <w:rPr>
        <w:rFonts w:hint="default"/>
        <w:lang w:val="sk-SK" w:eastAsia="sk-SK" w:bidi="sk-SK"/>
      </w:rPr>
    </w:lvl>
    <w:lvl w:ilvl="6">
      <w:numFmt w:val="bullet"/>
      <w:lvlText w:val="•"/>
      <w:lvlJc w:val="left"/>
      <w:pPr>
        <w:ind w:left="6959" w:hanging="587"/>
      </w:pPr>
      <w:rPr>
        <w:rFonts w:hint="default"/>
        <w:lang w:val="sk-SK" w:eastAsia="sk-SK" w:bidi="sk-SK"/>
      </w:rPr>
    </w:lvl>
    <w:lvl w:ilvl="7">
      <w:numFmt w:val="bullet"/>
      <w:lvlText w:val="•"/>
      <w:lvlJc w:val="left"/>
      <w:pPr>
        <w:ind w:left="7706" w:hanging="587"/>
      </w:pPr>
      <w:rPr>
        <w:rFonts w:hint="default"/>
        <w:lang w:val="sk-SK" w:eastAsia="sk-SK" w:bidi="sk-SK"/>
      </w:rPr>
    </w:lvl>
    <w:lvl w:ilvl="8">
      <w:numFmt w:val="bullet"/>
      <w:lvlText w:val="•"/>
      <w:lvlJc w:val="left"/>
      <w:pPr>
        <w:ind w:left="8453" w:hanging="587"/>
      </w:pPr>
      <w:rPr>
        <w:rFonts w:hint="default"/>
        <w:lang w:val="sk-SK" w:eastAsia="sk-SK" w:bidi="sk-SK"/>
      </w:rPr>
    </w:lvl>
  </w:abstractNum>
  <w:abstractNum w:abstractNumId="19" w15:restartNumberingAfterBreak="0">
    <w:nsid w:val="40EB2743"/>
    <w:multiLevelType w:val="hybridMultilevel"/>
    <w:tmpl w:val="CD18C8C4"/>
    <w:lvl w:ilvl="0" w:tplc="C2EA1202">
      <w:start w:val="1"/>
      <w:numFmt w:val="lowerLetter"/>
      <w:lvlText w:val="%1)"/>
      <w:lvlJc w:val="left"/>
      <w:pPr>
        <w:ind w:left="770" w:hanging="286"/>
      </w:pPr>
      <w:rPr>
        <w:rFonts w:ascii="Arial" w:eastAsia="Arial" w:hAnsi="Arial" w:cs="Arial" w:hint="default"/>
        <w:w w:val="99"/>
        <w:sz w:val="18"/>
        <w:szCs w:val="18"/>
        <w:lang w:val="sk-SK" w:eastAsia="sk-SK" w:bidi="sk-SK"/>
      </w:rPr>
    </w:lvl>
    <w:lvl w:ilvl="1" w:tplc="2F0C5B64">
      <w:numFmt w:val="bullet"/>
      <w:lvlText w:val="•"/>
      <w:lvlJc w:val="left"/>
      <w:pPr>
        <w:ind w:left="1281" w:hanging="286"/>
      </w:pPr>
      <w:rPr>
        <w:rFonts w:hint="default"/>
        <w:lang w:val="sk-SK" w:eastAsia="sk-SK" w:bidi="sk-SK"/>
      </w:rPr>
    </w:lvl>
    <w:lvl w:ilvl="2" w:tplc="6C069364">
      <w:numFmt w:val="bullet"/>
      <w:lvlText w:val="•"/>
      <w:lvlJc w:val="left"/>
      <w:pPr>
        <w:ind w:left="1783" w:hanging="286"/>
      </w:pPr>
      <w:rPr>
        <w:rFonts w:hint="default"/>
        <w:lang w:val="sk-SK" w:eastAsia="sk-SK" w:bidi="sk-SK"/>
      </w:rPr>
    </w:lvl>
    <w:lvl w:ilvl="3" w:tplc="FBBE65F6">
      <w:numFmt w:val="bullet"/>
      <w:lvlText w:val="•"/>
      <w:lvlJc w:val="left"/>
      <w:pPr>
        <w:ind w:left="2285" w:hanging="286"/>
      </w:pPr>
      <w:rPr>
        <w:rFonts w:hint="default"/>
        <w:lang w:val="sk-SK" w:eastAsia="sk-SK" w:bidi="sk-SK"/>
      </w:rPr>
    </w:lvl>
    <w:lvl w:ilvl="4" w:tplc="EB5CED06">
      <w:numFmt w:val="bullet"/>
      <w:lvlText w:val="•"/>
      <w:lvlJc w:val="left"/>
      <w:pPr>
        <w:ind w:left="2786" w:hanging="286"/>
      </w:pPr>
      <w:rPr>
        <w:rFonts w:hint="default"/>
        <w:lang w:val="sk-SK" w:eastAsia="sk-SK" w:bidi="sk-SK"/>
      </w:rPr>
    </w:lvl>
    <w:lvl w:ilvl="5" w:tplc="C73A95F4">
      <w:numFmt w:val="bullet"/>
      <w:lvlText w:val="•"/>
      <w:lvlJc w:val="left"/>
      <w:pPr>
        <w:ind w:left="3288" w:hanging="286"/>
      </w:pPr>
      <w:rPr>
        <w:rFonts w:hint="default"/>
        <w:lang w:val="sk-SK" w:eastAsia="sk-SK" w:bidi="sk-SK"/>
      </w:rPr>
    </w:lvl>
    <w:lvl w:ilvl="6" w:tplc="384AE928">
      <w:numFmt w:val="bullet"/>
      <w:lvlText w:val="•"/>
      <w:lvlJc w:val="left"/>
      <w:pPr>
        <w:ind w:left="3790" w:hanging="286"/>
      </w:pPr>
      <w:rPr>
        <w:rFonts w:hint="default"/>
        <w:lang w:val="sk-SK" w:eastAsia="sk-SK" w:bidi="sk-SK"/>
      </w:rPr>
    </w:lvl>
    <w:lvl w:ilvl="7" w:tplc="351E310C">
      <w:numFmt w:val="bullet"/>
      <w:lvlText w:val="•"/>
      <w:lvlJc w:val="left"/>
      <w:pPr>
        <w:ind w:left="4291" w:hanging="286"/>
      </w:pPr>
      <w:rPr>
        <w:rFonts w:hint="default"/>
        <w:lang w:val="sk-SK" w:eastAsia="sk-SK" w:bidi="sk-SK"/>
      </w:rPr>
    </w:lvl>
    <w:lvl w:ilvl="8" w:tplc="095670A0">
      <w:numFmt w:val="bullet"/>
      <w:lvlText w:val="•"/>
      <w:lvlJc w:val="left"/>
      <w:pPr>
        <w:ind w:left="4793" w:hanging="286"/>
      </w:pPr>
      <w:rPr>
        <w:rFonts w:hint="default"/>
        <w:lang w:val="sk-SK" w:eastAsia="sk-SK" w:bidi="sk-SK"/>
      </w:rPr>
    </w:lvl>
  </w:abstractNum>
  <w:abstractNum w:abstractNumId="20" w15:restartNumberingAfterBreak="0">
    <w:nsid w:val="48D55690"/>
    <w:multiLevelType w:val="multilevel"/>
    <w:tmpl w:val="4CC0D4FC"/>
    <w:lvl w:ilvl="0">
      <w:start w:val="5"/>
      <w:numFmt w:val="decimal"/>
      <w:lvlText w:val="%1"/>
      <w:lvlJc w:val="left"/>
      <w:pPr>
        <w:ind w:left="2474" w:hanging="587"/>
      </w:pPr>
      <w:rPr>
        <w:rFonts w:hint="default"/>
        <w:lang w:val="sk-SK" w:eastAsia="sk-SK" w:bidi="sk-SK"/>
      </w:rPr>
    </w:lvl>
    <w:lvl w:ilvl="1">
      <w:start w:val="4"/>
      <w:numFmt w:val="decimal"/>
      <w:lvlText w:val="%1.%2"/>
      <w:lvlJc w:val="left"/>
      <w:pPr>
        <w:ind w:left="2474" w:hanging="587"/>
      </w:pPr>
      <w:rPr>
        <w:rFonts w:ascii="Arial" w:eastAsia="Arial" w:hAnsi="Arial" w:cs="Arial" w:hint="default"/>
        <w:spacing w:val="-2"/>
        <w:w w:val="99"/>
        <w:sz w:val="18"/>
        <w:szCs w:val="18"/>
        <w:lang w:val="sk-SK" w:eastAsia="sk-SK" w:bidi="sk-SK"/>
      </w:rPr>
    </w:lvl>
    <w:lvl w:ilvl="2">
      <w:numFmt w:val="bullet"/>
      <w:lvlText w:val="•"/>
      <w:lvlJc w:val="left"/>
      <w:pPr>
        <w:ind w:left="3973" w:hanging="587"/>
      </w:pPr>
      <w:rPr>
        <w:rFonts w:hint="default"/>
        <w:lang w:val="sk-SK" w:eastAsia="sk-SK" w:bidi="sk-SK"/>
      </w:rPr>
    </w:lvl>
    <w:lvl w:ilvl="3">
      <w:numFmt w:val="bullet"/>
      <w:lvlText w:val="•"/>
      <w:lvlJc w:val="left"/>
      <w:pPr>
        <w:ind w:left="4719" w:hanging="587"/>
      </w:pPr>
      <w:rPr>
        <w:rFonts w:hint="default"/>
        <w:lang w:val="sk-SK" w:eastAsia="sk-SK" w:bidi="sk-SK"/>
      </w:rPr>
    </w:lvl>
    <w:lvl w:ilvl="4">
      <w:numFmt w:val="bullet"/>
      <w:lvlText w:val="•"/>
      <w:lvlJc w:val="left"/>
      <w:pPr>
        <w:ind w:left="5466" w:hanging="587"/>
      </w:pPr>
      <w:rPr>
        <w:rFonts w:hint="default"/>
        <w:lang w:val="sk-SK" w:eastAsia="sk-SK" w:bidi="sk-SK"/>
      </w:rPr>
    </w:lvl>
    <w:lvl w:ilvl="5">
      <w:numFmt w:val="bullet"/>
      <w:lvlText w:val="•"/>
      <w:lvlJc w:val="left"/>
      <w:pPr>
        <w:ind w:left="6213" w:hanging="587"/>
      </w:pPr>
      <w:rPr>
        <w:rFonts w:hint="default"/>
        <w:lang w:val="sk-SK" w:eastAsia="sk-SK" w:bidi="sk-SK"/>
      </w:rPr>
    </w:lvl>
    <w:lvl w:ilvl="6">
      <w:numFmt w:val="bullet"/>
      <w:lvlText w:val="•"/>
      <w:lvlJc w:val="left"/>
      <w:pPr>
        <w:ind w:left="6959" w:hanging="587"/>
      </w:pPr>
      <w:rPr>
        <w:rFonts w:hint="default"/>
        <w:lang w:val="sk-SK" w:eastAsia="sk-SK" w:bidi="sk-SK"/>
      </w:rPr>
    </w:lvl>
    <w:lvl w:ilvl="7">
      <w:numFmt w:val="bullet"/>
      <w:lvlText w:val="•"/>
      <w:lvlJc w:val="left"/>
      <w:pPr>
        <w:ind w:left="7706" w:hanging="587"/>
      </w:pPr>
      <w:rPr>
        <w:rFonts w:hint="default"/>
        <w:lang w:val="sk-SK" w:eastAsia="sk-SK" w:bidi="sk-SK"/>
      </w:rPr>
    </w:lvl>
    <w:lvl w:ilvl="8">
      <w:numFmt w:val="bullet"/>
      <w:lvlText w:val="•"/>
      <w:lvlJc w:val="left"/>
      <w:pPr>
        <w:ind w:left="8453" w:hanging="587"/>
      </w:pPr>
      <w:rPr>
        <w:rFonts w:hint="default"/>
        <w:lang w:val="sk-SK" w:eastAsia="sk-SK" w:bidi="sk-SK"/>
      </w:rPr>
    </w:lvl>
  </w:abstractNum>
  <w:abstractNum w:abstractNumId="21" w15:restartNumberingAfterBreak="0">
    <w:nsid w:val="490748F6"/>
    <w:multiLevelType w:val="hybridMultilevel"/>
    <w:tmpl w:val="6CD232EA"/>
    <w:lvl w:ilvl="0" w:tplc="AADAFB76">
      <w:start w:val="1"/>
      <w:numFmt w:val="decimal"/>
      <w:lvlText w:val="%1)"/>
      <w:lvlJc w:val="left"/>
      <w:pPr>
        <w:ind w:left="369" w:hanging="262"/>
      </w:pPr>
      <w:rPr>
        <w:rFonts w:ascii="Arial" w:eastAsia="Arial" w:hAnsi="Arial" w:cs="Arial" w:hint="default"/>
        <w:w w:val="99"/>
        <w:sz w:val="18"/>
        <w:szCs w:val="18"/>
        <w:lang w:val="sk-SK" w:eastAsia="sk-SK" w:bidi="sk-SK"/>
      </w:rPr>
    </w:lvl>
    <w:lvl w:ilvl="1" w:tplc="94528680">
      <w:numFmt w:val="bullet"/>
      <w:lvlText w:val="•"/>
      <w:lvlJc w:val="left"/>
      <w:pPr>
        <w:ind w:left="843" w:hanging="262"/>
      </w:pPr>
      <w:rPr>
        <w:rFonts w:hint="default"/>
        <w:lang w:val="sk-SK" w:eastAsia="sk-SK" w:bidi="sk-SK"/>
      </w:rPr>
    </w:lvl>
    <w:lvl w:ilvl="2" w:tplc="7B282A92">
      <w:numFmt w:val="bullet"/>
      <w:lvlText w:val="•"/>
      <w:lvlJc w:val="left"/>
      <w:pPr>
        <w:ind w:left="1326" w:hanging="262"/>
      </w:pPr>
      <w:rPr>
        <w:rFonts w:hint="default"/>
        <w:lang w:val="sk-SK" w:eastAsia="sk-SK" w:bidi="sk-SK"/>
      </w:rPr>
    </w:lvl>
    <w:lvl w:ilvl="3" w:tplc="B11CF634">
      <w:numFmt w:val="bullet"/>
      <w:lvlText w:val="•"/>
      <w:lvlJc w:val="left"/>
      <w:pPr>
        <w:ind w:left="1809" w:hanging="262"/>
      </w:pPr>
      <w:rPr>
        <w:rFonts w:hint="default"/>
        <w:lang w:val="sk-SK" w:eastAsia="sk-SK" w:bidi="sk-SK"/>
      </w:rPr>
    </w:lvl>
    <w:lvl w:ilvl="4" w:tplc="C43E2E74">
      <w:numFmt w:val="bullet"/>
      <w:lvlText w:val="•"/>
      <w:lvlJc w:val="left"/>
      <w:pPr>
        <w:ind w:left="2292" w:hanging="262"/>
      </w:pPr>
      <w:rPr>
        <w:rFonts w:hint="default"/>
        <w:lang w:val="sk-SK" w:eastAsia="sk-SK" w:bidi="sk-SK"/>
      </w:rPr>
    </w:lvl>
    <w:lvl w:ilvl="5" w:tplc="7C28865C">
      <w:numFmt w:val="bullet"/>
      <w:lvlText w:val="•"/>
      <w:lvlJc w:val="left"/>
      <w:pPr>
        <w:ind w:left="2776" w:hanging="262"/>
      </w:pPr>
      <w:rPr>
        <w:rFonts w:hint="default"/>
        <w:lang w:val="sk-SK" w:eastAsia="sk-SK" w:bidi="sk-SK"/>
      </w:rPr>
    </w:lvl>
    <w:lvl w:ilvl="6" w:tplc="20328FB8">
      <w:numFmt w:val="bullet"/>
      <w:lvlText w:val="•"/>
      <w:lvlJc w:val="left"/>
      <w:pPr>
        <w:ind w:left="3259" w:hanging="262"/>
      </w:pPr>
      <w:rPr>
        <w:rFonts w:hint="default"/>
        <w:lang w:val="sk-SK" w:eastAsia="sk-SK" w:bidi="sk-SK"/>
      </w:rPr>
    </w:lvl>
    <w:lvl w:ilvl="7" w:tplc="07FC8AA0">
      <w:numFmt w:val="bullet"/>
      <w:lvlText w:val="•"/>
      <w:lvlJc w:val="left"/>
      <w:pPr>
        <w:ind w:left="3742" w:hanging="262"/>
      </w:pPr>
      <w:rPr>
        <w:rFonts w:hint="default"/>
        <w:lang w:val="sk-SK" w:eastAsia="sk-SK" w:bidi="sk-SK"/>
      </w:rPr>
    </w:lvl>
    <w:lvl w:ilvl="8" w:tplc="9E3E47C6">
      <w:numFmt w:val="bullet"/>
      <w:lvlText w:val="•"/>
      <w:lvlJc w:val="left"/>
      <w:pPr>
        <w:ind w:left="4225" w:hanging="262"/>
      </w:pPr>
      <w:rPr>
        <w:rFonts w:hint="default"/>
        <w:lang w:val="sk-SK" w:eastAsia="sk-SK" w:bidi="sk-SK"/>
      </w:rPr>
    </w:lvl>
  </w:abstractNum>
  <w:abstractNum w:abstractNumId="22" w15:restartNumberingAfterBreak="0">
    <w:nsid w:val="4A1D0899"/>
    <w:multiLevelType w:val="hybridMultilevel"/>
    <w:tmpl w:val="0006313A"/>
    <w:lvl w:ilvl="0" w:tplc="0C403206">
      <w:start w:val="3"/>
      <w:numFmt w:val="lowerLetter"/>
      <w:lvlText w:val="%1)"/>
      <w:lvlJc w:val="left"/>
      <w:pPr>
        <w:ind w:left="427" w:hanging="284"/>
      </w:pPr>
      <w:rPr>
        <w:rFonts w:ascii="Arial" w:eastAsia="Arial" w:hAnsi="Arial" w:cs="Arial" w:hint="default"/>
        <w:spacing w:val="-18"/>
        <w:w w:val="99"/>
        <w:sz w:val="18"/>
        <w:szCs w:val="18"/>
        <w:lang w:val="sk-SK" w:eastAsia="sk-SK" w:bidi="sk-SK"/>
      </w:rPr>
    </w:lvl>
    <w:lvl w:ilvl="1" w:tplc="745A12F4">
      <w:numFmt w:val="bullet"/>
      <w:lvlText w:val="•"/>
      <w:lvlJc w:val="left"/>
      <w:pPr>
        <w:ind w:left="960" w:hanging="284"/>
      </w:pPr>
      <w:rPr>
        <w:rFonts w:hint="default"/>
        <w:lang w:val="sk-SK" w:eastAsia="sk-SK" w:bidi="sk-SK"/>
      </w:rPr>
    </w:lvl>
    <w:lvl w:ilvl="2" w:tplc="774E6606">
      <w:numFmt w:val="bullet"/>
      <w:lvlText w:val="•"/>
      <w:lvlJc w:val="left"/>
      <w:pPr>
        <w:ind w:left="1500" w:hanging="284"/>
      </w:pPr>
      <w:rPr>
        <w:rFonts w:hint="default"/>
        <w:lang w:val="sk-SK" w:eastAsia="sk-SK" w:bidi="sk-SK"/>
      </w:rPr>
    </w:lvl>
    <w:lvl w:ilvl="3" w:tplc="5E9ACA06">
      <w:numFmt w:val="bullet"/>
      <w:lvlText w:val="•"/>
      <w:lvlJc w:val="left"/>
      <w:pPr>
        <w:ind w:left="2040" w:hanging="284"/>
      </w:pPr>
      <w:rPr>
        <w:rFonts w:hint="default"/>
        <w:lang w:val="sk-SK" w:eastAsia="sk-SK" w:bidi="sk-SK"/>
      </w:rPr>
    </w:lvl>
    <w:lvl w:ilvl="4" w:tplc="EF485C06">
      <w:numFmt w:val="bullet"/>
      <w:lvlText w:val="•"/>
      <w:lvlJc w:val="left"/>
      <w:pPr>
        <w:ind w:left="2580" w:hanging="284"/>
      </w:pPr>
      <w:rPr>
        <w:rFonts w:hint="default"/>
        <w:lang w:val="sk-SK" w:eastAsia="sk-SK" w:bidi="sk-SK"/>
      </w:rPr>
    </w:lvl>
    <w:lvl w:ilvl="5" w:tplc="A446B77C">
      <w:numFmt w:val="bullet"/>
      <w:lvlText w:val="•"/>
      <w:lvlJc w:val="left"/>
      <w:pPr>
        <w:ind w:left="3120" w:hanging="284"/>
      </w:pPr>
      <w:rPr>
        <w:rFonts w:hint="default"/>
        <w:lang w:val="sk-SK" w:eastAsia="sk-SK" w:bidi="sk-SK"/>
      </w:rPr>
    </w:lvl>
    <w:lvl w:ilvl="6" w:tplc="9AC62636">
      <w:numFmt w:val="bullet"/>
      <w:lvlText w:val="•"/>
      <w:lvlJc w:val="left"/>
      <w:pPr>
        <w:ind w:left="3660" w:hanging="284"/>
      </w:pPr>
      <w:rPr>
        <w:rFonts w:hint="default"/>
        <w:lang w:val="sk-SK" w:eastAsia="sk-SK" w:bidi="sk-SK"/>
      </w:rPr>
    </w:lvl>
    <w:lvl w:ilvl="7" w:tplc="57C6D4A4">
      <w:numFmt w:val="bullet"/>
      <w:lvlText w:val="•"/>
      <w:lvlJc w:val="left"/>
      <w:pPr>
        <w:ind w:left="4200" w:hanging="284"/>
      </w:pPr>
      <w:rPr>
        <w:rFonts w:hint="default"/>
        <w:lang w:val="sk-SK" w:eastAsia="sk-SK" w:bidi="sk-SK"/>
      </w:rPr>
    </w:lvl>
    <w:lvl w:ilvl="8" w:tplc="4D7C01A0">
      <w:numFmt w:val="bullet"/>
      <w:lvlText w:val="•"/>
      <w:lvlJc w:val="left"/>
      <w:pPr>
        <w:ind w:left="4740" w:hanging="284"/>
      </w:pPr>
      <w:rPr>
        <w:rFonts w:hint="default"/>
        <w:lang w:val="sk-SK" w:eastAsia="sk-SK" w:bidi="sk-SK"/>
      </w:rPr>
    </w:lvl>
  </w:abstractNum>
  <w:abstractNum w:abstractNumId="23" w15:restartNumberingAfterBreak="0">
    <w:nsid w:val="4B412F4A"/>
    <w:multiLevelType w:val="hybridMultilevel"/>
    <w:tmpl w:val="BEF68A86"/>
    <w:lvl w:ilvl="0" w:tplc="C9403482">
      <w:start w:val="1"/>
      <w:numFmt w:val="lowerLetter"/>
      <w:lvlText w:val="%1)"/>
      <w:lvlJc w:val="left"/>
      <w:pPr>
        <w:ind w:left="390" w:hanging="284"/>
      </w:pPr>
      <w:rPr>
        <w:rFonts w:ascii="Arial" w:eastAsia="Arial" w:hAnsi="Arial" w:cs="Arial" w:hint="default"/>
        <w:w w:val="99"/>
        <w:sz w:val="18"/>
        <w:szCs w:val="18"/>
        <w:lang w:val="sk-SK" w:eastAsia="sk-SK" w:bidi="sk-SK"/>
      </w:rPr>
    </w:lvl>
    <w:lvl w:ilvl="1" w:tplc="AA5C16A4">
      <w:numFmt w:val="bullet"/>
      <w:lvlText w:val="•"/>
      <w:lvlJc w:val="left"/>
      <w:pPr>
        <w:ind w:left="908" w:hanging="284"/>
      </w:pPr>
      <w:rPr>
        <w:rFonts w:hint="default"/>
        <w:lang w:val="sk-SK" w:eastAsia="sk-SK" w:bidi="sk-SK"/>
      </w:rPr>
    </w:lvl>
    <w:lvl w:ilvl="2" w:tplc="067C27A4">
      <w:numFmt w:val="bullet"/>
      <w:lvlText w:val="•"/>
      <w:lvlJc w:val="left"/>
      <w:pPr>
        <w:ind w:left="1417" w:hanging="284"/>
      </w:pPr>
      <w:rPr>
        <w:rFonts w:hint="default"/>
        <w:lang w:val="sk-SK" w:eastAsia="sk-SK" w:bidi="sk-SK"/>
      </w:rPr>
    </w:lvl>
    <w:lvl w:ilvl="3" w:tplc="1E2826A6">
      <w:numFmt w:val="bullet"/>
      <w:lvlText w:val="•"/>
      <w:lvlJc w:val="left"/>
      <w:pPr>
        <w:ind w:left="1925" w:hanging="284"/>
      </w:pPr>
      <w:rPr>
        <w:rFonts w:hint="default"/>
        <w:lang w:val="sk-SK" w:eastAsia="sk-SK" w:bidi="sk-SK"/>
      </w:rPr>
    </w:lvl>
    <w:lvl w:ilvl="4" w:tplc="3A949038">
      <w:numFmt w:val="bullet"/>
      <w:lvlText w:val="•"/>
      <w:lvlJc w:val="left"/>
      <w:pPr>
        <w:ind w:left="2434" w:hanging="284"/>
      </w:pPr>
      <w:rPr>
        <w:rFonts w:hint="default"/>
        <w:lang w:val="sk-SK" w:eastAsia="sk-SK" w:bidi="sk-SK"/>
      </w:rPr>
    </w:lvl>
    <w:lvl w:ilvl="5" w:tplc="43F20FB6">
      <w:numFmt w:val="bullet"/>
      <w:lvlText w:val="•"/>
      <w:lvlJc w:val="left"/>
      <w:pPr>
        <w:ind w:left="2942" w:hanging="284"/>
      </w:pPr>
      <w:rPr>
        <w:rFonts w:hint="default"/>
        <w:lang w:val="sk-SK" w:eastAsia="sk-SK" w:bidi="sk-SK"/>
      </w:rPr>
    </w:lvl>
    <w:lvl w:ilvl="6" w:tplc="2E84F374">
      <w:numFmt w:val="bullet"/>
      <w:lvlText w:val="•"/>
      <w:lvlJc w:val="left"/>
      <w:pPr>
        <w:ind w:left="3451" w:hanging="284"/>
      </w:pPr>
      <w:rPr>
        <w:rFonts w:hint="default"/>
        <w:lang w:val="sk-SK" w:eastAsia="sk-SK" w:bidi="sk-SK"/>
      </w:rPr>
    </w:lvl>
    <w:lvl w:ilvl="7" w:tplc="55F6406E">
      <w:numFmt w:val="bullet"/>
      <w:lvlText w:val="•"/>
      <w:lvlJc w:val="left"/>
      <w:pPr>
        <w:ind w:left="3959" w:hanging="284"/>
      </w:pPr>
      <w:rPr>
        <w:rFonts w:hint="default"/>
        <w:lang w:val="sk-SK" w:eastAsia="sk-SK" w:bidi="sk-SK"/>
      </w:rPr>
    </w:lvl>
    <w:lvl w:ilvl="8" w:tplc="2FCE446E">
      <w:numFmt w:val="bullet"/>
      <w:lvlText w:val="•"/>
      <w:lvlJc w:val="left"/>
      <w:pPr>
        <w:ind w:left="4468" w:hanging="284"/>
      </w:pPr>
      <w:rPr>
        <w:rFonts w:hint="default"/>
        <w:lang w:val="sk-SK" w:eastAsia="sk-SK" w:bidi="sk-SK"/>
      </w:rPr>
    </w:lvl>
  </w:abstractNum>
  <w:abstractNum w:abstractNumId="24" w15:restartNumberingAfterBreak="0">
    <w:nsid w:val="4FE12972"/>
    <w:multiLevelType w:val="multilevel"/>
    <w:tmpl w:val="7602CD46"/>
    <w:lvl w:ilvl="0">
      <w:start w:val="6"/>
      <w:numFmt w:val="decimal"/>
      <w:lvlText w:val="%1"/>
      <w:lvlJc w:val="left"/>
      <w:pPr>
        <w:ind w:left="2474" w:hanging="587"/>
      </w:pPr>
      <w:rPr>
        <w:rFonts w:hint="default"/>
        <w:lang w:val="sk-SK" w:eastAsia="sk-SK" w:bidi="sk-SK"/>
      </w:rPr>
    </w:lvl>
    <w:lvl w:ilvl="1">
      <w:start w:val="6"/>
      <w:numFmt w:val="decimal"/>
      <w:lvlText w:val="%1.%2"/>
      <w:lvlJc w:val="left"/>
      <w:pPr>
        <w:ind w:left="2474" w:hanging="587"/>
      </w:pPr>
      <w:rPr>
        <w:rFonts w:ascii="Arial" w:eastAsia="Arial" w:hAnsi="Arial" w:cs="Arial" w:hint="default"/>
        <w:spacing w:val="-2"/>
        <w:w w:val="99"/>
        <w:sz w:val="18"/>
        <w:szCs w:val="18"/>
        <w:lang w:val="sk-SK" w:eastAsia="sk-SK" w:bidi="sk-SK"/>
      </w:rPr>
    </w:lvl>
    <w:lvl w:ilvl="2">
      <w:numFmt w:val="bullet"/>
      <w:lvlText w:val="•"/>
      <w:lvlJc w:val="left"/>
      <w:pPr>
        <w:ind w:left="3973" w:hanging="587"/>
      </w:pPr>
      <w:rPr>
        <w:rFonts w:hint="default"/>
        <w:lang w:val="sk-SK" w:eastAsia="sk-SK" w:bidi="sk-SK"/>
      </w:rPr>
    </w:lvl>
    <w:lvl w:ilvl="3">
      <w:numFmt w:val="bullet"/>
      <w:lvlText w:val="•"/>
      <w:lvlJc w:val="left"/>
      <w:pPr>
        <w:ind w:left="4719" w:hanging="587"/>
      </w:pPr>
      <w:rPr>
        <w:rFonts w:hint="default"/>
        <w:lang w:val="sk-SK" w:eastAsia="sk-SK" w:bidi="sk-SK"/>
      </w:rPr>
    </w:lvl>
    <w:lvl w:ilvl="4">
      <w:numFmt w:val="bullet"/>
      <w:lvlText w:val="•"/>
      <w:lvlJc w:val="left"/>
      <w:pPr>
        <w:ind w:left="5466" w:hanging="587"/>
      </w:pPr>
      <w:rPr>
        <w:rFonts w:hint="default"/>
        <w:lang w:val="sk-SK" w:eastAsia="sk-SK" w:bidi="sk-SK"/>
      </w:rPr>
    </w:lvl>
    <w:lvl w:ilvl="5">
      <w:numFmt w:val="bullet"/>
      <w:lvlText w:val="•"/>
      <w:lvlJc w:val="left"/>
      <w:pPr>
        <w:ind w:left="6213" w:hanging="587"/>
      </w:pPr>
      <w:rPr>
        <w:rFonts w:hint="default"/>
        <w:lang w:val="sk-SK" w:eastAsia="sk-SK" w:bidi="sk-SK"/>
      </w:rPr>
    </w:lvl>
    <w:lvl w:ilvl="6">
      <w:numFmt w:val="bullet"/>
      <w:lvlText w:val="•"/>
      <w:lvlJc w:val="left"/>
      <w:pPr>
        <w:ind w:left="6959" w:hanging="587"/>
      </w:pPr>
      <w:rPr>
        <w:rFonts w:hint="default"/>
        <w:lang w:val="sk-SK" w:eastAsia="sk-SK" w:bidi="sk-SK"/>
      </w:rPr>
    </w:lvl>
    <w:lvl w:ilvl="7">
      <w:numFmt w:val="bullet"/>
      <w:lvlText w:val="•"/>
      <w:lvlJc w:val="left"/>
      <w:pPr>
        <w:ind w:left="7706" w:hanging="587"/>
      </w:pPr>
      <w:rPr>
        <w:rFonts w:hint="default"/>
        <w:lang w:val="sk-SK" w:eastAsia="sk-SK" w:bidi="sk-SK"/>
      </w:rPr>
    </w:lvl>
    <w:lvl w:ilvl="8">
      <w:numFmt w:val="bullet"/>
      <w:lvlText w:val="•"/>
      <w:lvlJc w:val="left"/>
      <w:pPr>
        <w:ind w:left="8453" w:hanging="587"/>
      </w:pPr>
      <w:rPr>
        <w:rFonts w:hint="default"/>
        <w:lang w:val="sk-SK" w:eastAsia="sk-SK" w:bidi="sk-SK"/>
      </w:rPr>
    </w:lvl>
  </w:abstractNum>
  <w:abstractNum w:abstractNumId="25" w15:restartNumberingAfterBreak="0">
    <w:nsid w:val="52FE1049"/>
    <w:multiLevelType w:val="hybridMultilevel"/>
    <w:tmpl w:val="D848BF08"/>
    <w:lvl w:ilvl="0" w:tplc="3376C1DA">
      <w:start w:val="1"/>
      <w:numFmt w:val="decimal"/>
      <w:lvlText w:val="%1."/>
      <w:lvlJc w:val="left"/>
      <w:pPr>
        <w:ind w:left="390" w:hanging="284"/>
      </w:pPr>
      <w:rPr>
        <w:rFonts w:ascii="Arial" w:eastAsia="Arial" w:hAnsi="Arial" w:cs="Arial" w:hint="default"/>
        <w:spacing w:val="-18"/>
        <w:w w:val="99"/>
        <w:sz w:val="18"/>
        <w:szCs w:val="18"/>
        <w:lang w:val="sk-SK" w:eastAsia="sk-SK" w:bidi="sk-SK"/>
      </w:rPr>
    </w:lvl>
    <w:lvl w:ilvl="1" w:tplc="7544437C">
      <w:start w:val="1"/>
      <w:numFmt w:val="lowerLetter"/>
      <w:lvlText w:val="%2)"/>
      <w:lvlJc w:val="left"/>
      <w:pPr>
        <w:ind w:left="827" w:hanging="360"/>
      </w:pPr>
      <w:rPr>
        <w:rFonts w:ascii="Arial" w:eastAsia="Arial" w:hAnsi="Arial" w:cs="Arial" w:hint="default"/>
        <w:w w:val="99"/>
        <w:sz w:val="18"/>
        <w:szCs w:val="18"/>
        <w:lang w:val="sk-SK" w:eastAsia="sk-SK" w:bidi="sk-SK"/>
      </w:rPr>
    </w:lvl>
    <w:lvl w:ilvl="2" w:tplc="3C8630D2">
      <w:numFmt w:val="bullet"/>
      <w:lvlText w:val="•"/>
      <w:lvlJc w:val="left"/>
      <w:pPr>
        <w:ind w:left="1338" w:hanging="360"/>
      </w:pPr>
      <w:rPr>
        <w:rFonts w:hint="default"/>
        <w:lang w:val="sk-SK" w:eastAsia="sk-SK" w:bidi="sk-SK"/>
      </w:rPr>
    </w:lvl>
    <w:lvl w:ilvl="3" w:tplc="703C1618">
      <w:numFmt w:val="bullet"/>
      <w:lvlText w:val="•"/>
      <w:lvlJc w:val="left"/>
      <w:pPr>
        <w:ind w:left="1856" w:hanging="360"/>
      </w:pPr>
      <w:rPr>
        <w:rFonts w:hint="default"/>
        <w:lang w:val="sk-SK" w:eastAsia="sk-SK" w:bidi="sk-SK"/>
      </w:rPr>
    </w:lvl>
    <w:lvl w:ilvl="4" w:tplc="030ADFC6">
      <w:numFmt w:val="bullet"/>
      <w:lvlText w:val="•"/>
      <w:lvlJc w:val="left"/>
      <w:pPr>
        <w:ind w:left="2375" w:hanging="360"/>
      </w:pPr>
      <w:rPr>
        <w:rFonts w:hint="default"/>
        <w:lang w:val="sk-SK" w:eastAsia="sk-SK" w:bidi="sk-SK"/>
      </w:rPr>
    </w:lvl>
    <w:lvl w:ilvl="5" w:tplc="470016D8">
      <w:numFmt w:val="bullet"/>
      <w:lvlText w:val="•"/>
      <w:lvlJc w:val="left"/>
      <w:pPr>
        <w:ind w:left="2893" w:hanging="360"/>
      </w:pPr>
      <w:rPr>
        <w:rFonts w:hint="default"/>
        <w:lang w:val="sk-SK" w:eastAsia="sk-SK" w:bidi="sk-SK"/>
      </w:rPr>
    </w:lvl>
    <w:lvl w:ilvl="6" w:tplc="B428DE9E">
      <w:numFmt w:val="bullet"/>
      <w:lvlText w:val="•"/>
      <w:lvlJc w:val="left"/>
      <w:pPr>
        <w:ind w:left="3411" w:hanging="360"/>
      </w:pPr>
      <w:rPr>
        <w:rFonts w:hint="default"/>
        <w:lang w:val="sk-SK" w:eastAsia="sk-SK" w:bidi="sk-SK"/>
      </w:rPr>
    </w:lvl>
    <w:lvl w:ilvl="7" w:tplc="DE9EFB30">
      <w:numFmt w:val="bullet"/>
      <w:lvlText w:val="•"/>
      <w:lvlJc w:val="left"/>
      <w:pPr>
        <w:ind w:left="3930" w:hanging="360"/>
      </w:pPr>
      <w:rPr>
        <w:rFonts w:hint="default"/>
        <w:lang w:val="sk-SK" w:eastAsia="sk-SK" w:bidi="sk-SK"/>
      </w:rPr>
    </w:lvl>
    <w:lvl w:ilvl="8" w:tplc="F376B90A">
      <w:numFmt w:val="bullet"/>
      <w:lvlText w:val="•"/>
      <w:lvlJc w:val="left"/>
      <w:pPr>
        <w:ind w:left="4448" w:hanging="360"/>
      </w:pPr>
      <w:rPr>
        <w:rFonts w:hint="default"/>
        <w:lang w:val="sk-SK" w:eastAsia="sk-SK" w:bidi="sk-SK"/>
      </w:rPr>
    </w:lvl>
  </w:abstractNum>
  <w:abstractNum w:abstractNumId="26" w15:restartNumberingAfterBreak="0">
    <w:nsid w:val="567A538A"/>
    <w:multiLevelType w:val="hybridMultilevel"/>
    <w:tmpl w:val="447CB13A"/>
    <w:lvl w:ilvl="0" w:tplc="6C4626D4">
      <w:start w:val="1"/>
      <w:numFmt w:val="lowerLetter"/>
      <w:lvlText w:val="%1)"/>
      <w:lvlJc w:val="left"/>
      <w:pPr>
        <w:ind w:left="700" w:hanging="284"/>
      </w:pPr>
      <w:rPr>
        <w:rFonts w:ascii="Arial" w:eastAsia="Arial" w:hAnsi="Arial" w:cs="Arial" w:hint="default"/>
        <w:w w:val="99"/>
        <w:sz w:val="18"/>
        <w:szCs w:val="18"/>
        <w:lang w:val="sk-SK" w:eastAsia="sk-SK" w:bidi="sk-SK"/>
      </w:rPr>
    </w:lvl>
    <w:lvl w:ilvl="1" w:tplc="F8CA158E">
      <w:numFmt w:val="bullet"/>
      <w:lvlText w:val="•"/>
      <w:lvlJc w:val="left"/>
      <w:pPr>
        <w:ind w:left="1241" w:hanging="284"/>
      </w:pPr>
      <w:rPr>
        <w:rFonts w:hint="default"/>
        <w:lang w:val="sk-SK" w:eastAsia="sk-SK" w:bidi="sk-SK"/>
      </w:rPr>
    </w:lvl>
    <w:lvl w:ilvl="2" w:tplc="6E58BA0E">
      <w:numFmt w:val="bullet"/>
      <w:lvlText w:val="•"/>
      <w:lvlJc w:val="left"/>
      <w:pPr>
        <w:ind w:left="1782" w:hanging="284"/>
      </w:pPr>
      <w:rPr>
        <w:rFonts w:hint="default"/>
        <w:lang w:val="sk-SK" w:eastAsia="sk-SK" w:bidi="sk-SK"/>
      </w:rPr>
    </w:lvl>
    <w:lvl w:ilvl="3" w:tplc="411C209C">
      <w:numFmt w:val="bullet"/>
      <w:lvlText w:val="•"/>
      <w:lvlJc w:val="left"/>
      <w:pPr>
        <w:ind w:left="2324" w:hanging="284"/>
      </w:pPr>
      <w:rPr>
        <w:rFonts w:hint="default"/>
        <w:lang w:val="sk-SK" w:eastAsia="sk-SK" w:bidi="sk-SK"/>
      </w:rPr>
    </w:lvl>
    <w:lvl w:ilvl="4" w:tplc="81C028E8">
      <w:numFmt w:val="bullet"/>
      <w:lvlText w:val="•"/>
      <w:lvlJc w:val="left"/>
      <w:pPr>
        <w:ind w:left="2865" w:hanging="284"/>
      </w:pPr>
      <w:rPr>
        <w:rFonts w:hint="default"/>
        <w:lang w:val="sk-SK" w:eastAsia="sk-SK" w:bidi="sk-SK"/>
      </w:rPr>
    </w:lvl>
    <w:lvl w:ilvl="5" w:tplc="CA1ABECA">
      <w:numFmt w:val="bullet"/>
      <w:lvlText w:val="•"/>
      <w:lvlJc w:val="left"/>
      <w:pPr>
        <w:ind w:left="3407" w:hanging="284"/>
      </w:pPr>
      <w:rPr>
        <w:rFonts w:hint="default"/>
        <w:lang w:val="sk-SK" w:eastAsia="sk-SK" w:bidi="sk-SK"/>
      </w:rPr>
    </w:lvl>
    <w:lvl w:ilvl="6" w:tplc="BBA42384">
      <w:numFmt w:val="bullet"/>
      <w:lvlText w:val="•"/>
      <w:lvlJc w:val="left"/>
      <w:pPr>
        <w:ind w:left="3948" w:hanging="284"/>
      </w:pPr>
      <w:rPr>
        <w:rFonts w:hint="default"/>
        <w:lang w:val="sk-SK" w:eastAsia="sk-SK" w:bidi="sk-SK"/>
      </w:rPr>
    </w:lvl>
    <w:lvl w:ilvl="7" w:tplc="FA1E0948">
      <w:numFmt w:val="bullet"/>
      <w:lvlText w:val="•"/>
      <w:lvlJc w:val="left"/>
      <w:pPr>
        <w:ind w:left="4489" w:hanging="284"/>
      </w:pPr>
      <w:rPr>
        <w:rFonts w:hint="default"/>
        <w:lang w:val="sk-SK" w:eastAsia="sk-SK" w:bidi="sk-SK"/>
      </w:rPr>
    </w:lvl>
    <w:lvl w:ilvl="8" w:tplc="75DABE1A">
      <w:numFmt w:val="bullet"/>
      <w:lvlText w:val="•"/>
      <w:lvlJc w:val="left"/>
      <w:pPr>
        <w:ind w:left="5031" w:hanging="284"/>
      </w:pPr>
      <w:rPr>
        <w:rFonts w:hint="default"/>
        <w:lang w:val="sk-SK" w:eastAsia="sk-SK" w:bidi="sk-SK"/>
      </w:rPr>
    </w:lvl>
  </w:abstractNum>
  <w:abstractNum w:abstractNumId="27" w15:restartNumberingAfterBreak="0">
    <w:nsid w:val="5C12755B"/>
    <w:multiLevelType w:val="hybridMultilevel"/>
    <w:tmpl w:val="D13EBBA0"/>
    <w:lvl w:ilvl="0" w:tplc="855E0EA0">
      <w:start w:val="1"/>
      <w:numFmt w:val="lowerLetter"/>
      <w:lvlText w:val="%1)"/>
      <w:lvlJc w:val="left"/>
      <w:pPr>
        <w:ind w:left="377" w:hanging="284"/>
      </w:pPr>
      <w:rPr>
        <w:rFonts w:ascii="Arial" w:eastAsia="Arial" w:hAnsi="Arial" w:cs="Arial" w:hint="default"/>
        <w:w w:val="99"/>
        <w:sz w:val="18"/>
        <w:szCs w:val="18"/>
        <w:lang w:val="sk-SK" w:eastAsia="sk-SK" w:bidi="sk-SK"/>
      </w:rPr>
    </w:lvl>
    <w:lvl w:ilvl="1" w:tplc="6E788C76">
      <w:numFmt w:val="bullet"/>
      <w:lvlText w:val="•"/>
      <w:lvlJc w:val="left"/>
      <w:pPr>
        <w:ind w:left="380" w:hanging="284"/>
      </w:pPr>
      <w:rPr>
        <w:rFonts w:hint="default"/>
        <w:lang w:val="sk-SK" w:eastAsia="sk-SK" w:bidi="sk-SK"/>
      </w:rPr>
    </w:lvl>
    <w:lvl w:ilvl="2" w:tplc="F0769412">
      <w:numFmt w:val="bullet"/>
      <w:lvlText w:val="•"/>
      <w:lvlJc w:val="left"/>
      <w:pPr>
        <w:ind w:left="981" w:hanging="284"/>
      </w:pPr>
      <w:rPr>
        <w:rFonts w:hint="default"/>
        <w:lang w:val="sk-SK" w:eastAsia="sk-SK" w:bidi="sk-SK"/>
      </w:rPr>
    </w:lvl>
    <w:lvl w:ilvl="3" w:tplc="FD6CB438">
      <w:numFmt w:val="bullet"/>
      <w:lvlText w:val="•"/>
      <w:lvlJc w:val="left"/>
      <w:pPr>
        <w:ind w:left="1583" w:hanging="284"/>
      </w:pPr>
      <w:rPr>
        <w:rFonts w:hint="default"/>
        <w:lang w:val="sk-SK" w:eastAsia="sk-SK" w:bidi="sk-SK"/>
      </w:rPr>
    </w:lvl>
    <w:lvl w:ilvl="4" w:tplc="3A3C677E">
      <w:numFmt w:val="bullet"/>
      <w:lvlText w:val="•"/>
      <w:lvlJc w:val="left"/>
      <w:pPr>
        <w:ind w:left="2185" w:hanging="284"/>
      </w:pPr>
      <w:rPr>
        <w:rFonts w:hint="default"/>
        <w:lang w:val="sk-SK" w:eastAsia="sk-SK" w:bidi="sk-SK"/>
      </w:rPr>
    </w:lvl>
    <w:lvl w:ilvl="5" w:tplc="C164A01A">
      <w:numFmt w:val="bullet"/>
      <w:lvlText w:val="•"/>
      <w:lvlJc w:val="left"/>
      <w:pPr>
        <w:ind w:left="2787" w:hanging="284"/>
      </w:pPr>
      <w:rPr>
        <w:rFonts w:hint="default"/>
        <w:lang w:val="sk-SK" w:eastAsia="sk-SK" w:bidi="sk-SK"/>
      </w:rPr>
    </w:lvl>
    <w:lvl w:ilvl="6" w:tplc="9280DA50">
      <w:numFmt w:val="bullet"/>
      <w:lvlText w:val="•"/>
      <w:lvlJc w:val="left"/>
      <w:pPr>
        <w:ind w:left="3389" w:hanging="284"/>
      </w:pPr>
      <w:rPr>
        <w:rFonts w:hint="default"/>
        <w:lang w:val="sk-SK" w:eastAsia="sk-SK" w:bidi="sk-SK"/>
      </w:rPr>
    </w:lvl>
    <w:lvl w:ilvl="7" w:tplc="CDA4964E">
      <w:numFmt w:val="bullet"/>
      <w:lvlText w:val="•"/>
      <w:lvlJc w:val="left"/>
      <w:pPr>
        <w:ind w:left="3991" w:hanging="284"/>
      </w:pPr>
      <w:rPr>
        <w:rFonts w:hint="default"/>
        <w:lang w:val="sk-SK" w:eastAsia="sk-SK" w:bidi="sk-SK"/>
      </w:rPr>
    </w:lvl>
    <w:lvl w:ilvl="8" w:tplc="C41028BC">
      <w:numFmt w:val="bullet"/>
      <w:lvlText w:val="•"/>
      <w:lvlJc w:val="left"/>
      <w:pPr>
        <w:ind w:left="4593" w:hanging="284"/>
      </w:pPr>
      <w:rPr>
        <w:rFonts w:hint="default"/>
        <w:lang w:val="sk-SK" w:eastAsia="sk-SK" w:bidi="sk-SK"/>
      </w:rPr>
    </w:lvl>
  </w:abstractNum>
  <w:abstractNum w:abstractNumId="28" w15:restartNumberingAfterBreak="0">
    <w:nsid w:val="5D913BAC"/>
    <w:multiLevelType w:val="multilevel"/>
    <w:tmpl w:val="033A3060"/>
    <w:lvl w:ilvl="0">
      <w:start w:val="2"/>
      <w:numFmt w:val="decimal"/>
      <w:lvlText w:val="%1"/>
      <w:lvlJc w:val="left"/>
      <w:pPr>
        <w:ind w:left="2474" w:hanging="587"/>
      </w:pPr>
      <w:rPr>
        <w:rFonts w:hint="default"/>
        <w:lang w:val="sk-SK" w:eastAsia="sk-SK" w:bidi="sk-SK"/>
      </w:rPr>
    </w:lvl>
    <w:lvl w:ilvl="1">
      <w:start w:val="3"/>
      <w:numFmt w:val="decimal"/>
      <w:lvlText w:val="%1.%2"/>
      <w:lvlJc w:val="left"/>
      <w:pPr>
        <w:ind w:left="2474" w:hanging="587"/>
      </w:pPr>
      <w:rPr>
        <w:rFonts w:ascii="Arial" w:eastAsia="Arial" w:hAnsi="Arial" w:cs="Arial" w:hint="default"/>
        <w:spacing w:val="-2"/>
        <w:w w:val="99"/>
        <w:sz w:val="18"/>
        <w:szCs w:val="18"/>
        <w:lang w:val="sk-SK" w:eastAsia="sk-SK" w:bidi="sk-SK"/>
      </w:rPr>
    </w:lvl>
    <w:lvl w:ilvl="2">
      <w:numFmt w:val="bullet"/>
      <w:lvlText w:val="•"/>
      <w:lvlJc w:val="left"/>
      <w:pPr>
        <w:ind w:left="3973" w:hanging="587"/>
      </w:pPr>
      <w:rPr>
        <w:rFonts w:hint="default"/>
        <w:lang w:val="sk-SK" w:eastAsia="sk-SK" w:bidi="sk-SK"/>
      </w:rPr>
    </w:lvl>
    <w:lvl w:ilvl="3">
      <w:numFmt w:val="bullet"/>
      <w:lvlText w:val="•"/>
      <w:lvlJc w:val="left"/>
      <w:pPr>
        <w:ind w:left="4719" w:hanging="587"/>
      </w:pPr>
      <w:rPr>
        <w:rFonts w:hint="default"/>
        <w:lang w:val="sk-SK" w:eastAsia="sk-SK" w:bidi="sk-SK"/>
      </w:rPr>
    </w:lvl>
    <w:lvl w:ilvl="4">
      <w:numFmt w:val="bullet"/>
      <w:lvlText w:val="•"/>
      <w:lvlJc w:val="left"/>
      <w:pPr>
        <w:ind w:left="5466" w:hanging="587"/>
      </w:pPr>
      <w:rPr>
        <w:rFonts w:hint="default"/>
        <w:lang w:val="sk-SK" w:eastAsia="sk-SK" w:bidi="sk-SK"/>
      </w:rPr>
    </w:lvl>
    <w:lvl w:ilvl="5">
      <w:numFmt w:val="bullet"/>
      <w:lvlText w:val="•"/>
      <w:lvlJc w:val="left"/>
      <w:pPr>
        <w:ind w:left="6213" w:hanging="587"/>
      </w:pPr>
      <w:rPr>
        <w:rFonts w:hint="default"/>
        <w:lang w:val="sk-SK" w:eastAsia="sk-SK" w:bidi="sk-SK"/>
      </w:rPr>
    </w:lvl>
    <w:lvl w:ilvl="6">
      <w:numFmt w:val="bullet"/>
      <w:lvlText w:val="•"/>
      <w:lvlJc w:val="left"/>
      <w:pPr>
        <w:ind w:left="6959" w:hanging="587"/>
      </w:pPr>
      <w:rPr>
        <w:rFonts w:hint="default"/>
        <w:lang w:val="sk-SK" w:eastAsia="sk-SK" w:bidi="sk-SK"/>
      </w:rPr>
    </w:lvl>
    <w:lvl w:ilvl="7">
      <w:numFmt w:val="bullet"/>
      <w:lvlText w:val="•"/>
      <w:lvlJc w:val="left"/>
      <w:pPr>
        <w:ind w:left="7706" w:hanging="587"/>
      </w:pPr>
      <w:rPr>
        <w:rFonts w:hint="default"/>
        <w:lang w:val="sk-SK" w:eastAsia="sk-SK" w:bidi="sk-SK"/>
      </w:rPr>
    </w:lvl>
    <w:lvl w:ilvl="8">
      <w:numFmt w:val="bullet"/>
      <w:lvlText w:val="•"/>
      <w:lvlJc w:val="left"/>
      <w:pPr>
        <w:ind w:left="8453" w:hanging="587"/>
      </w:pPr>
      <w:rPr>
        <w:rFonts w:hint="default"/>
        <w:lang w:val="sk-SK" w:eastAsia="sk-SK" w:bidi="sk-SK"/>
      </w:rPr>
    </w:lvl>
  </w:abstractNum>
  <w:abstractNum w:abstractNumId="29" w15:restartNumberingAfterBreak="0">
    <w:nsid w:val="64ED319E"/>
    <w:multiLevelType w:val="multilevel"/>
    <w:tmpl w:val="751655B4"/>
    <w:lvl w:ilvl="0">
      <w:start w:val="6"/>
      <w:numFmt w:val="decimal"/>
      <w:lvlText w:val="%1"/>
      <w:lvlJc w:val="left"/>
      <w:pPr>
        <w:ind w:left="2474" w:hanging="587"/>
      </w:pPr>
      <w:rPr>
        <w:rFonts w:hint="default"/>
        <w:lang w:val="sk-SK" w:eastAsia="sk-SK" w:bidi="sk-SK"/>
      </w:rPr>
    </w:lvl>
    <w:lvl w:ilvl="1">
      <w:start w:val="2"/>
      <w:numFmt w:val="decimal"/>
      <w:lvlText w:val="%1.%2"/>
      <w:lvlJc w:val="left"/>
      <w:pPr>
        <w:ind w:left="2474" w:hanging="587"/>
      </w:pPr>
      <w:rPr>
        <w:rFonts w:ascii="Arial" w:eastAsia="Arial" w:hAnsi="Arial" w:cs="Arial" w:hint="default"/>
        <w:spacing w:val="-2"/>
        <w:w w:val="99"/>
        <w:sz w:val="18"/>
        <w:szCs w:val="18"/>
        <w:lang w:val="sk-SK" w:eastAsia="sk-SK" w:bidi="sk-SK"/>
      </w:rPr>
    </w:lvl>
    <w:lvl w:ilvl="2">
      <w:numFmt w:val="bullet"/>
      <w:lvlText w:val="•"/>
      <w:lvlJc w:val="left"/>
      <w:pPr>
        <w:ind w:left="3973" w:hanging="587"/>
      </w:pPr>
      <w:rPr>
        <w:rFonts w:hint="default"/>
        <w:lang w:val="sk-SK" w:eastAsia="sk-SK" w:bidi="sk-SK"/>
      </w:rPr>
    </w:lvl>
    <w:lvl w:ilvl="3">
      <w:numFmt w:val="bullet"/>
      <w:lvlText w:val="•"/>
      <w:lvlJc w:val="left"/>
      <w:pPr>
        <w:ind w:left="4719" w:hanging="587"/>
      </w:pPr>
      <w:rPr>
        <w:rFonts w:hint="default"/>
        <w:lang w:val="sk-SK" w:eastAsia="sk-SK" w:bidi="sk-SK"/>
      </w:rPr>
    </w:lvl>
    <w:lvl w:ilvl="4">
      <w:numFmt w:val="bullet"/>
      <w:lvlText w:val="•"/>
      <w:lvlJc w:val="left"/>
      <w:pPr>
        <w:ind w:left="5466" w:hanging="587"/>
      </w:pPr>
      <w:rPr>
        <w:rFonts w:hint="default"/>
        <w:lang w:val="sk-SK" w:eastAsia="sk-SK" w:bidi="sk-SK"/>
      </w:rPr>
    </w:lvl>
    <w:lvl w:ilvl="5">
      <w:numFmt w:val="bullet"/>
      <w:lvlText w:val="•"/>
      <w:lvlJc w:val="left"/>
      <w:pPr>
        <w:ind w:left="6213" w:hanging="587"/>
      </w:pPr>
      <w:rPr>
        <w:rFonts w:hint="default"/>
        <w:lang w:val="sk-SK" w:eastAsia="sk-SK" w:bidi="sk-SK"/>
      </w:rPr>
    </w:lvl>
    <w:lvl w:ilvl="6">
      <w:numFmt w:val="bullet"/>
      <w:lvlText w:val="•"/>
      <w:lvlJc w:val="left"/>
      <w:pPr>
        <w:ind w:left="6959" w:hanging="587"/>
      </w:pPr>
      <w:rPr>
        <w:rFonts w:hint="default"/>
        <w:lang w:val="sk-SK" w:eastAsia="sk-SK" w:bidi="sk-SK"/>
      </w:rPr>
    </w:lvl>
    <w:lvl w:ilvl="7">
      <w:numFmt w:val="bullet"/>
      <w:lvlText w:val="•"/>
      <w:lvlJc w:val="left"/>
      <w:pPr>
        <w:ind w:left="7706" w:hanging="587"/>
      </w:pPr>
      <w:rPr>
        <w:rFonts w:hint="default"/>
        <w:lang w:val="sk-SK" w:eastAsia="sk-SK" w:bidi="sk-SK"/>
      </w:rPr>
    </w:lvl>
    <w:lvl w:ilvl="8">
      <w:numFmt w:val="bullet"/>
      <w:lvlText w:val="•"/>
      <w:lvlJc w:val="left"/>
      <w:pPr>
        <w:ind w:left="8453" w:hanging="587"/>
      </w:pPr>
      <w:rPr>
        <w:rFonts w:hint="default"/>
        <w:lang w:val="sk-SK" w:eastAsia="sk-SK" w:bidi="sk-SK"/>
      </w:rPr>
    </w:lvl>
  </w:abstractNum>
  <w:abstractNum w:abstractNumId="30" w15:restartNumberingAfterBreak="0">
    <w:nsid w:val="6C787B59"/>
    <w:multiLevelType w:val="hybridMultilevel"/>
    <w:tmpl w:val="BE8A436C"/>
    <w:lvl w:ilvl="0" w:tplc="E7286784">
      <w:start w:val="2"/>
      <w:numFmt w:val="decimal"/>
      <w:lvlText w:val="%1."/>
      <w:lvlJc w:val="left"/>
      <w:pPr>
        <w:ind w:left="471" w:hanging="361"/>
      </w:pPr>
      <w:rPr>
        <w:rFonts w:ascii="Arial" w:eastAsia="Arial" w:hAnsi="Arial" w:cs="Arial" w:hint="default"/>
        <w:spacing w:val="-22"/>
        <w:w w:val="99"/>
        <w:sz w:val="18"/>
        <w:szCs w:val="18"/>
        <w:lang w:val="sk-SK" w:eastAsia="sk-SK" w:bidi="sk-SK"/>
      </w:rPr>
    </w:lvl>
    <w:lvl w:ilvl="1" w:tplc="9E04AB9A">
      <w:numFmt w:val="bullet"/>
      <w:lvlText w:val="•"/>
      <w:lvlJc w:val="left"/>
      <w:pPr>
        <w:ind w:left="1005" w:hanging="361"/>
      </w:pPr>
      <w:rPr>
        <w:rFonts w:hint="default"/>
        <w:lang w:val="sk-SK" w:eastAsia="sk-SK" w:bidi="sk-SK"/>
      </w:rPr>
    </w:lvl>
    <w:lvl w:ilvl="2" w:tplc="B0C63872">
      <w:numFmt w:val="bullet"/>
      <w:lvlText w:val="•"/>
      <w:lvlJc w:val="left"/>
      <w:pPr>
        <w:ind w:left="1530" w:hanging="361"/>
      </w:pPr>
      <w:rPr>
        <w:rFonts w:hint="default"/>
        <w:lang w:val="sk-SK" w:eastAsia="sk-SK" w:bidi="sk-SK"/>
      </w:rPr>
    </w:lvl>
    <w:lvl w:ilvl="3" w:tplc="FF4224C0">
      <w:numFmt w:val="bullet"/>
      <w:lvlText w:val="•"/>
      <w:lvlJc w:val="left"/>
      <w:pPr>
        <w:ind w:left="2056" w:hanging="361"/>
      </w:pPr>
      <w:rPr>
        <w:rFonts w:hint="default"/>
        <w:lang w:val="sk-SK" w:eastAsia="sk-SK" w:bidi="sk-SK"/>
      </w:rPr>
    </w:lvl>
    <w:lvl w:ilvl="4" w:tplc="564040D0">
      <w:numFmt w:val="bullet"/>
      <w:lvlText w:val="•"/>
      <w:lvlJc w:val="left"/>
      <w:pPr>
        <w:ind w:left="2581" w:hanging="361"/>
      </w:pPr>
      <w:rPr>
        <w:rFonts w:hint="default"/>
        <w:lang w:val="sk-SK" w:eastAsia="sk-SK" w:bidi="sk-SK"/>
      </w:rPr>
    </w:lvl>
    <w:lvl w:ilvl="5" w:tplc="EBCC7A62">
      <w:numFmt w:val="bullet"/>
      <w:lvlText w:val="•"/>
      <w:lvlJc w:val="left"/>
      <w:pPr>
        <w:ind w:left="3107" w:hanging="361"/>
      </w:pPr>
      <w:rPr>
        <w:rFonts w:hint="default"/>
        <w:lang w:val="sk-SK" w:eastAsia="sk-SK" w:bidi="sk-SK"/>
      </w:rPr>
    </w:lvl>
    <w:lvl w:ilvl="6" w:tplc="8620EB5E">
      <w:numFmt w:val="bullet"/>
      <w:lvlText w:val="•"/>
      <w:lvlJc w:val="left"/>
      <w:pPr>
        <w:ind w:left="3632" w:hanging="361"/>
      </w:pPr>
      <w:rPr>
        <w:rFonts w:hint="default"/>
        <w:lang w:val="sk-SK" w:eastAsia="sk-SK" w:bidi="sk-SK"/>
      </w:rPr>
    </w:lvl>
    <w:lvl w:ilvl="7" w:tplc="2FFA0CEE">
      <w:numFmt w:val="bullet"/>
      <w:lvlText w:val="•"/>
      <w:lvlJc w:val="left"/>
      <w:pPr>
        <w:ind w:left="4157" w:hanging="361"/>
      </w:pPr>
      <w:rPr>
        <w:rFonts w:hint="default"/>
        <w:lang w:val="sk-SK" w:eastAsia="sk-SK" w:bidi="sk-SK"/>
      </w:rPr>
    </w:lvl>
    <w:lvl w:ilvl="8" w:tplc="71FC2EF2">
      <w:numFmt w:val="bullet"/>
      <w:lvlText w:val="•"/>
      <w:lvlJc w:val="left"/>
      <w:pPr>
        <w:ind w:left="4683" w:hanging="361"/>
      </w:pPr>
      <w:rPr>
        <w:rFonts w:hint="default"/>
        <w:lang w:val="sk-SK" w:eastAsia="sk-SK" w:bidi="sk-SK"/>
      </w:rPr>
    </w:lvl>
  </w:abstractNum>
  <w:abstractNum w:abstractNumId="31" w15:restartNumberingAfterBreak="0">
    <w:nsid w:val="726A0AB2"/>
    <w:multiLevelType w:val="hybridMultilevel"/>
    <w:tmpl w:val="26A4AC54"/>
    <w:lvl w:ilvl="0" w:tplc="027804AA">
      <w:start w:val="1"/>
      <w:numFmt w:val="decimal"/>
      <w:lvlText w:val="%1."/>
      <w:lvlJc w:val="left"/>
      <w:pPr>
        <w:ind w:left="466" w:hanging="360"/>
      </w:pPr>
      <w:rPr>
        <w:rFonts w:hint="default"/>
      </w:rPr>
    </w:lvl>
    <w:lvl w:ilvl="1" w:tplc="041B0019" w:tentative="1">
      <w:start w:val="1"/>
      <w:numFmt w:val="lowerLetter"/>
      <w:lvlText w:val="%2."/>
      <w:lvlJc w:val="left"/>
      <w:pPr>
        <w:ind w:left="1186" w:hanging="360"/>
      </w:pPr>
    </w:lvl>
    <w:lvl w:ilvl="2" w:tplc="041B001B" w:tentative="1">
      <w:start w:val="1"/>
      <w:numFmt w:val="lowerRoman"/>
      <w:lvlText w:val="%3."/>
      <w:lvlJc w:val="right"/>
      <w:pPr>
        <w:ind w:left="1906" w:hanging="180"/>
      </w:pPr>
    </w:lvl>
    <w:lvl w:ilvl="3" w:tplc="041B000F" w:tentative="1">
      <w:start w:val="1"/>
      <w:numFmt w:val="decimal"/>
      <w:lvlText w:val="%4."/>
      <w:lvlJc w:val="left"/>
      <w:pPr>
        <w:ind w:left="2626" w:hanging="360"/>
      </w:pPr>
    </w:lvl>
    <w:lvl w:ilvl="4" w:tplc="041B0019" w:tentative="1">
      <w:start w:val="1"/>
      <w:numFmt w:val="lowerLetter"/>
      <w:lvlText w:val="%5."/>
      <w:lvlJc w:val="left"/>
      <w:pPr>
        <w:ind w:left="3346" w:hanging="360"/>
      </w:pPr>
    </w:lvl>
    <w:lvl w:ilvl="5" w:tplc="041B001B" w:tentative="1">
      <w:start w:val="1"/>
      <w:numFmt w:val="lowerRoman"/>
      <w:lvlText w:val="%6."/>
      <w:lvlJc w:val="right"/>
      <w:pPr>
        <w:ind w:left="4066" w:hanging="180"/>
      </w:pPr>
    </w:lvl>
    <w:lvl w:ilvl="6" w:tplc="041B000F" w:tentative="1">
      <w:start w:val="1"/>
      <w:numFmt w:val="decimal"/>
      <w:lvlText w:val="%7."/>
      <w:lvlJc w:val="left"/>
      <w:pPr>
        <w:ind w:left="4786" w:hanging="360"/>
      </w:pPr>
    </w:lvl>
    <w:lvl w:ilvl="7" w:tplc="041B0019" w:tentative="1">
      <w:start w:val="1"/>
      <w:numFmt w:val="lowerLetter"/>
      <w:lvlText w:val="%8."/>
      <w:lvlJc w:val="left"/>
      <w:pPr>
        <w:ind w:left="5506" w:hanging="360"/>
      </w:pPr>
    </w:lvl>
    <w:lvl w:ilvl="8" w:tplc="041B001B" w:tentative="1">
      <w:start w:val="1"/>
      <w:numFmt w:val="lowerRoman"/>
      <w:lvlText w:val="%9."/>
      <w:lvlJc w:val="right"/>
      <w:pPr>
        <w:ind w:left="6226" w:hanging="180"/>
      </w:pPr>
    </w:lvl>
  </w:abstractNum>
  <w:abstractNum w:abstractNumId="32" w15:restartNumberingAfterBreak="0">
    <w:nsid w:val="72B13F27"/>
    <w:multiLevelType w:val="hybridMultilevel"/>
    <w:tmpl w:val="076AE816"/>
    <w:lvl w:ilvl="0" w:tplc="1F042416">
      <w:start w:val="6"/>
      <w:numFmt w:val="decimal"/>
      <w:lvlText w:val="%1."/>
      <w:lvlJc w:val="left"/>
      <w:pPr>
        <w:ind w:left="520" w:hanging="284"/>
      </w:pPr>
      <w:rPr>
        <w:rFonts w:ascii="Arial" w:eastAsia="Arial" w:hAnsi="Arial" w:cs="Arial" w:hint="default"/>
        <w:spacing w:val="-22"/>
        <w:w w:val="99"/>
        <w:sz w:val="18"/>
        <w:szCs w:val="18"/>
        <w:lang w:val="sk-SK" w:eastAsia="sk-SK" w:bidi="sk-SK"/>
      </w:rPr>
    </w:lvl>
    <w:lvl w:ilvl="1" w:tplc="C7EE6D66">
      <w:numFmt w:val="bullet"/>
      <w:lvlText w:val="•"/>
      <w:lvlJc w:val="left"/>
      <w:pPr>
        <w:ind w:left="1047" w:hanging="284"/>
      </w:pPr>
      <w:rPr>
        <w:rFonts w:hint="default"/>
        <w:lang w:val="sk-SK" w:eastAsia="sk-SK" w:bidi="sk-SK"/>
      </w:rPr>
    </w:lvl>
    <w:lvl w:ilvl="2" w:tplc="6F0C9E00">
      <w:numFmt w:val="bullet"/>
      <w:lvlText w:val="•"/>
      <w:lvlJc w:val="left"/>
      <w:pPr>
        <w:ind w:left="1575" w:hanging="284"/>
      </w:pPr>
      <w:rPr>
        <w:rFonts w:hint="default"/>
        <w:lang w:val="sk-SK" w:eastAsia="sk-SK" w:bidi="sk-SK"/>
      </w:rPr>
    </w:lvl>
    <w:lvl w:ilvl="3" w:tplc="029A25D8">
      <w:numFmt w:val="bullet"/>
      <w:lvlText w:val="•"/>
      <w:lvlJc w:val="left"/>
      <w:pPr>
        <w:ind w:left="2103" w:hanging="284"/>
      </w:pPr>
      <w:rPr>
        <w:rFonts w:hint="default"/>
        <w:lang w:val="sk-SK" w:eastAsia="sk-SK" w:bidi="sk-SK"/>
      </w:rPr>
    </w:lvl>
    <w:lvl w:ilvl="4" w:tplc="25B638B6">
      <w:numFmt w:val="bullet"/>
      <w:lvlText w:val="•"/>
      <w:lvlJc w:val="left"/>
      <w:pPr>
        <w:ind w:left="2630" w:hanging="284"/>
      </w:pPr>
      <w:rPr>
        <w:rFonts w:hint="default"/>
        <w:lang w:val="sk-SK" w:eastAsia="sk-SK" w:bidi="sk-SK"/>
      </w:rPr>
    </w:lvl>
    <w:lvl w:ilvl="5" w:tplc="0178977E">
      <w:numFmt w:val="bullet"/>
      <w:lvlText w:val="•"/>
      <w:lvlJc w:val="left"/>
      <w:pPr>
        <w:ind w:left="3158" w:hanging="284"/>
      </w:pPr>
      <w:rPr>
        <w:rFonts w:hint="default"/>
        <w:lang w:val="sk-SK" w:eastAsia="sk-SK" w:bidi="sk-SK"/>
      </w:rPr>
    </w:lvl>
    <w:lvl w:ilvl="6" w:tplc="23C83A7C">
      <w:numFmt w:val="bullet"/>
      <w:lvlText w:val="•"/>
      <w:lvlJc w:val="left"/>
      <w:pPr>
        <w:ind w:left="3686" w:hanging="284"/>
      </w:pPr>
      <w:rPr>
        <w:rFonts w:hint="default"/>
        <w:lang w:val="sk-SK" w:eastAsia="sk-SK" w:bidi="sk-SK"/>
      </w:rPr>
    </w:lvl>
    <w:lvl w:ilvl="7" w:tplc="00561B6C">
      <w:numFmt w:val="bullet"/>
      <w:lvlText w:val="•"/>
      <w:lvlJc w:val="left"/>
      <w:pPr>
        <w:ind w:left="4213" w:hanging="284"/>
      </w:pPr>
      <w:rPr>
        <w:rFonts w:hint="default"/>
        <w:lang w:val="sk-SK" w:eastAsia="sk-SK" w:bidi="sk-SK"/>
      </w:rPr>
    </w:lvl>
    <w:lvl w:ilvl="8" w:tplc="559001C4">
      <w:numFmt w:val="bullet"/>
      <w:lvlText w:val="•"/>
      <w:lvlJc w:val="left"/>
      <w:pPr>
        <w:ind w:left="4741" w:hanging="284"/>
      </w:pPr>
      <w:rPr>
        <w:rFonts w:hint="default"/>
        <w:lang w:val="sk-SK" w:eastAsia="sk-SK" w:bidi="sk-SK"/>
      </w:rPr>
    </w:lvl>
  </w:abstractNum>
  <w:abstractNum w:abstractNumId="33" w15:restartNumberingAfterBreak="0">
    <w:nsid w:val="739324D0"/>
    <w:multiLevelType w:val="hybridMultilevel"/>
    <w:tmpl w:val="D7FA1CD0"/>
    <w:lvl w:ilvl="0" w:tplc="B22EFE7C">
      <w:start w:val="1"/>
      <w:numFmt w:val="lowerLetter"/>
      <w:lvlText w:val="%1)"/>
      <w:lvlJc w:val="left"/>
      <w:pPr>
        <w:ind w:left="700" w:hanging="284"/>
      </w:pPr>
      <w:rPr>
        <w:rFonts w:ascii="Arial" w:eastAsia="Arial" w:hAnsi="Arial" w:cs="Arial" w:hint="default"/>
        <w:w w:val="99"/>
        <w:sz w:val="18"/>
        <w:szCs w:val="18"/>
        <w:lang w:val="sk-SK" w:eastAsia="sk-SK" w:bidi="sk-SK"/>
      </w:rPr>
    </w:lvl>
    <w:lvl w:ilvl="1" w:tplc="853E1136">
      <w:numFmt w:val="bullet"/>
      <w:lvlText w:val="•"/>
      <w:lvlJc w:val="left"/>
      <w:pPr>
        <w:ind w:left="1241" w:hanging="284"/>
      </w:pPr>
      <w:rPr>
        <w:rFonts w:hint="default"/>
        <w:lang w:val="sk-SK" w:eastAsia="sk-SK" w:bidi="sk-SK"/>
      </w:rPr>
    </w:lvl>
    <w:lvl w:ilvl="2" w:tplc="85A22D30">
      <w:numFmt w:val="bullet"/>
      <w:lvlText w:val="•"/>
      <w:lvlJc w:val="left"/>
      <w:pPr>
        <w:ind w:left="1782" w:hanging="284"/>
      </w:pPr>
      <w:rPr>
        <w:rFonts w:hint="default"/>
        <w:lang w:val="sk-SK" w:eastAsia="sk-SK" w:bidi="sk-SK"/>
      </w:rPr>
    </w:lvl>
    <w:lvl w:ilvl="3" w:tplc="F0DE026A">
      <w:numFmt w:val="bullet"/>
      <w:lvlText w:val="•"/>
      <w:lvlJc w:val="left"/>
      <w:pPr>
        <w:ind w:left="2324" w:hanging="284"/>
      </w:pPr>
      <w:rPr>
        <w:rFonts w:hint="default"/>
        <w:lang w:val="sk-SK" w:eastAsia="sk-SK" w:bidi="sk-SK"/>
      </w:rPr>
    </w:lvl>
    <w:lvl w:ilvl="4" w:tplc="0CD216AE">
      <w:numFmt w:val="bullet"/>
      <w:lvlText w:val="•"/>
      <w:lvlJc w:val="left"/>
      <w:pPr>
        <w:ind w:left="2865" w:hanging="284"/>
      </w:pPr>
      <w:rPr>
        <w:rFonts w:hint="default"/>
        <w:lang w:val="sk-SK" w:eastAsia="sk-SK" w:bidi="sk-SK"/>
      </w:rPr>
    </w:lvl>
    <w:lvl w:ilvl="5" w:tplc="7CA66306">
      <w:numFmt w:val="bullet"/>
      <w:lvlText w:val="•"/>
      <w:lvlJc w:val="left"/>
      <w:pPr>
        <w:ind w:left="3407" w:hanging="284"/>
      </w:pPr>
      <w:rPr>
        <w:rFonts w:hint="default"/>
        <w:lang w:val="sk-SK" w:eastAsia="sk-SK" w:bidi="sk-SK"/>
      </w:rPr>
    </w:lvl>
    <w:lvl w:ilvl="6" w:tplc="33A82A14">
      <w:numFmt w:val="bullet"/>
      <w:lvlText w:val="•"/>
      <w:lvlJc w:val="left"/>
      <w:pPr>
        <w:ind w:left="3948" w:hanging="284"/>
      </w:pPr>
      <w:rPr>
        <w:rFonts w:hint="default"/>
        <w:lang w:val="sk-SK" w:eastAsia="sk-SK" w:bidi="sk-SK"/>
      </w:rPr>
    </w:lvl>
    <w:lvl w:ilvl="7" w:tplc="C5FA9038">
      <w:numFmt w:val="bullet"/>
      <w:lvlText w:val="•"/>
      <w:lvlJc w:val="left"/>
      <w:pPr>
        <w:ind w:left="4489" w:hanging="284"/>
      </w:pPr>
      <w:rPr>
        <w:rFonts w:hint="default"/>
        <w:lang w:val="sk-SK" w:eastAsia="sk-SK" w:bidi="sk-SK"/>
      </w:rPr>
    </w:lvl>
    <w:lvl w:ilvl="8" w:tplc="3126E5D2">
      <w:numFmt w:val="bullet"/>
      <w:lvlText w:val="•"/>
      <w:lvlJc w:val="left"/>
      <w:pPr>
        <w:ind w:left="5031" w:hanging="284"/>
      </w:pPr>
      <w:rPr>
        <w:rFonts w:hint="default"/>
        <w:lang w:val="sk-SK" w:eastAsia="sk-SK" w:bidi="sk-SK"/>
      </w:rPr>
    </w:lvl>
  </w:abstractNum>
  <w:abstractNum w:abstractNumId="34" w15:restartNumberingAfterBreak="0">
    <w:nsid w:val="7BA3603F"/>
    <w:multiLevelType w:val="hybridMultilevel"/>
    <w:tmpl w:val="3786792C"/>
    <w:lvl w:ilvl="0" w:tplc="F0D0E6F6">
      <w:start w:val="4"/>
      <w:numFmt w:val="decimal"/>
      <w:lvlText w:val="%1."/>
      <w:lvlJc w:val="left"/>
      <w:pPr>
        <w:ind w:left="471" w:hanging="361"/>
      </w:pPr>
      <w:rPr>
        <w:rFonts w:ascii="Arial" w:eastAsia="Arial" w:hAnsi="Arial" w:cs="Arial" w:hint="default"/>
        <w:w w:val="99"/>
        <w:sz w:val="18"/>
        <w:szCs w:val="18"/>
        <w:lang w:val="sk-SK" w:eastAsia="sk-SK" w:bidi="sk-SK"/>
      </w:rPr>
    </w:lvl>
    <w:lvl w:ilvl="1" w:tplc="2362A818">
      <w:numFmt w:val="bullet"/>
      <w:lvlText w:val="•"/>
      <w:lvlJc w:val="left"/>
      <w:pPr>
        <w:ind w:left="1005" w:hanging="361"/>
      </w:pPr>
      <w:rPr>
        <w:rFonts w:hint="default"/>
        <w:lang w:val="sk-SK" w:eastAsia="sk-SK" w:bidi="sk-SK"/>
      </w:rPr>
    </w:lvl>
    <w:lvl w:ilvl="2" w:tplc="12B86736">
      <w:numFmt w:val="bullet"/>
      <w:lvlText w:val="•"/>
      <w:lvlJc w:val="left"/>
      <w:pPr>
        <w:ind w:left="1530" w:hanging="361"/>
      </w:pPr>
      <w:rPr>
        <w:rFonts w:hint="default"/>
        <w:lang w:val="sk-SK" w:eastAsia="sk-SK" w:bidi="sk-SK"/>
      </w:rPr>
    </w:lvl>
    <w:lvl w:ilvl="3" w:tplc="0B4007C2">
      <w:numFmt w:val="bullet"/>
      <w:lvlText w:val="•"/>
      <w:lvlJc w:val="left"/>
      <w:pPr>
        <w:ind w:left="2056" w:hanging="361"/>
      </w:pPr>
      <w:rPr>
        <w:rFonts w:hint="default"/>
        <w:lang w:val="sk-SK" w:eastAsia="sk-SK" w:bidi="sk-SK"/>
      </w:rPr>
    </w:lvl>
    <w:lvl w:ilvl="4" w:tplc="0C1C073A">
      <w:numFmt w:val="bullet"/>
      <w:lvlText w:val="•"/>
      <w:lvlJc w:val="left"/>
      <w:pPr>
        <w:ind w:left="2581" w:hanging="361"/>
      </w:pPr>
      <w:rPr>
        <w:rFonts w:hint="default"/>
        <w:lang w:val="sk-SK" w:eastAsia="sk-SK" w:bidi="sk-SK"/>
      </w:rPr>
    </w:lvl>
    <w:lvl w:ilvl="5" w:tplc="9320A94A">
      <w:numFmt w:val="bullet"/>
      <w:lvlText w:val="•"/>
      <w:lvlJc w:val="left"/>
      <w:pPr>
        <w:ind w:left="3107" w:hanging="361"/>
      </w:pPr>
      <w:rPr>
        <w:rFonts w:hint="default"/>
        <w:lang w:val="sk-SK" w:eastAsia="sk-SK" w:bidi="sk-SK"/>
      </w:rPr>
    </w:lvl>
    <w:lvl w:ilvl="6" w:tplc="14BCBACE">
      <w:numFmt w:val="bullet"/>
      <w:lvlText w:val="•"/>
      <w:lvlJc w:val="left"/>
      <w:pPr>
        <w:ind w:left="3632" w:hanging="361"/>
      </w:pPr>
      <w:rPr>
        <w:rFonts w:hint="default"/>
        <w:lang w:val="sk-SK" w:eastAsia="sk-SK" w:bidi="sk-SK"/>
      </w:rPr>
    </w:lvl>
    <w:lvl w:ilvl="7" w:tplc="2932C9D0">
      <w:numFmt w:val="bullet"/>
      <w:lvlText w:val="•"/>
      <w:lvlJc w:val="left"/>
      <w:pPr>
        <w:ind w:left="4157" w:hanging="361"/>
      </w:pPr>
      <w:rPr>
        <w:rFonts w:hint="default"/>
        <w:lang w:val="sk-SK" w:eastAsia="sk-SK" w:bidi="sk-SK"/>
      </w:rPr>
    </w:lvl>
    <w:lvl w:ilvl="8" w:tplc="A9DA8118">
      <w:numFmt w:val="bullet"/>
      <w:lvlText w:val="•"/>
      <w:lvlJc w:val="left"/>
      <w:pPr>
        <w:ind w:left="4683" w:hanging="361"/>
      </w:pPr>
      <w:rPr>
        <w:rFonts w:hint="default"/>
        <w:lang w:val="sk-SK" w:eastAsia="sk-SK" w:bidi="sk-SK"/>
      </w:rPr>
    </w:lvl>
  </w:abstractNum>
  <w:abstractNum w:abstractNumId="35" w15:restartNumberingAfterBreak="0">
    <w:nsid w:val="7DA97F98"/>
    <w:multiLevelType w:val="hybridMultilevel"/>
    <w:tmpl w:val="6030A042"/>
    <w:lvl w:ilvl="0" w:tplc="9C528BC8">
      <w:start w:val="1"/>
      <w:numFmt w:val="decimal"/>
      <w:lvlText w:val="%1."/>
      <w:lvlJc w:val="left"/>
      <w:pPr>
        <w:ind w:left="469" w:hanging="361"/>
      </w:pPr>
      <w:rPr>
        <w:rFonts w:ascii="Arial" w:eastAsia="Arial" w:hAnsi="Arial" w:cs="Arial" w:hint="default"/>
        <w:spacing w:val="-23"/>
        <w:w w:val="100"/>
        <w:sz w:val="18"/>
        <w:szCs w:val="18"/>
        <w:lang w:val="sk-SK" w:eastAsia="sk-SK" w:bidi="sk-SK"/>
      </w:rPr>
    </w:lvl>
    <w:lvl w:ilvl="1" w:tplc="F5D69F22">
      <w:numFmt w:val="bullet"/>
      <w:lvlText w:val="•"/>
      <w:lvlJc w:val="left"/>
      <w:pPr>
        <w:ind w:left="962" w:hanging="361"/>
      </w:pPr>
      <w:rPr>
        <w:rFonts w:hint="default"/>
        <w:lang w:val="sk-SK" w:eastAsia="sk-SK" w:bidi="sk-SK"/>
      </w:rPr>
    </w:lvl>
    <w:lvl w:ilvl="2" w:tplc="726AADD8">
      <w:numFmt w:val="bullet"/>
      <w:lvlText w:val="•"/>
      <w:lvlJc w:val="left"/>
      <w:pPr>
        <w:ind w:left="1464" w:hanging="361"/>
      </w:pPr>
      <w:rPr>
        <w:rFonts w:hint="default"/>
        <w:lang w:val="sk-SK" w:eastAsia="sk-SK" w:bidi="sk-SK"/>
      </w:rPr>
    </w:lvl>
    <w:lvl w:ilvl="3" w:tplc="E56CED4C">
      <w:numFmt w:val="bullet"/>
      <w:lvlText w:val="•"/>
      <w:lvlJc w:val="left"/>
      <w:pPr>
        <w:ind w:left="1967" w:hanging="361"/>
      </w:pPr>
      <w:rPr>
        <w:rFonts w:hint="default"/>
        <w:lang w:val="sk-SK" w:eastAsia="sk-SK" w:bidi="sk-SK"/>
      </w:rPr>
    </w:lvl>
    <w:lvl w:ilvl="4" w:tplc="0BE46D9E">
      <w:numFmt w:val="bullet"/>
      <w:lvlText w:val="•"/>
      <w:lvlJc w:val="left"/>
      <w:pPr>
        <w:ind w:left="2469" w:hanging="361"/>
      </w:pPr>
      <w:rPr>
        <w:rFonts w:hint="default"/>
        <w:lang w:val="sk-SK" w:eastAsia="sk-SK" w:bidi="sk-SK"/>
      </w:rPr>
    </w:lvl>
    <w:lvl w:ilvl="5" w:tplc="A8203E7A">
      <w:numFmt w:val="bullet"/>
      <w:lvlText w:val="•"/>
      <w:lvlJc w:val="left"/>
      <w:pPr>
        <w:ind w:left="2972" w:hanging="361"/>
      </w:pPr>
      <w:rPr>
        <w:rFonts w:hint="default"/>
        <w:lang w:val="sk-SK" w:eastAsia="sk-SK" w:bidi="sk-SK"/>
      </w:rPr>
    </w:lvl>
    <w:lvl w:ilvl="6" w:tplc="584CBC56">
      <w:numFmt w:val="bullet"/>
      <w:lvlText w:val="•"/>
      <w:lvlJc w:val="left"/>
      <w:pPr>
        <w:ind w:left="3474" w:hanging="361"/>
      </w:pPr>
      <w:rPr>
        <w:rFonts w:hint="default"/>
        <w:lang w:val="sk-SK" w:eastAsia="sk-SK" w:bidi="sk-SK"/>
      </w:rPr>
    </w:lvl>
    <w:lvl w:ilvl="7" w:tplc="9E5CA2E0">
      <w:numFmt w:val="bullet"/>
      <w:lvlText w:val="•"/>
      <w:lvlJc w:val="left"/>
      <w:pPr>
        <w:ind w:left="3976" w:hanging="361"/>
      </w:pPr>
      <w:rPr>
        <w:rFonts w:hint="default"/>
        <w:lang w:val="sk-SK" w:eastAsia="sk-SK" w:bidi="sk-SK"/>
      </w:rPr>
    </w:lvl>
    <w:lvl w:ilvl="8" w:tplc="F18C499C">
      <w:numFmt w:val="bullet"/>
      <w:lvlText w:val="•"/>
      <w:lvlJc w:val="left"/>
      <w:pPr>
        <w:ind w:left="4479" w:hanging="361"/>
      </w:pPr>
      <w:rPr>
        <w:rFonts w:hint="default"/>
        <w:lang w:val="sk-SK" w:eastAsia="sk-SK" w:bidi="sk-SK"/>
      </w:rPr>
    </w:lvl>
  </w:abstractNum>
  <w:abstractNum w:abstractNumId="36" w15:restartNumberingAfterBreak="0">
    <w:nsid w:val="7DAC778F"/>
    <w:multiLevelType w:val="hybridMultilevel"/>
    <w:tmpl w:val="12F0F138"/>
    <w:lvl w:ilvl="0" w:tplc="97623AA2">
      <w:start w:val="3"/>
      <w:numFmt w:val="lowerLetter"/>
      <w:lvlText w:val="%1)"/>
      <w:lvlJc w:val="left"/>
      <w:pPr>
        <w:ind w:left="376" w:hanging="267"/>
      </w:pPr>
      <w:rPr>
        <w:rFonts w:ascii="Arial" w:eastAsia="Arial" w:hAnsi="Arial" w:cs="Arial" w:hint="default"/>
        <w:spacing w:val="-25"/>
        <w:w w:val="99"/>
        <w:sz w:val="18"/>
        <w:szCs w:val="18"/>
        <w:lang w:val="sk-SK" w:eastAsia="sk-SK" w:bidi="sk-SK"/>
      </w:rPr>
    </w:lvl>
    <w:lvl w:ilvl="1" w:tplc="E9C843D0">
      <w:numFmt w:val="bullet"/>
      <w:lvlText w:val="•"/>
      <w:lvlJc w:val="left"/>
      <w:pPr>
        <w:ind w:left="924" w:hanging="267"/>
      </w:pPr>
      <w:rPr>
        <w:rFonts w:hint="default"/>
        <w:lang w:val="sk-SK" w:eastAsia="sk-SK" w:bidi="sk-SK"/>
      </w:rPr>
    </w:lvl>
    <w:lvl w:ilvl="2" w:tplc="F5B00D24">
      <w:numFmt w:val="bullet"/>
      <w:lvlText w:val="•"/>
      <w:lvlJc w:val="left"/>
      <w:pPr>
        <w:ind w:left="1468" w:hanging="267"/>
      </w:pPr>
      <w:rPr>
        <w:rFonts w:hint="default"/>
        <w:lang w:val="sk-SK" w:eastAsia="sk-SK" w:bidi="sk-SK"/>
      </w:rPr>
    </w:lvl>
    <w:lvl w:ilvl="3" w:tplc="9D9043DE">
      <w:numFmt w:val="bullet"/>
      <w:lvlText w:val="•"/>
      <w:lvlJc w:val="left"/>
      <w:pPr>
        <w:ind w:left="2012" w:hanging="267"/>
      </w:pPr>
      <w:rPr>
        <w:rFonts w:hint="default"/>
        <w:lang w:val="sk-SK" w:eastAsia="sk-SK" w:bidi="sk-SK"/>
      </w:rPr>
    </w:lvl>
    <w:lvl w:ilvl="4" w:tplc="E976E828">
      <w:numFmt w:val="bullet"/>
      <w:lvlText w:val="•"/>
      <w:lvlJc w:val="left"/>
      <w:pPr>
        <w:ind w:left="2556" w:hanging="267"/>
      </w:pPr>
      <w:rPr>
        <w:rFonts w:hint="default"/>
        <w:lang w:val="sk-SK" w:eastAsia="sk-SK" w:bidi="sk-SK"/>
      </w:rPr>
    </w:lvl>
    <w:lvl w:ilvl="5" w:tplc="E40E9AFE">
      <w:numFmt w:val="bullet"/>
      <w:lvlText w:val="•"/>
      <w:lvlJc w:val="left"/>
      <w:pPr>
        <w:ind w:left="3100" w:hanging="267"/>
      </w:pPr>
      <w:rPr>
        <w:rFonts w:hint="default"/>
        <w:lang w:val="sk-SK" w:eastAsia="sk-SK" w:bidi="sk-SK"/>
      </w:rPr>
    </w:lvl>
    <w:lvl w:ilvl="6" w:tplc="93D25BCC">
      <w:numFmt w:val="bullet"/>
      <w:lvlText w:val="•"/>
      <w:lvlJc w:val="left"/>
      <w:pPr>
        <w:ind w:left="3644" w:hanging="267"/>
      </w:pPr>
      <w:rPr>
        <w:rFonts w:hint="default"/>
        <w:lang w:val="sk-SK" w:eastAsia="sk-SK" w:bidi="sk-SK"/>
      </w:rPr>
    </w:lvl>
    <w:lvl w:ilvl="7" w:tplc="3766992A">
      <w:numFmt w:val="bullet"/>
      <w:lvlText w:val="•"/>
      <w:lvlJc w:val="left"/>
      <w:pPr>
        <w:ind w:left="4188" w:hanging="267"/>
      </w:pPr>
      <w:rPr>
        <w:rFonts w:hint="default"/>
        <w:lang w:val="sk-SK" w:eastAsia="sk-SK" w:bidi="sk-SK"/>
      </w:rPr>
    </w:lvl>
    <w:lvl w:ilvl="8" w:tplc="73400180">
      <w:numFmt w:val="bullet"/>
      <w:lvlText w:val="•"/>
      <w:lvlJc w:val="left"/>
      <w:pPr>
        <w:ind w:left="4732" w:hanging="267"/>
      </w:pPr>
      <w:rPr>
        <w:rFonts w:hint="default"/>
        <w:lang w:val="sk-SK" w:eastAsia="sk-SK" w:bidi="sk-SK"/>
      </w:rPr>
    </w:lvl>
  </w:abstractNum>
  <w:num w:numId="1" w16cid:durableId="635453351">
    <w:abstractNumId w:val="33"/>
  </w:num>
  <w:num w:numId="2" w16cid:durableId="621153673">
    <w:abstractNumId w:val="26"/>
  </w:num>
  <w:num w:numId="3" w16cid:durableId="532116102">
    <w:abstractNumId w:val="34"/>
  </w:num>
  <w:num w:numId="4" w16cid:durableId="1755856544">
    <w:abstractNumId w:val="30"/>
  </w:num>
  <w:num w:numId="5" w16cid:durableId="233206145">
    <w:abstractNumId w:val="6"/>
  </w:num>
  <w:num w:numId="6" w16cid:durableId="418217282">
    <w:abstractNumId w:val="32"/>
  </w:num>
  <w:num w:numId="7" w16cid:durableId="535236696">
    <w:abstractNumId w:val="0"/>
  </w:num>
  <w:num w:numId="8" w16cid:durableId="1037243070">
    <w:abstractNumId w:val="19"/>
  </w:num>
  <w:num w:numId="9" w16cid:durableId="714348642">
    <w:abstractNumId w:val="9"/>
  </w:num>
  <w:num w:numId="10" w16cid:durableId="1706369390">
    <w:abstractNumId w:val="27"/>
  </w:num>
  <w:num w:numId="11" w16cid:durableId="533617147">
    <w:abstractNumId w:val="14"/>
  </w:num>
  <w:num w:numId="12" w16cid:durableId="1747535938">
    <w:abstractNumId w:val="2"/>
  </w:num>
  <w:num w:numId="13" w16cid:durableId="950815538">
    <w:abstractNumId w:val="22"/>
  </w:num>
  <w:num w:numId="14" w16cid:durableId="1629046351">
    <w:abstractNumId w:val="36"/>
  </w:num>
  <w:num w:numId="15" w16cid:durableId="938945219">
    <w:abstractNumId w:val="8"/>
  </w:num>
  <w:num w:numId="16" w16cid:durableId="1532566957">
    <w:abstractNumId w:val="16"/>
  </w:num>
  <w:num w:numId="17" w16cid:durableId="555896440">
    <w:abstractNumId w:val="7"/>
  </w:num>
  <w:num w:numId="18" w16cid:durableId="207108607">
    <w:abstractNumId w:val="11"/>
  </w:num>
  <w:num w:numId="19" w16cid:durableId="1641112427">
    <w:abstractNumId w:val="10"/>
  </w:num>
  <w:num w:numId="20" w16cid:durableId="1908298997">
    <w:abstractNumId w:val="35"/>
  </w:num>
  <w:num w:numId="21" w16cid:durableId="1030032067">
    <w:abstractNumId w:val="25"/>
  </w:num>
  <w:num w:numId="22" w16cid:durableId="1301762053">
    <w:abstractNumId w:val="23"/>
  </w:num>
  <w:num w:numId="23" w16cid:durableId="62800446">
    <w:abstractNumId w:val="5"/>
  </w:num>
  <w:num w:numId="24" w16cid:durableId="1829130098">
    <w:abstractNumId w:val="3"/>
  </w:num>
  <w:num w:numId="25" w16cid:durableId="935333959">
    <w:abstractNumId w:val="12"/>
  </w:num>
  <w:num w:numId="26" w16cid:durableId="642854442">
    <w:abstractNumId w:val="21"/>
  </w:num>
  <w:num w:numId="27" w16cid:durableId="679507545">
    <w:abstractNumId w:val="1"/>
  </w:num>
  <w:num w:numId="28" w16cid:durableId="919170555">
    <w:abstractNumId w:val="24"/>
  </w:num>
  <w:num w:numId="29" w16cid:durableId="1553805492">
    <w:abstractNumId w:val="29"/>
  </w:num>
  <w:num w:numId="30" w16cid:durableId="1899902537">
    <w:abstractNumId w:val="20"/>
  </w:num>
  <w:num w:numId="31" w16cid:durableId="129565776">
    <w:abstractNumId w:val="13"/>
  </w:num>
  <w:num w:numId="32" w16cid:durableId="952512654">
    <w:abstractNumId w:val="15"/>
  </w:num>
  <w:num w:numId="33" w16cid:durableId="772631053">
    <w:abstractNumId w:val="28"/>
  </w:num>
  <w:num w:numId="34" w16cid:durableId="2033262003">
    <w:abstractNumId w:val="18"/>
  </w:num>
  <w:num w:numId="35" w16cid:durableId="875002557">
    <w:abstractNumId w:val="17"/>
  </w:num>
  <w:num w:numId="36" w16cid:durableId="948703702">
    <w:abstractNumId w:val="31"/>
  </w:num>
  <w:num w:numId="37" w16cid:durableId="2226438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F9D"/>
    <w:rsid w:val="000B758C"/>
    <w:rsid w:val="000B780C"/>
    <w:rsid w:val="000C6AE7"/>
    <w:rsid w:val="000D6593"/>
    <w:rsid w:val="000F45B8"/>
    <w:rsid w:val="00146BA9"/>
    <w:rsid w:val="00165C10"/>
    <w:rsid w:val="00170F4F"/>
    <w:rsid w:val="001C2562"/>
    <w:rsid w:val="001C3E5F"/>
    <w:rsid w:val="001E096F"/>
    <w:rsid w:val="002431DB"/>
    <w:rsid w:val="00255872"/>
    <w:rsid w:val="002751E7"/>
    <w:rsid w:val="002807BC"/>
    <w:rsid w:val="0028486C"/>
    <w:rsid w:val="00292CDB"/>
    <w:rsid w:val="002C5B50"/>
    <w:rsid w:val="00312B61"/>
    <w:rsid w:val="00326925"/>
    <w:rsid w:val="00383BE8"/>
    <w:rsid w:val="004025DE"/>
    <w:rsid w:val="0042650F"/>
    <w:rsid w:val="004502F4"/>
    <w:rsid w:val="00474A57"/>
    <w:rsid w:val="004C7EBF"/>
    <w:rsid w:val="004F3C1C"/>
    <w:rsid w:val="0051440B"/>
    <w:rsid w:val="005552AB"/>
    <w:rsid w:val="0059573A"/>
    <w:rsid w:val="005B13C2"/>
    <w:rsid w:val="005B4A4A"/>
    <w:rsid w:val="005E2700"/>
    <w:rsid w:val="005F4148"/>
    <w:rsid w:val="00627FCF"/>
    <w:rsid w:val="00653E65"/>
    <w:rsid w:val="006721D5"/>
    <w:rsid w:val="00681D29"/>
    <w:rsid w:val="006C0824"/>
    <w:rsid w:val="006F7D4D"/>
    <w:rsid w:val="0070505F"/>
    <w:rsid w:val="007117B3"/>
    <w:rsid w:val="007847B3"/>
    <w:rsid w:val="007C01C6"/>
    <w:rsid w:val="007E4B67"/>
    <w:rsid w:val="007F1EDA"/>
    <w:rsid w:val="00820C2D"/>
    <w:rsid w:val="00841D12"/>
    <w:rsid w:val="008467E5"/>
    <w:rsid w:val="00850DBB"/>
    <w:rsid w:val="00855269"/>
    <w:rsid w:val="008862AB"/>
    <w:rsid w:val="008B06B6"/>
    <w:rsid w:val="008B7ADD"/>
    <w:rsid w:val="00901C9D"/>
    <w:rsid w:val="00913359"/>
    <w:rsid w:val="00953F75"/>
    <w:rsid w:val="00976E2B"/>
    <w:rsid w:val="009A0D45"/>
    <w:rsid w:val="009A2427"/>
    <w:rsid w:val="00A12662"/>
    <w:rsid w:val="00A46F82"/>
    <w:rsid w:val="00A62EA5"/>
    <w:rsid w:val="00AB438E"/>
    <w:rsid w:val="00AC0F9D"/>
    <w:rsid w:val="00AD3C17"/>
    <w:rsid w:val="00AD4414"/>
    <w:rsid w:val="00AE1BA1"/>
    <w:rsid w:val="00AF21D3"/>
    <w:rsid w:val="00B139AB"/>
    <w:rsid w:val="00B374B7"/>
    <w:rsid w:val="00B4165A"/>
    <w:rsid w:val="00B66D6E"/>
    <w:rsid w:val="00BB32F6"/>
    <w:rsid w:val="00C50388"/>
    <w:rsid w:val="00C6739F"/>
    <w:rsid w:val="00C81BCA"/>
    <w:rsid w:val="00CB4CE2"/>
    <w:rsid w:val="00D06B21"/>
    <w:rsid w:val="00D21C09"/>
    <w:rsid w:val="00D22E42"/>
    <w:rsid w:val="00D276E9"/>
    <w:rsid w:val="00D37A6E"/>
    <w:rsid w:val="00D43F28"/>
    <w:rsid w:val="00DB373F"/>
    <w:rsid w:val="00DB7B54"/>
    <w:rsid w:val="00DE1C90"/>
    <w:rsid w:val="00DF4153"/>
    <w:rsid w:val="00E56B71"/>
    <w:rsid w:val="00EA742B"/>
    <w:rsid w:val="00EB118C"/>
    <w:rsid w:val="00EE1E2A"/>
    <w:rsid w:val="00F13EB8"/>
    <w:rsid w:val="00F34AE7"/>
    <w:rsid w:val="00F77D21"/>
    <w:rsid w:val="00F86635"/>
    <w:rsid w:val="00FD4714"/>
    <w:rsid w:val="00FE319B"/>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D5E49"/>
  <w15:docId w15:val="{4255992A-7D4D-4463-B853-05E5CD0D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Pr>
      <w:rFonts w:ascii="Arial" w:eastAsia="Arial" w:hAnsi="Arial" w:cs="Arial"/>
      <w:lang w:val="sk-SK" w:eastAsia="sk-SK" w:bidi="sk-SK"/>
    </w:rPr>
  </w:style>
  <w:style w:type="paragraph" w:styleId="Nadpis1">
    <w:name w:val="heading 1"/>
    <w:basedOn w:val="Normlny"/>
    <w:uiPriority w:val="9"/>
    <w:qFormat/>
    <w:pPr>
      <w:ind w:left="964"/>
      <w:outlineLvl w:val="0"/>
    </w:pPr>
    <w:rPr>
      <w:b/>
      <w:bCs/>
      <w:sz w:val="28"/>
      <w:szCs w:val="28"/>
    </w:rPr>
  </w:style>
  <w:style w:type="paragraph" w:styleId="Nadpis2">
    <w:name w:val="heading 2"/>
    <w:basedOn w:val="Normlny"/>
    <w:next w:val="Normlny"/>
    <w:link w:val="Nadpis2Char"/>
    <w:uiPriority w:val="9"/>
    <w:semiHidden/>
    <w:unhideWhenUsed/>
    <w:qFormat/>
    <w:rsid w:val="006C08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dpis4">
    <w:name w:val="heading 4"/>
    <w:basedOn w:val="Normlny"/>
    <w:next w:val="Normlny"/>
    <w:link w:val="Nadpis4Char"/>
    <w:uiPriority w:val="9"/>
    <w:semiHidden/>
    <w:unhideWhenUsed/>
    <w:qFormat/>
    <w:rsid w:val="007C01C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y"/>
    <w:uiPriority w:val="1"/>
    <w:qFormat/>
    <w:rPr>
      <w:sz w:val="18"/>
      <w:szCs w:val="18"/>
    </w:rPr>
  </w:style>
  <w:style w:type="paragraph" w:styleId="Odsekzoznamu">
    <w:name w:val="List Paragraph"/>
    <w:basedOn w:val="Normlny"/>
    <w:uiPriority w:val="1"/>
    <w:qFormat/>
    <w:pPr>
      <w:spacing w:before="21"/>
      <w:ind w:left="2474" w:hanging="587"/>
    </w:pPr>
  </w:style>
  <w:style w:type="paragraph" w:customStyle="1" w:styleId="TableParagraph">
    <w:name w:val="Table Paragraph"/>
    <w:basedOn w:val="Normlny"/>
    <w:uiPriority w:val="1"/>
    <w:qFormat/>
  </w:style>
  <w:style w:type="paragraph" w:styleId="Hlavika">
    <w:name w:val="header"/>
    <w:basedOn w:val="Normlny"/>
    <w:link w:val="HlavikaChar"/>
    <w:uiPriority w:val="99"/>
    <w:unhideWhenUsed/>
    <w:rsid w:val="00D06B21"/>
    <w:pPr>
      <w:tabs>
        <w:tab w:val="center" w:pos="4536"/>
        <w:tab w:val="right" w:pos="9072"/>
      </w:tabs>
    </w:pPr>
  </w:style>
  <w:style w:type="character" w:customStyle="1" w:styleId="HlavikaChar">
    <w:name w:val="Hlavička Char"/>
    <w:basedOn w:val="Predvolenpsmoodseku"/>
    <w:link w:val="Hlavika"/>
    <w:uiPriority w:val="99"/>
    <w:rsid w:val="00D06B21"/>
    <w:rPr>
      <w:rFonts w:ascii="Arial" w:eastAsia="Arial" w:hAnsi="Arial" w:cs="Arial"/>
      <w:lang w:val="sk-SK" w:eastAsia="sk-SK" w:bidi="sk-SK"/>
    </w:rPr>
  </w:style>
  <w:style w:type="paragraph" w:styleId="Pta">
    <w:name w:val="footer"/>
    <w:basedOn w:val="Normlny"/>
    <w:link w:val="PtaChar"/>
    <w:uiPriority w:val="99"/>
    <w:unhideWhenUsed/>
    <w:rsid w:val="00D06B21"/>
    <w:pPr>
      <w:tabs>
        <w:tab w:val="center" w:pos="4536"/>
        <w:tab w:val="right" w:pos="9072"/>
      </w:tabs>
    </w:pPr>
  </w:style>
  <w:style w:type="character" w:customStyle="1" w:styleId="PtaChar">
    <w:name w:val="Päta Char"/>
    <w:basedOn w:val="Predvolenpsmoodseku"/>
    <w:link w:val="Pta"/>
    <w:uiPriority w:val="99"/>
    <w:rsid w:val="00D06B21"/>
    <w:rPr>
      <w:rFonts w:ascii="Arial" w:eastAsia="Arial" w:hAnsi="Arial" w:cs="Arial"/>
      <w:lang w:val="sk-SK" w:eastAsia="sk-SK" w:bidi="sk-SK"/>
    </w:rPr>
  </w:style>
  <w:style w:type="paragraph" w:styleId="Textpoznmkypodiarou">
    <w:name w:val="footnote text"/>
    <w:basedOn w:val="Normlny"/>
    <w:link w:val="TextpoznmkypodiarouChar"/>
    <w:uiPriority w:val="99"/>
    <w:semiHidden/>
    <w:unhideWhenUsed/>
    <w:rsid w:val="00DE1C90"/>
    <w:rPr>
      <w:sz w:val="20"/>
      <w:szCs w:val="20"/>
    </w:rPr>
  </w:style>
  <w:style w:type="character" w:customStyle="1" w:styleId="TextpoznmkypodiarouChar">
    <w:name w:val="Text poznámky pod čiarou Char"/>
    <w:basedOn w:val="Predvolenpsmoodseku"/>
    <w:link w:val="Textpoznmkypodiarou"/>
    <w:uiPriority w:val="99"/>
    <w:semiHidden/>
    <w:rsid w:val="00DE1C90"/>
    <w:rPr>
      <w:rFonts w:ascii="Arial" w:eastAsia="Arial" w:hAnsi="Arial" w:cs="Arial"/>
      <w:sz w:val="20"/>
      <w:szCs w:val="20"/>
      <w:lang w:val="sk-SK" w:eastAsia="sk-SK" w:bidi="sk-SK"/>
    </w:rPr>
  </w:style>
  <w:style w:type="character" w:styleId="Odkaznapoznmkupodiarou">
    <w:name w:val="footnote reference"/>
    <w:basedOn w:val="Predvolenpsmoodseku"/>
    <w:uiPriority w:val="99"/>
    <w:semiHidden/>
    <w:unhideWhenUsed/>
    <w:rsid w:val="00DE1C90"/>
    <w:rPr>
      <w:vertAlign w:val="superscript"/>
    </w:rPr>
  </w:style>
  <w:style w:type="character" w:customStyle="1" w:styleId="Nadpis4Char">
    <w:name w:val="Nadpis 4 Char"/>
    <w:basedOn w:val="Predvolenpsmoodseku"/>
    <w:link w:val="Nadpis4"/>
    <w:uiPriority w:val="9"/>
    <w:semiHidden/>
    <w:rsid w:val="007C01C6"/>
    <w:rPr>
      <w:rFonts w:asciiTheme="majorHAnsi" w:eastAsiaTheme="majorEastAsia" w:hAnsiTheme="majorHAnsi" w:cstheme="majorBidi"/>
      <w:i/>
      <w:iCs/>
      <w:color w:val="365F91" w:themeColor="accent1" w:themeShade="BF"/>
      <w:lang w:val="sk-SK" w:eastAsia="sk-SK" w:bidi="sk-SK"/>
    </w:rPr>
  </w:style>
  <w:style w:type="character" w:styleId="Odkaznakomentr">
    <w:name w:val="annotation reference"/>
    <w:basedOn w:val="Predvolenpsmoodseku"/>
    <w:uiPriority w:val="99"/>
    <w:semiHidden/>
    <w:unhideWhenUsed/>
    <w:rsid w:val="00A62EA5"/>
    <w:rPr>
      <w:sz w:val="16"/>
      <w:szCs w:val="16"/>
    </w:rPr>
  </w:style>
  <w:style w:type="paragraph" w:styleId="Textkomentra">
    <w:name w:val="annotation text"/>
    <w:basedOn w:val="Normlny"/>
    <w:link w:val="TextkomentraChar"/>
    <w:uiPriority w:val="99"/>
    <w:unhideWhenUsed/>
    <w:rsid w:val="00A62EA5"/>
    <w:rPr>
      <w:sz w:val="20"/>
      <w:szCs w:val="20"/>
    </w:rPr>
  </w:style>
  <w:style w:type="character" w:customStyle="1" w:styleId="TextkomentraChar">
    <w:name w:val="Text komentára Char"/>
    <w:basedOn w:val="Predvolenpsmoodseku"/>
    <w:link w:val="Textkomentra"/>
    <w:uiPriority w:val="99"/>
    <w:rsid w:val="00A62EA5"/>
    <w:rPr>
      <w:rFonts w:ascii="Arial" w:eastAsia="Arial" w:hAnsi="Arial" w:cs="Arial"/>
      <w:sz w:val="20"/>
      <w:szCs w:val="20"/>
      <w:lang w:val="sk-SK" w:eastAsia="sk-SK" w:bidi="sk-SK"/>
    </w:rPr>
  </w:style>
  <w:style w:type="paragraph" w:styleId="Predmetkomentra">
    <w:name w:val="annotation subject"/>
    <w:basedOn w:val="Textkomentra"/>
    <w:next w:val="Textkomentra"/>
    <w:link w:val="PredmetkomentraChar"/>
    <w:uiPriority w:val="99"/>
    <w:semiHidden/>
    <w:unhideWhenUsed/>
    <w:rsid w:val="00A62EA5"/>
    <w:rPr>
      <w:b/>
      <w:bCs/>
    </w:rPr>
  </w:style>
  <w:style w:type="character" w:customStyle="1" w:styleId="PredmetkomentraChar">
    <w:name w:val="Predmet komentára Char"/>
    <w:basedOn w:val="TextkomentraChar"/>
    <w:link w:val="Predmetkomentra"/>
    <w:uiPriority w:val="99"/>
    <w:semiHidden/>
    <w:rsid w:val="00A62EA5"/>
    <w:rPr>
      <w:rFonts w:ascii="Arial" w:eastAsia="Arial" w:hAnsi="Arial" w:cs="Arial"/>
      <w:b/>
      <w:bCs/>
      <w:sz w:val="20"/>
      <w:szCs w:val="20"/>
      <w:lang w:val="sk-SK" w:eastAsia="sk-SK" w:bidi="sk-SK"/>
    </w:rPr>
  </w:style>
  <w:style w:type="paragraph" w:styleId="Textbubliny">
    <w:name w:val="Balloon Text"/>
    <w:basedOn w:val="Normlny"/>
    <w:link w:val="TextbublinyChar"/>
    <w:uiPriority w:val="99"/>
    <w:semiHidden/>
    <w:unhideWhenUsed/>
    <w:rsid w:val="00A62EA5"/>
    <w:rPr>
      <w:rFonts w:ascii="Segoe UI" w:hAnsi="Segoe UI" w:cs="Segoe UI"/>
      <w:sz w:val="18"/>
      <w:szCs w:val="18"/>
    </w:rPr>
  </w:style>
  <w:style w:type="character" w:customStyle="1" w:styleId="TextbublinyChar">
    <w:name w:val="Text bubliny Char"/>
    <w:basedOn w:val="Predvolenpsmoodseku"/>
    <w:link w:val="Textbubliny"/>
    <w:uiPriority w:val="99"/>
    <w:semiHidden/>
    <w:rsid w:val="00A62EA5"/>
    <w:rPr>
      <w:rFonts w:ascii="Segoe UI" w:eastAsia="Arial" w:hAnsi="Segoe UI" w:cs="Segoe UI"/>
      <w:sz w:val="18"/>
      <w:szCs w:val="18"/>
      <w:lang w:val="sk-SK" w:eastAsia="sk-SK" w:bidi="sk-SK"/>
    </w:rPr>
  </w:style>
  <w:style w:type="paragraph" w:styleId="Revzia">
    <w:name w:val="Revision"/>
    <w:hidden/>
    <w:uiPriority w:val="99"/>
    <w:semiHidden/>
    <w:rsid w:val="00CB4CE2"/>
    <w:pPr>
      <w:widowControl/>
      <w:autoSpaceDE/>
      <w:autoSpaceDN/>
    </w:pPr>
    <w:rPr>
      <w:rFonts w:ascii="Arial" w:eastAsia="Arial" w:hAnsi="Arial" w:cs="Arial"/>
      <w:lang w:val="sk-SK" w:eastAsia="sk-SK" w:bidi="sk-SK"/>
    </w:rPr>
  </w:style>
  <w:style w:type="character" w:customStyle="1" w:styleId="Nadpis2Char">
    <w:name w:val="Nadpis 2 Char"/>
    <w:basedOn w:val="Predvolenpsmoodseku"/>
    <w:link w:val="Nadpis2"/>
    <w:rsid w:val="006C0824"/>
    <w:rPr>
      <w:rFonts w:asciiTheme="majorHAnsi" w:eastAsiaTheme="majorEastAsia" w:hAnsiTheme="majorHAnsi" w:cstheme="majorBidi"/>
      <w:color w:val="365F91" w:themeColor="accent1" w:themeShade="BF"/>
      <w:sz w:val="26"/>
      <w:szCs w:val="26"/>
      <w:lang w:val="sk-SK" w:eastAsia="sk-SK" w:bidi="sk-SK"/>
    </w:rPr>
  </w:style>
  <w:style w:type="character" w:styleId="Hypertextovprepojenie">
    <w:name w:val="Hyperlink"/>
    <w:basedOn w:val="Predvolenpsmoodseku"/>
    <w:uiPriority w:val="99"/>
    <w:unhideWhenUsed/>
    <w:rsid w:val="00B374B7"/>
    <w:rPr>
      <w:color w:val="0000FF" w:themeColor="hyperlink"/>
      <w:u w:val="single"/>
    </w:rPr>
  </w:style>
  <w:style w:type="character" w:styleId="Nevyrieenzmienka">
    <w:name w:val="Unresolved Mention"/>
    <w:basedOn w:val="Predvolenpsmoodseku"/>
    <w:uiPriority w:val="99"/>
    <w:semiHidden/>
    <w:unhideWhenUsed/>
    <w:rsid w:val="00B374B7"/>
    <w:rPr>
      <w:color w:val="605E5C"/>
      <w:shd w:val="clear" w:color="auto" w:fill="E1DFDD"/>
    </w:rPr>
  </w:style>
  <w:style w:type="character" w:styleId="PouitHypertextovPrepojenie">
    <w:name w:val="FollowedHyperlink"/>
    <w:basedOn w:val="Predvolenpsmoodseku"/>
    <w:uiPriority w:val="99"/>
    <w:semiHidden/>
    <w:unhideWhenUsed/>
    <w:rsid w:val="00D21C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cube.statistics.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00B1E-322A-4FDE-B036-2447521F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57</Pages>
  <Words>18858</Words>
  <Characters>107494</Characters>
  <Application>Microsoft Office Word</Application>
  <DocSecurity>0</DocSecurity>
  <Lines>895</Lines>
  <Paragraphs>252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Bartoš Peter</dc:creator>
  <cp:lastModifiedBy>Bartoš Peter</cp:lastModifiedBy>
  <cp:revision>5</cp:revision>
  <dcterms:created xsi:type="dcterms:W3CDTF">2023-12-14T14:08:00Z</dcterms:created>
  <dcterms:modified xsi:type="dcterms:W3CDTF">2023-12-15T15:01:00Z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2021-01-19T00:00:00Z</vt:filetime>
  </property>
  <property fmtid="{D5CDD505-2E9C-101B-9397-08002B2CF9AE}" pid="3" name="Creator">
    <vt:lpwstr>Microsoft® Word 2016</vt:lpwstr>
  </property>
  <property fmtid="{D5CDD505-2E9C-101B-9397-08002B2CF9AE}" pid="4" name="LastSaved">
    <vt:filetime>2023-10-04T00:00:00Z</vt:filetime>
  </property>
</Properties>
</file>